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142222A" w14:textId="77777777">
      <w:pPr>
        <w:spacing/>
        <w:ind/>
        <w:jc w:val="center"/>
        <w:rPr>
          <w:rFonts w:ascii="Gellix Medium" w:hAnsi="Gellix Medium" w:cstheme="minorHAnsi"/>
          <w:b/>
          <w:bCs/>
          <w:color w:val="b52d51"/>
          <w:sz w:val="24"/>
          <w:szCs w:val="24"/>
        </w:rPr>
      </w:pPr>
      <w:r>
        <w:rPr>
          <w:rFonts w:ascii="Gellix Medium" w:hAnsi="Gellix Medium" w:cstheme="minorHAnsi"/>
          <w:b/>
          <w:bCs/>
          <w:color w:val="b52d51"/>
          <w:sz w:val="24"/>
          <w:szCs w:val="24"/>
        </w:rPr>
        <w:t xml:space="preserve">MODÈLE DE DEMANDE DE TEMPS PARTIEL THÉRAPEUTIQUE INCLUANT LE CERTIFICAT MÉDICAL DU MÉDECIN</w:t>
      </w:r>
      <w:r>
        <w:rPr>
          <w:rFonts w:ascii="Gellix Medium" w:hAnsi="Gellix Medium" w:cstheme="minorHAnsi"/>
          <w:b/>
          <w:bCs/>
          <w:color w:val="b52d51"/>
          <w:sz w:val="24"/>
          <w:szCs w:val="24"/>
        </w:rPr>
      </w:r>
    </w:p>
    <w:p w14:paraId="31256AF1" w14:textId="77777777">
      <w:pPr>
        <w:spacing/>
        <w:ind/>
        <w:jc w:val="both"/>
        <w:rPr>
          <w:rFonts w:ascii="Avenir Next Regular" w:hAnsi="Avenir Next Regular" w:cstheme="minorHAnsi"/>
          <w:b/>
          <w:bCs/>
          <w:sz w:val="22"/>
          <w:szCs w:val="22"/>
        </w:rPr>
      </w:pPr>
      <w:r>
        <w:rPr>
          <w:rFonts w:ascii="Avenir Next Regular" w:hAnsi="Avenir Next Regular" w:cstheme="minorHAnsi"/>
          <w:b/>
          <w:bCs/>
          <w:sz w:val="22"/>
          <w:szCs w:val="22"/>
        </w:rPr>
      </w:r>
      <w:r>
        <w:rPr>
          <w:rFonts w:ascii="Avenir Next Regular" w:hAnsi="Avenir Next Regular" w:cstheme="minorHAnsi"/>
          <w:b/>
          <w:bCs/>
          <w:sz w:val="22"/>
          <w:szCs w:val="22"/>
        </w:rPr>
      </w:r>
    </w:p>
    <w:p w14:paraId="0384768C" w14:textId="77777777">
      <w:pPr>
        <w:spacing/>
        <w:ind/>
        <w:jc w:val="center"/>
        <w:rPr>
          <w:rFonts w:ascii="Avenir Next LT Pro" w:hAnsi="Avenir Next LT Pro" w:cstheme="minorHAnsi"/>
          <w:i/>
          <w:iCs/>
          <w:color w:val="203242"/>
          <w:sz w:val="22"/>
          <w:szCs w:val="22"/>
        </w:rPr>
      </w:pPr>
      <w:r>
        <w:rPr>
          <w:rFonts w:ascii="Avenir Next LT Pro" w:hAnsi="Avenir Next LT Pro" w:cstheme="minorHAnsi"/>
          <w:i/>
          <w:iCs/>
          <w:color w:val="203242"/>
          <w:sz w:val="22"/>
          <w:szCs w:val="22"/>
        </w:rPr>
        <w:t xml:space="preserve">Extrait de la circulaire du 15 mai 2018 relative au temps partiel pour raison thérapeutique dans la fonction publique</w:t>
      </w:r>
      <w:r>
        <w:rPr>
          <w:rFonts w:ascii="Avenir Next LT Pro" w:hAnsi="Avenir Next LT Pro" w:cstheme="minorHAnsi"/>
          <w:i/>
          <w:iCs/>
          <w:color w:val="203242"/>
          <w:sz w:val="22"/>
          <w:szCs w:val="22"/>
        </w:rPr>
      </w:r>
    </w:p>
    <w:p w14:paraId="0BC487EB" w14:textId="77777777">
      <w:pPr>
        <w:spacing/>
        <w:ind/>
        <w:jc w:val="center"/>
        <w:rPr>
          <w:rFonts w:ascii="Avenir Next LT Pro" w:hAnsi="Avenir Next LT Pro" w:cstheme="minorHAnsi"/>
          <w:i/>
          <w:iCs/>
          <w:color w:val="203242"/>
          <w:sz w:val="22"/>
          <w:szCs w:val="22"/>
        </w:rPr>
      </w:pPr>
      <w:r>
        <w:rPr>
          <w:rFonts w:ascii="Avenir Next LT Pro" w:hAnsi="Avenir Next LT Pro" w:cstheme="minorHAnsi"/>
          <w:i/>
          <w:iCs/>
          <w:color w:val="203242"/>
          <w:sz w:val="22"/>
          <w:szCs w:val="22"/>
        </w:rPr>
      </w:r>
      <w:r>
        <w:rPr>
          <w:rFonts w:ascii="Avenir Next LT Pro" w:hAnsi="Avenir Next LT Pro" w:cstheme="minorHAnsi"/>
          <w:i/>
          <w:iCs/>
          <w:color w:val="203242"/>
          <w:sz w:val="22"/>
          <w:szCs w:val="22"/>
        </w:rPr>
      </w:r>
    </w:p>
    <w:p w14:paraId="0D9EF88C" w14:textId="77777777">
      <w:pPr>
        <w:spacing/>
        <w:ind/>
        <w:jc w:val="center"/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pP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  <w:t xml:space="preserve">DEMANDE DE TEMPS PARTIEL THÉRAPEUTIQUE</w:t>
      </w: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</w:p>
    <w:p w14:paraId="26B1D2DA" w14:textId="77777777">
      <w:pPr>
        <w:spacing/>
        <w:ind/>
        <w:jc w:val="both"/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pP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</w:p>
    <w:p w14:paraId="0EF2AD52" w14:textId="77777777">
      <w:pPr>
        <w:shd w:val="clear" w:color="auto" w:fill="dbe2e9"/>
        <w:spacing/>
        <w:ind/>
        <w:jc w:val="both"/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pP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  <w:t xml:space="preserve">1. Partie à remplir par l’agent</w:t>
      </w: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</w:p>
    <w:p w14:paraId="0EEFD824" w14:textId="77777777">
      <w:pPr>
        <w:spacing/>
        <w:ind/>
        <w:jc w:val="both"/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pP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</w:p>
    <w:p w14:paraId="22439D25" w14:textId="77777777">
      <w:pPr>
        <w:widowControl w:val="false"/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Je</w:t>
      </w:r>
      <w:r>
        <w:rPr>
          <w:rFonts w:ascii="Avenir Next LT Pro" w:hAnsi="Avenir Next LT Pro" w:eastAsia="Arial MT" w:cstheme="minorHAnsi"/>
          <w:color w:val="203242"/>
          <w:spacing w:val="-4"/>
          <w:sz w:val="22"/>
          <w:szCs w:val="22"/>
        </w:rPr>
        <w:t xml:space="preserve"> 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  <w:t xml:space="preserve">soussigné(e),</w:t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p w14:paraId="16F05389" w14:textId="77777777">
      <w:pPr>
        <w:widowControl w:val="false"/>
        <w:spacing/>
        <w:ind/>
        <w:rPr>
          <w:rFonts w:ascii="Avenir Next LT Pro" w:hAnsi="Avenir Next LT Pro" w:eastAsia="Arial MT" w:cstheme="minorHAnsi"/>
          <w:color w:val="203242"/>
          <w:sz w:val="22"/>
          <w:szCs w:val="22"/>
        </w:rPr>
      </w:pP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  <w:r>
        <w:rPr>
          <w:rFonts w:ascii="Avenir Next LT Pro" w:hAnsi="Avenir Next LT Pro" w:eastAsia="Arial MT" w:cstheme="minorHAnsi"/>
          <w:color w:val="203242"/>
          <w:sz w:val="22"/>
          <w:szCs w:val="22"/>
        </w:rPr>
      </w:r>
    </w:p>
    <w:tbl>
      <w:tblPr>
        <w:tblStyle w:val="716"/>
        <w:tblInd w:w="360" w:type="dxa"/>
        <w:tblW w:w="0" w:type="auto"/>
        <w:tblBorders>
          <w:top w:val="single" w:color="326599" w:sz="6" w:space="0"/>
          <w:left w:val="single" w:color="326599" w:sz="6" w:space="0"/>
          <w:bottom w:val="single" w:color="326599" w:sz="6" w:space="0"/>
          <w:right w:val="single" w:color="326599" w:sz="6" w:space="0"/>
          <w:insideH w:val="single" w:color="326599" w:sz="6" w:space="0"/>
          <w:insideV w:val="single" w:color="326599" w:sz="6" w:space="0"/>
        </w:tblBorders>
        <w:tblLayout w:type="fixed"/>
        <w:tblLook w:val="01E0" w:firstRow="1" w:lastRow="1" w:firstColumn="1" w:lastColumn="1" w:noHBand="0" w:noVBand="0"/>
      </w:tblPr>
      <w:tblGrid>
        <w:gridCol w:w="1591"/>
        <w:gridCol w:w="1449"/>
        <w:gridCol w:w="739"/>
        <w:gridCol w:w="974"/>
        <w:gridCol w:w="1444"/>
        <w:gridCol w:w="441"/>
        <w:gridCol w:w="446"/>
        <w:gridCol w:w="446"/>
        <w:gridCol w:w="446"/>
        <w:gridCol w:w="446"/>
        <w:gridCol w:w="439"/>
        <w:gridCol w:w="869"/>
      </w:tblGrid>
      <w:tr>
        <w:trPr>
          <w:trHeight w:val="518"/>
        </w:trPr>
        <w:tc>
          <w:tcPr>
            <w:tcBorders>
              <w:top w:val="none" w:color="000000" w:sz="4" w:space="0"/>
              <w:left w:val="none" w:color="000000" w:sz="4" w:space="0"/>
              <w:bottom w:val="single" w:color="326599" w:sz="6" w:space="0"/>
              <w:right w:val="single" w:color="326599" w:sz="6" w:space="0"/>
            </w:tcBorders>
            <w:tcW w:w="1591" w:type="dxa"/>
          </w:tcPr>
          <w:p w14:paraId="1CC16000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  <w:t xml:space="preserve">Nom</w:t>
            </w:r>
            <w:r>
              <w:rPr>
                <w:rFonts w:ascii="Avenir Next LT Pro" w:hAnsi="Avenir Next LT Pro" w:eastAsia="Arial MT" w:cstheme="minorHAnsi"/>
                <w:color w:val="203242"/>
                <w:spacing w:val="-3"/>
                <w:szCs w:val="22"/>
              </w:rPr>
              <w:t xml:space="preserve"> </w:t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  <w:t xml:space="preserve">d’usage</w:t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gridSpan w:val="3"/>
            <w:tcBorders>
              <w:top w:val="none" w:color="000000" w:sz="4" w:space="0"/>
              <w:left w:val="single" w:color="326599" w:sz="6" w:space="0"/>
              <w:bottom w:val="single" w:color="326599" w:sz="6" w:space="0"/>
              <w:right w:val="single" w:color="326599" w:sz="6" w:space="0"/>
            </w:tcBorders>
            <w:tcW w:w="3162" w:type="dxa"/>
          </w:tcPr>
          <w:p w14:paraId="418CA070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single" w:color="326599" w:sz="6" w:space="0"/>
              <w:bottom w:val="single" w:color="326599" w:sz="6" w:space="0"/>
              <w:right w:val="single" w:color="326599" w:sz="6" w:space="0"/>
            </w:tcBorders>
            <w:tcW w:w="1444" w:type="dxa"/>
          </w:tcPr>
          <w:p w14:paraId="4AF3CA9E" w14:textId="77777777">
            <w:pPr>
              <w:spacing/>
              <w:ind w:right="623"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  <w:t xml:space="preserve">N°séc</w:t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  <w:t xml:space="preserve">.</w:t>
            </w:r>
            <w:r>
              <w:rPr>
                <w:rFonts w:ascii="Avenir Next LT Pro" w:hAnsi="Avenir Next LT Pro" w:eastAsia="Arial MT" w:cstheme="minorHAnsi"/>
                <w:color w:val="203242"/>
                <w:spacing w:val="-59"/>
                <w:szCs w:val="22"/>
              </w:rPr>
              <w:t xml:space="preserve"> </w:t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  <w:t xml:space="preserve">sociale</w:t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single" w:color="326599" w:sz="6" w:space="0"/>
              <w:bottom w:val="single" w:color="326599" w:sz="6" w:space="0"/>
              <w:right w:val="single" w:color="326599" w:sz="6" w:space="0"/>
            </w:tcBorders>
            <w:tcW w:w="441" w:type="dxa"/>
          </w:tcPr>
          <w:p w14:paraId="05B0F8C0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single" w:color="326599" w:sz="6" w:space="0"/>
              <w:bottom w:val="single" w:color="326599" w:sz="6" w:space="0"/>
              <w:right w:val="single" w:color="326599" w:sz="6" w:space="0"/>
            </w:tcBorders>
            <w:tcW w:w="446" w:type="dxa"/>
          </w:tcPr>
          <w:p w14:paraId="7143A00F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single" w:color="326599" w:sz="6" w:space="0"/>
              <w:bottom w:val="single" w:color="326599" w:sz="6" w:space="0"/>
              <w:right w:val="single" w:color="326599" w:sz="6" w:space="0"/>
            </w:tcBorders>
            <w:tcW w:w="446" w:type="dxa"/>
          </w:tcPr>
          <w:p w14:paraId="4A605623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single" w:color="326599" w:sz="6" w:space="0"/>
              <w:bottom w:val="single" w:color="326599" w:sz="6" w:space="0"/>
              <w:right w:val="single" w:color="326599" w:sz="6" w:space="0"/>
            </w:tcBorders>
            <w:tcW w:w="446" w:type="dxa"/>
          </w:tcPr>
          <w:p w14:paraId="6CD54BC3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single" w:color="326599" w:sz="6" w:space="0"/>
              <w:bottom w:val="single" w:color="326599" w:sz="6" w:space="0"/>
              <w:right w:val="single" w:color="326599" w:sz="6" w:space="0"/>
            </w:tcBorders>
            <w:tcW w:w="446" w:type="dxa"/>
          </w:tcPr>
          <w:p w14:paraId="4DC869E1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single" w:color="326599" w:sz="6" w:space="0"/>
              <w:bottom w:val="single" w:color="326599" w:sz="6" w:space="0"/>
              <w:right w:val="single" w:color="326599" w:sz="24" w:space="0"/>
            </w:tcBorders>
            <w:tcW w:w="439" w:type="dxa"/>
          </w:tcPr>
          <w:p w14:paraId="1C92C843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single" w:color="326599" w:sz="24" w:space="0"/>
              <w:bottom w:val="single" w:color="326599" w:sz="6" w:space="0"/>
              <w:right w:val="none" w:color="000000" w:sz="4" w:space="0"/>
            </w:tcBorders>
            <w:tcW w:w="869" w:type="dxa"/>
          </w:tcPr>
          <w:p w14:paraId="46197EEB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</w:tr>
      <w:tr>
        <w:trPr>
          <w:trHeight w:val="277"/>
        </w:trPr>
        <w:tc>
          <w:tcPr>
            <w:tcBorders>
              <w:top w:val="single" w:color="326599" w:sz="6" w:space="0"/>
              <w:left w:val="none" w:color="000000" w:sz="4" w:space="0"/>
              <w:bottom w:val="single" w:color="326599" w:sz="6" w:space="0"/>
              <w:right w:val="single" w:color="326599" w:sz="6" w:space="0"/>
            </w:tcBorders>
            <w:tcW w:w="1591" w:type="dxa"/>
          </w:tcPr>
          <w:p w14:paraId="7A045C57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  <w:t xml:space="preserve">Nom</w:t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gridSpan w:val="3"/>
            <w:tcBorders>
              <w:top w:val="single" w:color="326599" w:sz="6" w:space="0"/>
              <w:left w:val="single" w:color="326599" w:sz="6" w:space="0"/>
              <w:bottom w:val="single" w:color="326599" w:sz="6" w:space="0"/>
              <w:right w:val="single" w:color="326599" w:sz="6" w:space="0"/>
            </w:tcBorders>
            <w:tcW w:w="3162" w:type="dxa"/>
          </w:tcPr>
          <w:p w14:paraId="1457749D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tcBorders>
              <w:top w:val="single" w:color="326599" w:sz="6" w:space="0"/>
              <w:left w:val="single" w:color="326599" w:sz="6" w:space="0"/>
              <w:bottom w:val="single" w:color="326599" w:sz="6" w:space="0"/>
              <w:right w:val="single" w:color="326599" w:sz="6" w:space="0"/>
            </w:tcBorders>
            <w:tcW w:w="1444" w:type="dxa"/>
          </w:tcPr>
          <w:p w14:paraId="7A215A03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  <w:t xml:space="preserve">Prénom(s)</w:t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gridSpan w:val="7"/>
            <w:tcBorders>
              <w:top w:val="single" w:color="326599" w:sz="6" w:space="0"/>
              <w:left w:val="single" w:color="326599" w:sz="6" w:space="0"/>
              <w:bottom w:val="single" w:color="326599" w:sz="6" w:space="0"/>
              <w:right w:val="none" w:color="000000" w:sz="4" w:space="0"/>
            </w:tcBorders>
            <w:tcW w:w="3533" w:type="dxa"/>
          </w:tcPr>
          <w:p w14:paraId="6C872105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</w:tr>
      <w:tr>
        <w:trPr>
          <w:trHeight w:val="272"/>
        </w:trPr>
        <w:tc>
          <w:tcPr>
            <w:tcBorders>
              <w:top w:val="single" w:color="326599" w:sz="6" w:space="0"/>
              <w:left w:val="none" w:color="000000" w:sz="4" w:space="0"/>
              <w:bottom w:val="single" w:color="326599" w:sz="6" w:space="0"/>
              <w:right w:val="single" w:color="326599" w:sz="6" w:space="0"/>
            </w:tcBorders>
            <w:tcW w:w="1591" w:type="dxa"/>
          </w:tcPr>
          <w:p w14:paraId="0EC65FD0" w14:textId="77777777">
            <w:pPr>
              <w:spacing/>
              <w:ind/>
              <w:rPr>
                <w:rFonts w:ascii="Avenir Next LT Pro" w:hAnsi="Avenir Next LT Pro" w:eastAsia="Arial MT" w:cstheme="minorHAnsi"/>
                <w:dstrike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  <w:t xml:space="preserve">Grade/emploi</w:t>
            </w:r>
            <w:r>
              <w:rPr>
                <w:rFonts w:ascii="Avenir Next LT Pro" w:hAnsi="Avenir Next LT Pro" w:eastAsia="Arial MT" w:cstheme="minorHAnsi"/>
                <w:dstrike/>
                <w:color w:val="203242"/>
                <w:szCs w:val="22"/>
              </w:rPr>
            </w:r>
          </w:p>
        </w:tc>
        <w:tc>
          <w:tcPr>
            <w:gridSpan w:val="3"/>
            <w:tcBorders>
              <w:top w:val="single" w:color="326599" w:sz="6" w:space="0"/>
              <w:left w:val="single" w:color="326599" w:sz="6" w:space="0"/>
              <w:bottom w:val="single" w:color="326599" w:sz="6" w:space="0"/>
              <w:right w:val="single" w:color="326599" w:sz="6" w:space="0"/>
            </w:tcBorders>
            <w:tcW w:w="3162" w:type="dxa"/>
          </w:tcPr>
          <w:p w14:paraId="6B566628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tcBorders>
              <w:top w:val="single" w:color="326599" w:sz="6" w:space="0"/>
              <w:left w:val="single" w:color="326599" w:sz="6" w:space="0"/>
              <w:bottom w:val="single" w:color="326599" w:sz="6" w:space="0"/>
              <w:right w:val="single" w:color="326599" w:sz="6" w:space="0"/>
            </w:tcBorders>
            <w:tcW w:w="1444" w:type="dxa"/>
          </w:tcPr>
          <w:p w14:paraId="6C9A0430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  <w:t xml:space="preserve">Grade</w:t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gridSpan w:val="7"/>
            <w:tcBorders>
              <w:top w:val="single" w:color="326599" w:sz="6" w:space="0"/>
              <w:left w:val="single" w:color="326599" w:sz="6" w:space="0"/>
              <w:bottom w:val="single" w:color="326599" w:sz="6" w:space="0"/>
              <w:right w:val="none" w:color="000000" w:sz="4" w:space="0"/>
            </w:tcBorders>
            <w:tcW w:w="3533" w:type="dxa"/>
          </w:tcPr>
          <w:p w14:paraId="6B9FA8C9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</w:tr>
      <w:tr>
        <w:trPr>
          <w:trHeight w:val="277"/>
        </w:trPr>
        <w:tc>
          <w:tcPr>
            <w:tcBorders>
              <w:top w:val="single" w:color="326599" w:sz="6" w:space="0"/>
              <w:left w:val="none" w:color="000000" w:sz="4" w:space="0"/>
              <w:bottom w:val="single" w:color="326599" w:sz="6" w:space="0"/>
              <w:right w:val="single" w:color="326599" w:sz="6" w:space="0"/>
            </w:tcBorders>
            <w:tcW w:w="1591" w:type="dxa"/>
          </w:tcPr>
          <w:p w14:paraId="1463EDFF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  <w:t xml:space="preserve">Affectation</w:t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gridSpan w:val="11"/>
            <w:tcBorders>
              <w:top w:val="single" w:color="326599" w:sz="6" w:space="0"/>
              <w:left w:val="single" w:color="326599" w:sz="6" w:space="0"/>
              <w:bottom w:val="single" w:color="326599" w:sz="6" w:space="0"/>
              <w:right w:val="none" w:color="000000" w:sz="4" w:space="0"/>
            </w:tcBorders>
            <w:tcW w:w="8139" w:type="dxa"/>
          </w:tcPr>
          <w:p w14:paraId="58AE0A14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</w:tr>
      <w:tr>
        <w:trPr>
          <w:trHeight w:val="294"/>
        </w:trPr>
        <w:tc>
          <w:tcPr>
            <w:tcBorders>
              <w:top w:val="single" w:color="326599" w:sz="6" w:space="0"/>
              <w:left w:val="none" w:color="000000" w:sz="4" w:space="0"/>
              <w:bottom w:val="single" w:color="326599" w:sz="6" w:space="0"/>
              <w:right w:val="single" w:color="326599" w:sz="6" w:space="0"/>
            </w:tcBorders>
            <w:tcW w:w="1591" w:type="dxa"/>
          </w:tcPr>
          <w:p w14:paraId="61F8DF79" w14:textId="77777777">
            <w:pPr>
              <w:spacing/>
              <w:ind w:right="321"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  <w:t xml:space="preserve">Adresse</w:t>
            </w:r>
            <w:r>
              <w:rPr>
                <w:rFonts w:ascii="Avenir Next LT Pro" w:hAnsi="Avenir Next LT Pro" w:eastAsia="Arial MT" w:cstheme="minorHAnsi"/>
                <w:color w:val="203242"/>
                <w:spacing w:val="1"/>
                <w:szCs w:val="22"/>
              </w:rPr>
              <w:t xml:space="preserve"> </w:t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gridSpan w:val="11"/>
            <w:tcBorders>
              <w:top w:val="single" w:color="326599" w:sz="6" w:space="0"/>
              <w:left w:val="single" w:color="326599" w:sz="6" w:space="0"/>
              <w:bottom w:val="single" w:color="326599" w:sz="6" w:space="0"/>
              <w:right w:val="none" w:color="000000" w:sz="4" w:space="0"/>
            </w:tcBorders>
            <w:tcW w:w="8139" w:type="dxa"/>
          </w:tcPr>
          <w:p w14:paraId="23A21607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</w:tr>
      <w:tr>
        <w:trPr>
          <w:trHeight w:val="282"/>
        </w:trPr>
        <w:tc>
          <w:tcPr>
            <w:tcBorders>
              <w:top w:val="single" w:color="326599" w:sz="6" w:space="0"/>
              <w:left w:val="none" w:color="000000" w:sz="4" w:space="0"/>
              <w:bottom w:val="none" w:color="000000" w:sz="4" w:space="0"/>
              <w:right w:val="single" w:color="326599" w:sz="6" w:space="0"/>
            </w:tcBorders>
            <w:tcW w:w="1591" w:type="dxa"/>
          </w:tcPr>
          <w:p w14:paraId="089A7128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  <w:t xml:space="preserve">Code</w:t>
            </w:r>
            <w:r>
              <w:rPr>
                <w:rFonts w:ascii="Avenir Next LT Pro" w:hAnsi="Avenir Next LT Pro" w:eastAsia="Arial MT" w:cstheme="minorHAnsi"/>
                <w:color w:val="203242"/>
                <w:spacing w:val="-2"/>
                <w:szCs w:val="22"/>
              </w:rPr>
              <w:t xml:space="preserve"> </w:t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  <w:t xml:space="preserve">postal</w:t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tcBorders>
              <w:top w:val="single" w:color="326599" w:sz="6" w:space="0"/>
              <w:left w:val="single" w:color="326599" w:sz="6" w:space="0"/>
              <w:bottom w:val="none" w:color="000000" w:sz="4" w:space="0"/>
              <w:right w:val="single" w:color="326599" w:sz="6" w:space="0"/>
            </w:tcBorders>
            <w:tcW w:w="1449" w:type="dxa"/>
          </w:tcPr>
          <w:p w14:paraId="27F3B472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tcBorders>
              <w:top w:val="single" w:color="326599" w:sz="6" w:space="0"/>
              <w:left w:val="single" w:color="326599" w:sz="6" w:space="0"/>
              <w:bottom w:val="none" w:color="000000" w:sz="4" w:space="0"/>
              <w:right w:val="single" w:color="326599" w:sz="6" w:space="0"/>
            </w:tcBorders>
            <w:tcW w:w="739" w:type="dxa"/>
          </w:tcPr>
          <w:p w14:paraId="4B5E33A2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  <w:t xml:space="preserve">Ville</w:t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  <w:tc>
          <w:tcPr>
            <w:gridSpan w:val="9"/>
            <w:tcBorders>
              <w:top w:val="single" w:color="326599" w:sz="6" w:space="0"/>
              <w:left w:val="single" w:color="326599" w:sz="6" w:space="0"/>
              <w:bottom w:val="none" w:color="000000" w:sz="4" w:space="0"/>
              <w:right w:val="none" w:color="000000" w:sz="4" w:space="0"/>
            </w:tcBorders>
            <w:tcW w:w="5951" w:type="dxa"/>
          </w:tcPr>
          <w:p w14:paraId="77EFACDC" w14:textId="77777777">
            <w:pPr>
              <w:spacing/>
              <w:ind/>
              <w:rPr>
                <w:rFonts w:ascii="Avenir Next LT Pro" w:hAnsi="Avenir Next LT Pro" w:eastAsia="Arial MT" w:cstheme="minorHAnsi"/>
                <w:color w:val="203242"/>
                <w:szCs w:val="22"/>
              </w:rPr>
            </w:pP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  <w:r>
              <w:rPr>
                <w:rFonts w:ascii="Avenir Next LT Pro" w:hAnsi="Avenir Next LT Pro" w:eastAsia="Arial MT" w:cstheme="minorHAnsi"/>
                <w:color w:val="203242"/>
                <w:szCs w:val="22"/>
              </w:rPr>
            </w:r>
          </w:p>
        </w:tc>
      </w:tr>
    </w:tbl>
    <w:p w14:paraId="3AD66E61" w14:textId="77777777">
      <w:pPr>
        <w:spacing/>
        <w:ind/>
        <w:jc w:val="both"/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pP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</w:p>
    <w:p w14:paraId="4F5547EB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15B4E38E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Cette demande est :</w:t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578A889D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78A7DA8E" w14:textId="77777777">
      <w:pPr>
        <w:spacing/>
        <w:ind w:firstLine="708"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•</w:t>
      </w:r>
      <w:r>
        <w:rPr>
          <w:rFonts w:ascii="Avenir Next LT Pro" w:hAnsi="Avenir Next LT Pro" w:cstheme="minorHAnsi"/>
          <w:color w:val="203242"/>
          <w:sz w:val="22"/>
          <w:szCs w:val="22"/>
        </w:rPr>
        <w:tab/>
        <w:t xml:space="preserve">une première demande</w:t>
      </w:r>
      <w:r>
        <w:rPr>
          <w:rFonts w:ascii="Avenir Next LT Pro" w:hAnsi="Avenir Next LT Pro" w:cstheme="minorHAnsi"/>
          <w:color w:val="203242"/>
          <w:sz w:val="22"/>
          <w:szCs w:val="22"/>
        </w:rPr>
        <w:tab/>
      </w:r>
      <w:r>
        <w:rPr>
          <w:rFonts w:ascii="Avenir Next LT Pro" w:hAnsi="Avenir Next LT Pro" w:cstheme="minorHAnsi"/>
          <w:color w:val="203242"/>
          <w:sz w:val="22"/>
          <w:szCs w:val="22"/>
        </w:rPr>
        <w:tab/>
      </w: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•</w:t>
      </w:r>
      <w:r>
        <w:rPr>
          <w:rFonts w:ascii="Avenir Next LT Pro" w:hAnsi="Avenir Next LT Pro" w:cstheme="minorHAnsi"/>
          <w:color w:val="203242"/>
          <w:sz w:val="22"/>
          <w:szCs w:val="22"/>
        </w:rPr>
        <w:tab/>
        <w:t xml:space="preserve">un renouvellement</w:t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5A786C86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58E84318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A…………………, le………………</w:t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6162D791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27F4CC70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Signature</w:t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7553BAB4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282E7950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19F0B786" w14:textId="77777777">
      <w:pPr>
        <w:shd w:val="clear" w:color="auto" w:fill="dbe2e9"/>
        <w:spacing/>
        <w:ind/>
        <w:jc w:val="both"/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pP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  <w:t xml:space="preserve">2. Avis du médecin</w:t>
      </w: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  <w:tab/>
      </w: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</w:p>
    <w:p w14:paraId="42BD51C4" w14:textId="77777777">
      <w:pPr>
        <w:spacing/>
        <w:ind/>
        <w:jc w:val="both"/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pP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</w:p>
    <w:p w14:paraId="73F6ADFB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Je soussigné(e), Docteur</w:t>
      </w:r>
      <w:r>
        <w:rPr>
          <w:rFonts w:ascii="Avenir Next LT Pro" w:hAnsi="Avenir Next LT Pro" w:cstheme="minorHAnsi"/>
          <w:color w:val="203242"/>
          <w:sz w:val="22"/>
          <w:szCs w:val="22"/>
        </w:rPr>
        <w:tab/>
      </w:r>
      <w:r>
        <w:rPr>
          <w:rFonts w:ascii="Avenir Next LT Pro" w:hAnsi="Avenir Next LT Pro" w:cstheme="minorHAnsi"/>
          <w:color w:val="203242"/>
          <w:sz w:val="22"/>
          <w:szCs w:val="22"/>
        </w:rPr>
        <w:tab/>
        <w:t xml:space="preserve">         </w:t>
      </w: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  ,</w:t>
      </w: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 certifie que l’état de santé de</w:t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597D77F5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3D6FE2EC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Nom :</w:t>
      </w:r>
      <w:r>
        <w:rPr>
          <w:rFonts w:ascii="Avenir Next LT Pro" w:hAnsi="Avenir Next LT Pro" w:cstheme="minorHAnsi"/>
          <w:color w:val="203242"/>
          <w:sz w:val="22"/>
          <w:szCs w:val="22"/>
        </w:rPr>
        <w:tab/>
        <w:t xml:space="preserve">…………………….                         Prénom(s) : …………………</w:t>
      </w: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…….</w:t>
      </w: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.</w:t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08614750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16F977CB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7B757545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Nécessite un travail à temps partiel thérapeutique à : ……… %</w:t>
      </w: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  <w:t xml:space="preserve">*</w:t>
      </w: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 à compter du</w:t>
      </w: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 :…</w:t>
      </w: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…… </w:t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6420BFB1" w14:textId="77777777">
      <w:pPr>
        <w:spacing/>
        <w:ind/>
        <w:jc w:val="both"/>
        <w:rPr>
          <w:rFonts w:ascii="Avenir Next LT Pro" w:hAnsi="Avenir Next LT Pro" w:cstheme="minorHAnsi"/>
          <w:i/>
          <w:color w:val="203242"/>
          <w:shd w:val="clear" w:color="auto" w:fill="ffffff"/>
        </w:rPr>
      </w:pPr>
      <w:r>
        <w:rPr>
          <w:rFonts w:ascii="Avenir Next LT Pro" w:hAnsi="Avenir Next LT Pro" w:cstheme="minorHAnsi"/>
          <w:b/>
          <w:bCs/>
          <w:i/>
          <w:color w:val="203242"/>
          <w:sz w:val="22"/>
          <w:szCs w:val="22"/>
        </w:rPr>
        <w:t xml:space="preserve">*</w:t>
      </w:r>
      <w:r>
        <w:rPr>
          <w:rFonts w:ascii="Avenir Next LT Pro" w:hAnsi="Avenir Next LT Pro" w:cstheme="minorHAnsi"/>
          <w:i/>
          <w:color w:val="203242"/>
          <w:sz w:val="22"/>
          <w:szCs w:val="22"/>
        </w:rPr>
        <w:t xml:space="preserve"> </w:t>
      </w:r>
      <w:r>
        <w:rPr>
          <w:rFonts w:ascii="Avenir Next LT Pro" w:hAnsi="Avenir Next LT Pro" w:cstheme="minorHAnsi"/>
          <w:i/>
          <w:color w:val="203242"/>
        </w:rPr>
        <w:t xml:space="preserve">Quotités envisageables : </w:t>
      </w:r>
      <w:r>
        <w:rPr>
          <w:rFonts w:ascii="Avenir Next LT Pro" w:hAnsi="Avenir Next LT Pro" w:cstheme="minorHAnsi"/>
          <w:i/>
          <w:color w:val="203242"/>
          <w:shd w:val="clear" w:color="auto" w:fill="ffffff"/>
        </w:rPr>
        <w:t xml:space="preserve">50 %, 60 %, 70 %, 80 % ou 90 % de l’emploi occupé</w:t>
      </w:r>
      <w:r>
        <w:rPr>
          <w:rFonts w:ascii="Avenir Next LT Pro" w:hAnsi="Avenir Next LT Pro" w:cstheme="minorHAnsi"/>
          <w:i/>
          <w:color w:val="203242"/>
          <w:shd w:val="clear" w:color="auto" w:fill="ffffff"/>
        </w:rPr>
      </w:r>
    </w:p>
    <w:p w14:paraId="5766CB3B" w14:textId="77777777">
      <w:pPr>
        <w:spacing/>
        <w:ind/>
        <w:jc w:val="both"/>
        <w:rPr>
          <w:rFonts w:ascii="Avenir Next LT Pro" w:hAnsi="Avenir Next LT Pro" w:cstheme="minorHAnsi"/>
          <w:i/>
          <w:color w:val="203242"/>
          <w:sz w:val="22"/>
          <w:szCs w:val="22"/>
        </w:rPr>
      </w:pPr>
      <w:r>
        <w:rPr>
          <w:rFonts w:ascii="Avenir Next LT Pro" w:hAnsi="Avenir Next LT Pro" w:cstheme="minorHAnsi"/>
          <w:i/>
          <w:color w:val="203242"/>
          <w:sz w:val="22"/>
          <w:szCs w:val="22"/>
        </w:rPr>
      </w:r>
      <w:r>
        <w:rPr>
          <w:rFonts w:ascii="Avenir Next LT Pro" w:hAnsi="Avenir Next LT Pro" w:cstheme="minorHAnsi"/>
          <w:i/>
          <w:color w:val="203242"/>
          <w:sz w:val="22"/>
          <w:szCs w:val="22"/>
        </w:rPr>
      </w:r>
    </w:p>
    <w:p w14:paraId="1D8F7FC9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Selon les modalités suivantes </w:t>
      </w:r>
      <w:r>
        <w:rPr>
          <w:rFonts w:ascii="Avenir Next LT Pro" w:hAnsi="Avenir Next LT Pro" w:cstheme="minorHAnsi"/>
          <w:i/>
          <w:iCs/>
          <w:color w:val="203242"/>
          <w:sz w:val="22"/>
          <w:szCs w:val="22"/>
        </w:rPr>
        <w:t xml:space="preserve">(préciser les périodes travaillées et non travaillées)</w:t>
      </w: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 :</w:t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25260455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3E810134" w14:textId="77777777">
      <w:pPr>
        <w:pStyle w:val="708"/>
        <w:numPr>
          <w:ilvl w:val="0"/>
          <w:numId w:val="7"/>
        </w:num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  <w:u w:val="single"/>
        </w:rPr>
        <w:t xml:space="preserve">Durée préconisée </w:t>
      </w: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: …………………….</w:t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7617F6F0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1069473B" w14:textId="77777777">
      <w:pPr>
        <w:pStyle w:val="708"/>
        <w:numPr>
          <w:ilvl w:val="0"/>
          <w:numId w:val="7"/>
        </w:num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  <w:u w:val="single"/>
        </w:rPr>
        <w:t xml:space="preserve">Justification du TPT</w:t>
      </w: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 :</w:t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31DE6798" w14:textId="77777777">
      <w:pPr>
        <w:spacing/>
        <w:ind/>
        <w:jc w:val="both"/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pP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</w:p>
    <w:p w14:paraId="3C38FECC" w14:textId="77777777">
      <w:pPr>
        <w:pStyle w:val="708"/>
        <w:numPr>
          <w:ilvl w:val="0"/>
          <w:numId w:val="8"/>
        </w:num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Permet le maintien ou le retour à l'emploi de l'intéressé et est reconnu comme étant de nature à favoriser l'amélioration de son état de santé ;</w:t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7193A402" w14:textId="77777777">
      <w:pPr>
        <w:spacing/>
        <w:ind w:firstLine="708"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OU</w:t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4807E101" w14:textId="77777777">
      <w:pPr>
        <w:pStyle w:val="708"/>
        <w:numPr>
          <w:ilvl w:val="0"/>
          <w:numId w:val="8"/>
        </w:num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Permet à l'intéressé de bénéficier d'une rééducation ou d'une réadaptation professionnelle pour retrouver un emploi compatible avec son état de santé.</w:t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714FBC00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1AEC47A2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7584E099" w14:textId="77777777">
      <w:pPr>
        <w:pStyle w:val="708"/>
        <w:numPr>
          <w:ilvl w:val="0"/>
          <w:numId w:val="7"/>
        </w:numPr>
        <w:spacing/>
        <w:ind/>
        <w:jc w:val="both"/>
        <w:rPr>
          <w:rFonts w:cstheme="minorHAnsi"/>
          <w:sz w:val="24"/>
          <w:szCs w:val="24"/>
        </w:rPr>
      </w:pPr>
      <w:r>
        <w:rPr>
          <w:rFonts w:ascii="Avenir Next LT Pro" w:hAnsi="Avenir Next LT Pro" w:cstheme="minorHAnsi"/>
          <w:color w:val="203242"/>
          <w:sz w:val="22"/>
          <w:szCs w:val="22"/>
          <w:u w:val="single"/>
        </w:rPr>
        <w:t xml:space="preserve">Sollicitation du médecin du travail habilité à proposer des aménagements de poste de travail</w:t>
      </w:r>
      <w:r>
        <w:rPr>
          <w:rFonts w:cstheme="minorHAnsi"/>
          <w:sz w:val="24"/>
          <w:szCs w:val="24"/>
        </w:rPr>
        <w:t xml:space="preserve"> </w:t>
      </w:r>
      <w:r>
        <w:rPr>
          <w:rFonts w:ascii="Avenir Next LT Pro" w:hAnsi="Avenir Next LT Pro" w:cstheme="minorHAnsi"/>
          <w:i/>
          <w:iCs/>
          <w:color w:val="156082" w:themeColor="accent1"/>
          <w:sz w:val="22"/>
          <w:szCs w:val="22"/>
        </w:rPr>
        <w:t xml:space="preserve">(possibilité)</w:t>
      </w:r>
      <w:r>
        <w:rPr>
          <w:rFonts w:cstheme="minorHAnsi"/>
          <w:sz w:val="24"/>
          <w:szCs w:val="24"/>
        </w:rPr>
      </w:r>
    </w:p>
    <w:p w14:paraId="05A94A1E" w14:textId="77777777">
      <w:pPr>
        <w:spacing/>
        <w:ind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</w:r>
      <w:r>
        <w:rPr>
          <w:rFonts w:cstheme="minorHAnsi"/>
          <w:b/>
          <w:bCs/>
          <w:sz w:val="24"/>
          <w:szCs w:val="24"/>
        </w:rPr>
      </w:r>
    </w:p>
    <w:p w14:paraId="4A8D102E" w14:textId="77777777">
      <w:pPr>
        <w:spacing/>
        <w:ind w:firstLine="708"/>
        <w:jc w:val="both"/>
        <w:rPr>
          <w:rFonts w:ascii="Avenir Next LT Pro" w:hAnsi="Avenir Next LT Pro" w:cstheme="minorHAnsi"/>
          <w:b/>
          <w:bCs/>
          <w:sz w:val="22"/>
          <w:szCs w:val="22"/>
        </w:rPr>
      </w:pPr>
      <w:r>
        <w:rPr>
          <w:rFonts w:ascii="Avenir Next LT Pro" w:hAnsi="Avenir Next LT Pro" w:cstheme="minorHAnsi"/>
          <w:sz w:val="22"/>
          <w:szCs w:val="22"/>
        </w:rPr>
        <w:t xml:space="preserve">• Oui</w:t>
      </w:r>
      <w:r>
        <w:rPr>
          <w:rFonts w:ascii="Avenir Next LT Pro" w:hAnsi="Avenir Next LT Pro" w:cstheme="minorHAnsi"/>
          <w:sz w:val="22"/>
          <w:szCs w:val="22"/>
        </w:rPr>
        <w:tab/>
      </w:r>
      <w:r>
        <w:rPr>
          <w:rFonts w:ascii="Avenir Next LT Pro" w:hAnsi="Avenir Next LT Pro" w:cstheme="minorHAnsi"/>
          <w:sz w:val="22"/>
          <w:szCs w:val="22"/>
        </w:rPr>
        <w:tab/>
      </w:r>
      <w:r>
        <w:rPr>
          <w:rFonts w:ascii="Avenir Next LT Pro" w:hAnsi="Avenir Next LT Pro" w:cstheme="minorHAnsi"/>
          <w:sz w:val="22"/>
          <w:szCs w:val="22"/>
        </w:rPr>
        <w:t xml:space="preserve">•  Non</w:t>
      </w:r>
      <w:r>
        <w:rPr>
          <w:rFonts w:ascii="Avenir Next LT Pro" w:hAnsi="Avenir Next LT Pro" w:cstheme="minorHAnsi"/>
          <w:b/>
          <w:bCs/>
          <w:sz w:val="22"/>
          <w:szCs w:val="22"/>
        </w:rPr>
      </w:r>
    </w:p>
    <w:p w14:paraId="20B27FCB" w14:textId="77777777">
      <w:pPr>
        <w:spacing/>
        <w:ind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</w:r>
      <w:r>
        <w:rPr>
          <w:rFonts w:cstheme="minorHAnsi"/>
          <w:b/>
          <w:bCs/>
          <w:sz w:val="24"/>
          <w:szCs w:val="24"/>
        </w:rPr>
      </w:r>
    </w:p>
    <w:p w14:paraId="7ADD425E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15481620" w14:textId="77777777">
      <w:pPr>
        <w:spacing/>
        <w:ind/>
        <w:jc w:val="both"/>
        <w:rPr>
          <w:rFonts w:ascii="Avenir Next LT Pro" w:hAnsi="Avenir Next LT Pro" w:cstheme="minorHAnsi"/>
          <w:color w:val="203242"/>
          <w:sz w:val="22"/>
          <w:szCs w:val="22"/>
        </w:rPr>
      </w:pPr>
      <w:r>
        <w:rPr>
          <w:rFonts w:ascii="Avenir Next LT Pro" w:hAnsi="Avenir Next LT Pro" w:cstheme="minorHAnsi"/>
          <w:color w:val="203242"/>
          <w:sz w:val="22"/>
          <w:szCs w:val="22"/>
        </w:rPr>
        <w:t xml:space="preserve">A…………………, le……………….</w:t>
      </w:r>
      <w:r>
        <w:rPr>
          <w:rFonts w:ascii="Avenir Next LT Pro" w:hAnsi="Avenir Next LT Pro" w:cstheme="minorHAnsi"/>
          <w:color w:val="203242"/>
          <w:sz w:val="22"/>
          <w:szCs w:val="22"/>
        </w:rPr>
      </w:r>
    </w:p>
    <w:p w14:paraId="0985746A" w14:textId="77777777">
      <w:pPr>
        <w:spacing/>
        <w:ind/>
        <w:jc w:val="both"/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pP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</w:p>
    <w:p w14:paraId="5FCFAF1E" w14:textId="77777777">
      <w:pPr>
        <w:spacing/>
        <w:ind/>
        <w:jc w:val="both"/>
        <w:rPr>
          <w:rFonts w:ascii="Avenir Next LT Pro" w:hAnsi="Avenir Next LT Pro" w:cstheme="minorHAnsi"/>
          <w:i/>
          <w:iCs/>
          <w:color w:val="203242"/>
          <w:sz w:val="22"/>
          <w:szCs w:val="22"/>
        </w:rPr>
      </w:pPr>
      <w:r>
        <w:rPr>
          <w:rFonts w:ascii="Avenir Next LT Pro" w:hAnsi="Avenir Next LT Pro" w:cstheme="minorHAnsi"/>
          <w:i/>
          <w:iCs/>
          <w:color w:val="203242"/>
          <w:sz w:val="22"/>
          <w:szCs w:val="22"/>
        </w:rPr>
        <w:t xml:space="preserve">Signature + coordonnées du praticien</w:t>
      </w:r>
      <w:r>
        <w:rPr>
          <w:rFonts w:ascii="Avenir Next LT Pro" w:hAnsi="Avenir Next LT Pro" w:cstheme="minorHAnsi"/>
          <w:i/>
          <w:iCs/>
          <w:color w:val="203242"/>
          <w:sz w:val="22"/>
          <w:szCs w:val="22"/>
        </w:rPr>
      </w:r>
    </w:p>
    <w:p w14:paraId="3D7DFCF9" w14:textId="77777777">
      <w:pPr>
        <w:spacing/>
        <w:ind/>
        <w:jc w:val="both"/>
        <w:rPr>
          <w:rFonts w:ascii="Avenir Next LT Pro" w:hAnsi="Avenir Next LT Pro" w:cstheme="minorHAnsi"/>
          <w:i/>
          <w:iCs/>
          <w:color w:val="203242"/>
          <w:sz w:val="22"/>
          <w:szCs w:val="22"/>
        </w:rPr>
      </w:pPr>
      <w:r>
        <w:rPr>
          <w:rFonts w:ascii="Avenir Next LT Pro" w:hAnsi="Avenir Next LT Pro" w:cstheme="minorHAnsi"/>
          <w:i/>
          <w:iCs/>
          <w:color w:val="203242"/>
          <w:sz w:val="22"/>
          <w:szCs w:val="22"/>
        </w:rPr>
      </w:r>
      <w:r>
        <w:rPr>
          <w:rFonts w:ascii="Avenir Next LT Pro" w:hAnsi="Avenir Next LT Pro" w:cstheme="minorHAnsi"/>
          <w:i/>
          <w:iCs/>
          <w:color w:val="203242"/>
          <w:sz w:val="22"/>
          <w:szCs w:val="22"/>
        </w:rPr>
      </w:r>
    </w:p>
    <w:p w14:paraId="255EA597" w14:textId="77777777">
      <w:pPr>
        <w:spacing/>
        <w:ind/>
        <w:jc w:val="both"/>
        <w:rPr>
          <w:rFonts w:ascii="Avenir Next LT Pro" w:hAnsi="Avenir Next LT Pro" w:cstheme="minorHAnsi"/>
          <w:i/>
          <w:iCs/>
          <w:color w:val="203242"/>
          <w:sz w:val="22"/>
          <w:szCs w:val="22"/>
        </w:rPr>
      </w:pPr>
      <w:r>
        <w:rPr>
          <w:rFonts w:ascii="Avenir Next LT Pro" w:hAnsi="Avenir Next LT Pro" w:cstheme="minorHAnsi"/>
          <w:i/>
          <w:iCs/>
          <w:color w:val="203242"/>
          <w:sz w:val="22"/>
          <w:szCs w:val="22"/>
        </w:rPr>
      </w:r>
      <w:r>
        <w:rPr>
          <w:rFonts w:ascii="Avenir Next LT Pro" w:hAnsi="Avenir Next LT Pro" w:cstheme="minorHAnsi"/>
          <w:i/>
          <w:iCs/>
          <w:color w:val="203242"/>
          <w:sz w:val="22"/>
          <w:szCs w:val="22"/>
        </w:rPr>
      </w:r>
    </w:p>
    <w:p w14:paraId="3B03501F" w14:textId="77777777">
      <w:pPr>
        <w:shd w:val="clear" w:color="auto" w:fill="dbe2e9"/>
        <w:spacing/>
        <w:ind/>
        <w:jc w:val="both"/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pP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  <w:t xml:space="preserve">3</w:t>
      </w: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  <w:t xml:space="preserve">. Avis </w:t>
      </w: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  <w:t xml:space="preserve">facultatif du médecin agréé, sollicité par l’autorité territoriale pour l’examen du fonctionnaire</w:t>
      </w:r>
      <w:r>
        <w:rPr>
          <w:rFonts w:ascii="Avenir Next LT Pro" w:hAnsi="Avenir Next LT Pro" w:cstheme="minorHAnsi"/>
          <w:b/>
          <w:bCs/>
          <w:color w:val="203242"/>
          <w:sz w:val="22"/>
          <w:szCs w:val="22"/>
        </w:rPr>
      </w:r>
    </w:p>
    <w:p w14:paraId="09258CEE" w14:textId="77777777">
      <w:pPr>
        <w:spacing w:line="276" w:lineRule="auto"/>
        <w:ind/>
        <w:jc w:val="both"/>
        <w:rPr>
          <w:rFonts w:ascii="Avenir Next LT Pro" w:hAnsi="Avenir Next LT Pro" w:cstheme="minorHAnsi"/>
          <w:b/>
          <w:bCs/>
          <w:sz w:val="22"/>
          <w:szCs w:val="22"/>
        </w:rPr>
      </w:pPr>
      <w:r>
        <w:rPr>
          <w:rFonts w:ascii="Avenir Next LT Pro" w:hAnsi="Avenir Next LT Pro" w:eastAsia="Arial MT" w:cstheme="minorHAnsi"/>
          <w:i/>
          <w:iCs/>
          <w:sz w:val="18"/>
          <w:szCs w:val="1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-66675</wp:posOffset>
                </wp:positionH>
                <wp:positionV relativeFrom="paragraph">
                  <wp:posOffset>12065</wp:posOffset>
                </wp:positionV>
                <wp:extent cx="781685" cy="790575"/>
                <wp:effectExtent l="0" t="0" r="0" b="9525"/>
                <wp:wrapSquare wrapText="bothSides"/>
                <wp:docPr id="1" name="Image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781685" cy="7905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59264;o:allowoverlap:true;o:allowincell:true;mso-position-horizontal-relative:margin;margin-left:-5.25pt;mso-position-horizontal:absolute;mso-position-vertical-relative:text;margin-top:0.95pt;mso-position-vertical:absolute;width:61.55pt;height:62.25pt;mso-width-percent:0;mso-width-relative:margin;mso-height-percent:0;mso-height-relative:margin;mso-wrap-distance-left:9.00pt;mso-wrap-distance-top:0.00pt;mso-wrap-distance-right:9.00pt;mso-wrap-distance-bottom:0.00pt;z-index:1;" stroked="false">
                <w10:wrap type="square"/>
                <v:imagedata r:id="rId13" o:title=""/>
                <o:lock v:ext="edit" rotation="t"/>
              </v:shape>
            </w:pict>
          </mc:Fallback>
        </mc:AlternateContent>
      </w:r>
      <w:r>
        <w:rPr>
          <w:rFonts w:ascii="Avenir Next LT Pro" w:hAnsi="Avenir Next LT Pro" w:cstheme="minorHAnsi"/>
          <w:b/>
          <w:bCs/>
          <w:sz w:val="22"/>
          <w:szCs w:val="22"/>
        </w:rPr>
      </w:r>
    </w:p>
    <w:p w14:paraId="009C4DDF" w14:textId="77777777">
      <w:pPr>
        <w:spacing w:line="276" w:lineRule="auto"/>
        <w:ind/>
        <w:jc w:val="both"/>
        <w:rPr>
          <w:rFonts w:ascii="Avenir Next LT Pro" w:hAnsi="Avenir Next LT Pro"/>
          <w:b/>
          <w:bCs/>
          <w:sz w:val="22"/>
          <w:szCs w:val="22"/>
        </w:rPr>
      </w:pPr>
      <w:r>
        <w:rPr>
          <w:rFonts w:ascii="Avenir Next LT Pro" w:hAnsi="Avenir Next LT Pro" w:cstheme="minorHAnsi"/>
          <w:i/>
          <w:iCs/>
          <w:sz w:val="22"/>
          <w:szCs w:val="22"/>
        </w:rPr>
        <w:t xml:space="preserve">L'autorité territoriale peut faire procéder à tout moment par un médecin agréé à l'examen du fonctionnaire intéressé, qui est tenu de s'y soumettre sous peine d'interruption de l'autorisation dont il bénéficie. (</w:t>
      </w:r>
      <w:r>
        <w:rPr>
          <w:rFonts w:ascii="Avenir Next LT Pro" w:hAnsi="Avenir Next LT Pro" w:cstheme="minorHAnsi"/>
          <w:i/>
          <w:iCs/>
          <w:sz w:val="22"/>
          <w:szCs w:val="22"/>
        </w:rPr>
        <w:t xml:space="preserve">article</w:t>
      </w:r>
      <w:r>
        <w:rPr>
          <w:rFonts w:ascii="Avenir Next LT Pro" w:hAnsi="Avenir Next LT Pro" w:cstheme="minorHAnsi"/>
          <w:i/>
          <w:iCs/>
          <w:sz w:val="22"/>
          <w:szCs w:val="22"/>
        </w:rPr>
        <w:t xml:space="preserve"> 13-3 du décret n°87-602 du 30 juillet 1987 modifié)</w:t>
      </w:r>
      <w:r>
        <w:rPr>
          <w:rFonts w:ascii="Avenir Next LT Pro" w:hAnsi="Avenir Next LT Pro"/>
          <w:b/>
          <w:bCs/>
          <w:sz w:val="22"/>
          <w:szCs w:val="22"/>
        </w:rPr>
      </w:r>
    </w:p>
    <w:p w14:paraId="07641B76" w14:textId="77777777">
      <w:pPr>
        <w:spacing w:line="276" w:lineRule="auto"/>
        <w:ind/>
        <w:jc w:val="both"/>
        <w:rPr>
          <w:rFonts w:ascii="Avenir Next LT Pro" w:hAnsi="Avenir Next LT Pro" w:cstheme="minorHAnsi"/>
          <w:b/>
          <w:bCs/>
          <w:sz w:val="22"/>
          <w:szCs w:val="22"/>
        </w:rPr>
      </w:pPr>
      <w:r>
        <w:rPr>
          <w:rFonts w:ascii="Avenir Next LT Pro" w:hAnsi="Avenir Next LT Pro" w:cstheme="minorHAnsi"/>
          <w:b/>
          <w:bCs/>
          <w:sz w:val="22"/>
          <w:szCs w:val="22"/>
        </w:rPr>
      </w:r>
      <w:r>
        <w:rPr>
          <w:rFonts w:ascii="Avenir Next LT Pro" w:hAnsi="Avenir Next LT Pro" w:cstheme="minorHAnsi"/>
          <w:b/>
          <w:bCs/>
          <w:sz w:val="22"/>
          <w:szCs w:val="22"/>
        </w:rPr>
      </w:r>
    </w:p>
    <w:p w14:paraId="267E413B" w14:textId="77777777">
      <w:pPr>
        <w:spacing w:line="276" w:lineRule="auto"/>
        <w:ind/>
        <w:jc w:val="both"/>
        <w:rPr>
          <w:rFonts w:ascii="Avenir Next LT Pro" w:hAnsi="Avenir Next LT Pro" w:cstheme="minorHAnsi"/>
          <w:sz w:val="22"/>
          <w:szCs w:val="22"/>
        </w:rPr>
      </w:pPr>
      <w:r>
        <w:rPr>
          <w:rFonts w:ascii="Avenir Next LT Pro" w:hAnsi="Avenir Next LT Pro" w:cstheme="minorHAnsi"/>
          <w:sz w:val="22"/>
          <w:szCs w:val="22"/>
        </w:rPr>
        <w:t xml:space="preserve">Je soussigné(e), Docteur</w:t>
      </w:r>
      <w:r>
        <w:rPr>
          <w:rFonts w:ascii="Avenir Next LT Pro" w:hAnsi="Avenir Next LT Pro" w:cstheme="minorHAnsi"/>
          <w:sz w:val="22"/>
          <w:szCs w:val="22"/>
        </w:rPr>
        <w:tab/>
      </w:r>
      <w:r>
        <w:rPr>
          <w:rFonts w:ascii="Avenir Next LT Pro" w:hAnsi="Avenir Next LT Pro" w:cstheme="minorHAnsi"/>
          <w:sz w:val="22"/>
          <w:szCs w:val="22"/>
        </w:rPr>
        <w:tab/>
      </w:r>
      <w:r>
        <w:rPr>
          <w:rFonts w:ascii="Avenir Next LT Pro" w:hAnsi="Avenir Next LT Pro" w:cstheme="minorHAnsi"/>
          <w:sz w:val="22"/>
          <w:szCs w:val="22"/>
        </w:rPr>
        <w:tab/>
      </w:r>
      <w:r>
        <w:rPr>
          <w:rFonts w:ascii="Avenir Next LT Pro" w:hAnsi="Avenir Next LT Pro" w:cstheme="minorHAnsi"/>
          <w:sz w:val="22"/>
          <w:szCs w:val="22"/>
        </w:rPr>
        <w:tab/>
        <w:t xml:space="preserve">, médecin agréé certifie que l’état de santé de</w:t>
      </w:r>
      <w:r>
        <w:rPr>
          <w:rFonts w:ascii="Avenir Next LT Pro" w:hAnsi="Avenir Next LT Pro" w:cstheme="minorHAnsi"/>
          <w:sz w:val="22"/>
          <w:szCs w:val="22"/>
        </w:rPr>
      </w:r>
    </w:p>
    <w:p w14:paraId="54993EB9" w14:textId="77777777">
      <w:pPr>
        <w:spacing w:line="276" w:lineRule="auto"/>
        <w:ind/>
        <w:jc w:val="both"/>
        <w:rPr>
          <w:rFonts w:ascii="Avenir Next LT Pro" w:hAnsi="Avenir Next LT Pro" w:cstheme="minorHAnsi"/>
          <w:b/>
          <w:bCs/>
          <w:sz w:val="22"/>
          <w:szCs w:val="22"/>
        </w:rPr>
      </w:pPr>
      <w:r>
        <w:rPr>
          <w:rFonts w:ascii="Avenir Next LT Pro" w:hAnsi="Avenir Next LT Pro" w:cstheme="minorHAnsi"/>
          <w:b/>
          <w:bCs/>
          <w:sz w:val="22"/>
          <w:szCs w:val="22"/>
        </w:rPr>
      </w:r>
      <w:r>
        <w:rPr>
          <w:rFonts w:ascii="Avenir Next LT Pro" w:hAnsi="Avenir Next LT Pro" w:cstheme="minorHAnsi"/>
          <w:b/>
          <w:bCs/>
          <w:sz w:val="22"/>
          <w:szCs w:val="22"/>
        </w:rPr>
      </w:r>
    </w:p>
    <w:p w14:paraId="16082FF1" w14:textId="77777777">
      <w:pPr>
        <w:spacing w:line="276" w:lineRule="auto"/>
        <w:ind/>
        <w:jc w:val="both"/>
        <w:rPr>
          <w:rFonts w:ascii="Avenir Next LT Pro" w:hAnsi="Avenir Next LT Pro" w:cstheme="minorHAnsi"/>
          <w:sz w:val="22"/>
          <w:szCs w:val="22"/>
        </w:rPr>
      </w:pPr>
      <w:r>
        <w:rPr>
          <w:rFonts w:ascii="Avenir Next LT Pro" w:hAnsi="Avenir Next LT Pro" w:cstheme="minorHAnsi"/>
          <w:sz w:val="22"/>
          <w:szCs w:val="22"/>
        </w:rPr>
        <w:t xml:space="preserve">Nom :</w:t>
      </w:r>
      <w:r>
        <w:rPr>
          <w:rFonts w:ascii="Avenir Next LT Pro" w:hAnsi="Avenir Next LT Pro" w:cstheme="minorHAnsi"/>
          <w:sz w:val="22"/>
          <w:szCs w:val="22"/>
        </w:rPr>
        <w:tab/>
        <w:t xml:space="preserve">…………………….                         Prénom(s) : …………………</w:t>
      </w:r>
      <w:r>
        <w:rPr>
          <w:rFonts w:ascii="Avenir Next LT Pro" w:hAnsi="Avenir Next LT Pro" w:cstheme="minorHAnsi"/>
          <w:sz w:val="22"/>
          <w:szCs w:val="22"/>
        </w:rPr>
        <w:t xml:space="preserve">…….</w:t>
      </w:r>
      <w:r>
        <w:rPr>
          <w:rFonts w:ascii="Avenir Next LT Pro" w:hAnsi="Avenir Next LT Pro" w:cstheme="minorHAnsi"/>
          <w:sz w:val="22"/>
          <w:szCs w:val="22"/>
        </w:rPr>
        <w:t xml:space="preserve">.</w:t>
      </w:r>
      <w:r>
        <w:rPr>
          <w:rFonts w:ascii="Avenir Next LT Pro" w:hAnsi="Avenir Next LT Pro" w:cstheme="minorHAnsi"/>
          <w:sz w:val="22"/>
          <w:szCs w:val="22"/>
        </w:rPr>
      </w:r>
    </w:p>
    <w:p w14:paraId="5323DB8F" w14:textId="77777777">
      <w:pPr>
        <w:spacing w:line="276" w:lineRule="auto"/>
        <w:ind/>
        <w:jc w:val="both"/>
        <w:rPr>
          <w:rFonts w:ascii="Avenir Next LT Pro" w:hAnsi="Avenir Next LT Pro" w:cstheme="minorHAnsi"/>
          <w:b/>
          <w:bCs/>
          <w:sz w:val="22"/>
          <w:szCs w:val="22"/>
        </w:rPr>
      </w:pPr>
      <w:r>
        <w:rPr>
          <w:rFonts w:ascii="Avenir Next LT Pro" w:hAnsi="Avenir Next LT Pro" w:cstheme="minorHAnsi"/>
          <w:b/>
          <w:bCs/>
          <w:sz w:val="22"/>
          <w:szCs w:val="22"/>
        </w:rPr>
      </w:r>
      <w:r>
        <w:rPr>
          <w:rFonts w:ascii="Avenir Next LT Pro" w:hAnsi="Avenir Next LT Pro" w:cstheme="minorHAnsi"/>
          <w:b/>
          <w:bCs/>
          <w:sz w:val="22"/>
          <w:szCs w:val="22"/>
        </w:rPr>
      </w:r>
    </w:p>
    <w:p w14:paraId="21AAE0D5" w14:textId="77777777">
      <w:pPr>
        <w:spacing w:line="276" w:lineRule="auto"/>
        <w:ind/>
        <w:jc w:val="both"/>
        <w:rPr>
          <w:rFonts w:ascii="Avenir Next LT Pro" w:hAnsi="Avenir Next LT Pro" w:cstheme="minorHAnsi"/>
          <w:b/>
          <w:bCs/>
          <w:sz w:val="22"/>
          <w:szCs w:val="22"/>
        </w:rPr>
      </w:pPr>
      <w:r>
        <w:rPr>
          <w:rFonts w:ascii="Avenir Next LT Pro" w:hAnsi="Avenir Next LT Pro" w:cstheme="minorHAnsi"/>
          <w:b/>
          <w:bCs/>
          <w:sz w:val="22"/>
          <w:szCs w:val="22"/>
        </w:rPr>
        <w:t xml:space="preserve">…………………………………………………………….…………………………………………………………….…………………………………………………………….…………………………………………………………….…………………………………………………………….…………………………………………………………….…………………………………………………………….………………………</w:t>
      </w:r>
      <w:r>
        <w:rPr>
          <w:rFonts w:ascii="Avenir Next LT Pro" w:hAnsi="Avenir Next LT Pro" w:cstheme="minorHAnsi"/>
          <w:b/>
          <w:bCs/>
          <w:sz w:val="22"/>
          <w:szCs w:val="22"/>
        </w:rPr>
        <w:t xml:space="preserve">………</w:t>
      </w:r>
      <w:r>
        <w:rPr>
          <w:rFonts w:ascii="Avenir Next LT Pro" w:hAnsi="Avenir Next LT Pro" w:cstheme="minorHAnsi"/>
          <w:b/>
          <w:bCs/>
          <w:sz w:val="22"/>
          <w:szCs w:val="22"/>
        </w:rPr>
      </w:r>
    </w:p>
    <w:p w14:paraId="338003BA" w14:textId="77777777">
      <w:pPr>
        <w:spacing w:line="276" w:lineRule="auto"/>
        <w:ind/>
        <w:jc w:val="both"/>
        <w:rPr>
          <w:rFonts w:ascii="Avenir Next LT Pro" w:hAnsi="Avenir Next LT Pro" w:cstheme="minorHAnsi"/>
          <w:b/>
          <w:bCs/>
          <w:sz w:val="22"/>
          <w:szCs w:val="22"/>
        </w:rPr>
      </w:pPr>
      <w:r>
        <w:rPr>
          <w:rFonts w:ascii="Avenir Next LT Pro" w:hAnsi="Avenir Next LT Pro" w:cstheme="minorHAnsi"/>
          <w:b/>
          <w:bCs/>
          <w:sz w:val="22"/>
          <w:szCs w:val="22"/>
        </w:rPr>
      </w:r>
      <w:r>
        <w:rPr>
          <w:rFonts w:ascii="Avenir Next LT Pro" w:hAnsi="Avenir Next LT Pro" w:cstheme="minorHAnsi"/>
          <w:b/>
          <w:bCs/>
          <w:sz w:val="22"/>
          <w:szCs w:val="22"/>
        </w:rPr>
      </w:r>
    </w:p>
    <w:p w14:paraId="511BC0D3" w14:textId="77777777">
      <w:pPr>
        <w:spacing w:line="276" w:lineRule="auto"/>
        <w:ind/>
        <w:jc w:val="both"/>
        <w:rPr>
          <w:rFonts w:ascii="Avenir Next LT Pro" w:hAnsi="Avenir Next LT Pro" w:cstheme="minorHAnsi"/>
          <w:sz w:val="22"/>
          <w:szCs w:val="22"/>
        </w:rPr>
      </w:pPr>
      <w:r>
        <w:rPr>
          <w:rFonts w:ascii="Avenir Next LT Pro" w:hAnsi="Avenir Next LT Pro" w:cstheme="minorHAnsi"/>
          <w:sz w:val="22"/>
          <w:szCs w:val="22"/>
        </w:rPr>
        <w:t xml:space="preserve">A ……………</w:t>
      </w:r>
      <w:r>
        <w:rPr>
          <w:rFonts w:ascii="Avenir Next LT Pro" w:hAnsi="Avenir Next LT Pro" w:cstheme="minorHAnsi"/>
          <w:sz w:val="22"/>
          <w:szCs w:val="22"/>
        </w:rPr>
        <w:t xml:space="preserve">…….</w:t>
      </w:r>
      <w:r>
        <w:rPr>
          <w:rFonts w:ascii="Avenir Next LT Pro" w:hAnsi="Avenir Next LT Pro" w:cstheme="minorHAnsi"/>
          <w:sz w:val="22"/>
          <w:szCs w:val="22"/>
        </w:rPr>
        <w:t xml:space="preserve">, le ………</w:t>
      </w:r>
      <w:r>
        <w:rPr>
          <w:rFonts w:ascii="Avenir Next LT Pro" w:hAnsi="Avenir Next LT Pro" w:cstheme="minorHAnsi"/>
          <w:sz w:val="22"/>
          <w:szCs w:val="22"/>
        </w:rPr>
        <w:t xml:space="preserve">…….</w:t>
      </w:r>
      <w:r>
        <w:rPr>
          <w:rFonts w:ascii="Avenir Next LT Pro" w:hAnsi="Avenir Next LT Pro" w:cstheme="minorHAnsi"/>
          <w:sz w:val="22"/>
          <w:szCs w:val="22"/>
        </w:rPr>
        <w:t xml:space="preserve">.</w:t>
      </w:r>
      <w:r>
        <w:rPr>
          <w:rFonts w:ascii="Avenir Next LT Pro" w:hAnsi="Avenir Next LT Pro" w:cstheme="minorHAnsi"/>
          <w:sz w:val="22"/>
          <w:szCs w:val="22"/>
        </w:rPr>
      </w:r>
    </w:p>
    <w:p w14:paraId="30C138B8" w14:textId="77777777">
      <w:pPr>
        <w:spacing w:line="276" w:lineRule="auto"/>
        <w:ind/>
        <w:jc w:val="both"/>
        <w:rPr>
          <w:rFonts w:ascii="Avenir Next LT Pro" w:hAnsi="Avenir Next LT Pro" w:cstheme="minorHAnsi"/>
          <w:sz w:val="22"/>
          <w:szCs w:val="22"/>
        </w:rPr>
      </w:pPr>
      <w:r>
        <w:rPr>
          <w:rFonts w:ascii="Avenir Next LT Pro" w:hAnsi="Avenir Next LT Pro" w:cstheme="minorHAnsi"/>
          <w:sz w:val="22"/>
          <w:szCs w:val="22"/>
        </w:rPr>
      </w:r>
      <w:r>
        <w:rPr>
          <w:rFonts w:ascii="Avenir Next LT Pro" w:hAnsi="Avenir Next LT Pro" w:cstheme="minorHAnsi"/>
          <w:sz w:val="22"/>
          <w:szCs w:val="22"/>
        </w:rPr>
      </w:r>
    </w:p>
    <w:p w14:paraId="7FA9AB0E" w14:textId="77777777">
      <w:pPr>
        <w:spacing/>
        <w:ind/>
        <w:jc w:val="both"/>
        <w:rPr>
          <w:rFonts w:ascii="Avenir Next LT Pro" w:hAnsi="Avenir Next LT Pro" w:cstheme="minorHAnsi"/>
          <w:sz w:val="22"/>
          <w:szCs w:val="22"/>
        </w:rPr>
      </w:pPr>
      <w:r>
        <w:rPr>
          <w:rFonts w:ascii="Avenir Next LT Pro" w:hAnsi="Avenir Next LT Pro" w:cstheme="minorHAnsi"/>
          <w:sz w:val="22"/>
          <w:szCs w:val="22"/>
        </w:rPr>
        <w:t xml:space="preserve">Signature</w:t>
      </w:r>
      <w:r>
        <w:rPr>
          <w:rFonts w:ascii="Avenir Next LT Pro" w:hAnsi="Avenir Next LT Pro" w:cstheme="minorHAnsi"/>
          <w:sz w:val="22"/>
          <w:szCs w:val="22"/>
        </w:rPr>
      </w:r>
    </w:p>
    <w:p w14:paraId="2B142B7A" w14:textId="77777777">
      <w:pPr>
        <w:spacing/>
        <w:ind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</w:r>
      <w:r>
        <w:rPr>
          <w:rFonts w:cstheme="minorHAnsi"/>
          <w:b/>
          <w:bCs/>
          <w:sz w:val="24"/>
          <w:szCs w:val="24"/>
        </w:rPr>
      </w:r>
    </w:p>
    <w:p w14:paraId="398A053A" w14:textId="4BDC6529">
      <w:pPr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venir Next LT Pro">
    <w:panose1 w:val="020B0509000000000004"/>
  </w:font>
  <w:font w:name="Gellix Medium">
    <w:panose1 w:val="020B0509000000000004"/>
  </w:font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Arial MT">
    <w:panose1 w:val="020B0604020202020204"/>
  </w:font>
  <w:font w:name="Times New Roman">
    <w:panose1 w:val="02020603050405020304"/>
  </w:font>
  <w:font w:name="Avenir Next Regular">
    <w:panose1 w:val="020B05090000000000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A30CC"/>
    <w:lvl w:ilvl="0">
      <w:isLgl w:val="false"/>
      <w:lvlJc w:val="left"/>
      <w:lvlText w:val="-"/>
      <w:numFmt w:val="bullet"/>
      <w:pPr>
        <w:pBdr/>
        <w:spacing/>
        <w:ind w:hanging="135" w:left="2008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135" w:left="2916"/>
      </w:pPr>
      <w:rPr>
        <w:rFonts w:hint="default"/>
        <w:lang w:val="fr-FR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135" w:left="3833"/>
      </w:pPr>
      <w:rPr>
        <w:rFonts w:hint="default"/>
        <w:lang w:val="fr-FR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135" w:left="4749"/>
      </w:pPr>
      <w:rPr>
        <w:rFonts w:hint="default"/>
        <w:lang w:val="fr-FR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135" w:left="5666"/>
      </w:pPr>
      <w:rPr>
        <w:rFonts w:hint="default"/>
        <w:lang w:val="fr-FR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135" w:left="6582"/>
      </w:pPr>
      <w:rPr>
        <w:rFonts w:hint="default"/>
        <w:lang w:val="fr-FR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135" w:left="7499"/>
      </w:pPr>
      <w:rPr>
        <w:rFonts w:hint="default"/>
        <w:lang w:val="fr-FR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135" w:left="8415"/>
      </w:pPr>
      <w:rPr>
        <w:rFonts w:hint="default"/>
        <w:lang w:val="fr-FR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135" w:left="9332"/>
      </w:pPr>
      <w:rPr>
        <w:rFonts w:hint="default"/>
        <w:lang w:val="fr-FR" w:eastAsia="en-US" w:bidi="ar-SA"/>
      </w:rPr>
      <w:start w:val="0"/>
      <w:suff w:val="tab"/>
    </w:lvl>
  </w:abstractNum>
  <w:abstractNum w:abstractNumId="1">
    <w:nsid w:val="057C0C5A"/>
    <w:lvl w:ilvl="0">
      <w:isLgl w:val="false"/>
      <w:lvlJc w:val="left"/>
      <w:lvlText w:val=""/>
      <w:numFmt w:val="bullet"/>
      <w:pPr>
        <w:pBdr/>
        <w:spacing/>
        <w:ind w:hanging="360" w:left="720"/>
      </w:pPr>
      <w:rPr>
        <w:rFonts w:hint="default" w:ascii="Wingdings" w:hAnsi="Wingdings"/>
        <w:color w:val="b51d52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136249FD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2710409E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289C2822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3FAF4F07"/>
    <w:lvl w:ilvl="0">
      <w:isLgl w:val="false"/>
      <w:lvlJc w:val="left"/>
      <w:lvlText w:val="-"/>
      <w:numFmt w:val="bullet"/>
      <w:pPr>
        <w:pBdr/>
        <w:spacing/>
        <w:ind w:hanging="360" w:left="578"/>
      </w:pPr>
      <w:rPr>
        <w:rFonts w:hint="default" w:ascii="Arial MT" w:hAnsi="Arial MT" w:eastAsia="Arial MT" w:cs="Arial MT"/>
        <w:sz w:val="22"/>
        <w:szCs w:val="22"/>
        <w:lang w:val="fr-FR" w:eastAsia="en-US" w:bidi="ar-SA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29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01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73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45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17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89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61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338"/>
      </w:pPr>
      <w:rPr>
        <w:rFonts w:hint="default" w:ascii="Wingdings" w:hAnsi="Wingdings"/>
      </w:rPr>
      <w:start w:val="1"/>
      <w:suff w:val="tab"/>
    </w:lvl>
  </w:abstractNum>
  <w:abstractNum w:abstractNumId="6">
    <w:nsid w:val="50DA11BF"/>
    <w:lvl w:ilvl="0">
      <w:isLgl w:val="false"/>
      <w:lvlJc w:val="left"/>
      <w:lvlText w:val=""/>
      <w:numFmt w:val="bullet"/>
      <w:pPr>
        <w:pBdr/>
        <w:spacing/>
        <w:ind w:hanging="360" w:left="106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8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0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2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4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6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8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0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28"/>
      </w:pPr>
      <w:rPr>
        <w:rFonts w:hint="default" w:ascii="Wingdings" w:hAnsi="Wingdings"/>
      </w:rPr>
      <w:start w:val="1"/>
      <w:suff w:val="tab"/>
    </w:lvl>
  </w:abstractNum>
  <w:abstractNum w:abstractNumId="7">
    <w:nsid w:val="7BBF26D2"/>
    <w:lvl w:ilvl="0">
      <w:isLgl w:val="false"/>
      <w:lvlJc w:val="left"/>
      <w:lvlText w:val="-"/>
      <w:numFmt w:val="bullet"/>
      <w:pPr>
        <w:pBdr/>
        <w:spacing/>
        <w:ind w:hanging="288" w:left="146"/>
      </w:pPr>
      <w:rPr>
        <w:rFonts w:hint="default"/>
        <w:lang w:val="fr-FR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288" w:left="1242"/>
      </w:pPr>
      <w:rPr>
        <w:rFonts w:hint="default"/>
        <w:lang w:val="fr-FR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288" w:left="2345"/>
      </w:pPr>
      <w:rPr>
        <w:rFonts w:hint="default"/>
        <w:lang w:val="fr-FR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288" w:left="3447"/>
      </w:pPr>
      <w:rPr>
        <w:rFonts w:hint="default"/>
        <w:lang w:val="fr-FR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288" w:left="4550"/>
      </w:pPr>
      <w:rPr>
        <w:rFonts w:hint="default"/>
        <w:lang w:val="fr-FR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288" w:left="5652"/>
      </w:pPr>
      <w:rPr>
        <w:rFonts w:hint="default"/>
        <w:lang w:val="fr-FR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288" w:left="6755"/>
      </w:pPr>
      <w:rPr>
        <w:rFonts w:hint="default"/>
        <w:lang w:val="fr-FR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288" w:left="7857"/>
      </w:pPr>
      <w:rPr>
        <w:rFonts w:hint="default"/>
        <w:lang w:val="fr-FR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288" w:left="8960"/>
      </w:pPr>
      <w:rPr>
        <w:rFonts w:hint="default"/>
        <w:lang w:val="fr-FR" w:eastAsia="en-US" w:bidi="ar-SA"/>
      </w:rPr>
      <w:start w:val="0"/>
      <w:suff w:val="tab"/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90"/>
    <w:link w:val="68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90"/>
    <w:link w:val="68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90"/>
    <w:link w:val="6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90"/>
    <w:link w:val="68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90"/>
    <w:link w:val="6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90"/>
    <w:link w:val="68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90"/>
    <w:link w:val="68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90"/>
    <w:link w:val="68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90"/>
    <w:link w:val="68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90"/>
    <w:link w:val="70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90"/>
    <w:link w:val="70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90"/>
    <w:link w:val="70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90"/>
    <w:link w:val="71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1">
    <w:name w:val="Subtle Emphasis"/>
    <w:basedOn w:val="69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90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69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9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80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90"/>
    <w:link w:val="176"/>
    <w:uiPriority w:val="99"/>
    <w:pPr>
      <w:pBdr/>
      <w:spacing/>
      <w:ind/>
    </w:pPr>
  </w:style>
  <w:style w:type="paragraph" w:styleId="178">
    <w:name w:val="Footer"/>
    <w:basedOn w:val="680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90"/>
    <w:link w:val="178"/>
    <w:uiPriority w:val="99"/>
    <w:pPr>
      <w:pBdr/>
      <w:spacing/>
      <w:ind/>
    </w:pPr>
  </w:style>
  <w:style w:type="paragraph" w:styleId="180">
    <w:name w:val="Caption"/>
    <w:basedOn w:val="680"/>
    <w:next w:val="68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8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90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90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90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90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9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9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0"/>
    <w:next w:val="680"/>
    <w:uiPriority w:val="39"/>
    <w:unhideWhenUsed/>
    <w:pPr>
      <w:pBdr/>
      <w:spacing w:after="100"/>
      <w:ind/>
    </w:pPr>
  </w:style>
  <w:style w:type="paragraph" w:styleId="190">
    <w:name w:val="toc 2"/>
    <w:basedOn w:val="680"/>
    <w:next w:val="680"/>
    <w:uiPriority w:val="39"/>
    <w:unhideWhenUsed/>
    <w:pPr>
      <w:pBdr/>
      <w:spacing w:after="100"/>
      <w:ind w:left="220"/>
    </w:pPr>
  </w:style>
  <w:style w:type="paragraph" w:styleId="191">
    <w:name w:val="toc 3"/>
    <w:basedOn w:val="680"/>
    <w:next w:val="680"/>
    <w:uiPriority w:val="39"/>
    <w:unhideWhenUsed/>
    <w:pPr>
      <w:pBdr/>
      <w:spacing w:after="100"/>
      <w:ind w:left="440"/>
    </w:pPr>
  </w:style>
  <w:style w:type="paragraph" w:styleId="192">
    <w:name w:val="toc 4"/>
    <w:basedOn w:val="680"/>
    <w:next w:val="680"/>
    <w:uiPriority w:val="39"/>
    <w:unhideWhenUsed/>
    <w:pPr>
      <w:pBdr/>
      <w:spacing w:after="100"/>
      <w:ind w:left="660"/>
    </w:pPr>
  </w:style>
  <w:style w:type="paragraph" w:styleId="193">
    <w:name w:val="toc 5"/>
    <w:basedOn w:val="680"/>
    <w:next w:val="680"/>
    <w:uiPriority w:val="39"/>
    <w:unhideWhenUsed/>
    <w:pPr>
      <w:pBdr/>
      <w:spacing w:after="100"/>
      <w:ind w:left="880"/>
    </w:pPr>
  </w:style>
  <w:style w:type="paragraph" w:styleId="194">
    <w:name w:val="toc 6"/>
    <w:basedOn w:val="680"/>
    <w:next w:val="680"/>
    <w:uiPriority w:val="39"/>
    <w:unhideWhenUsed/>
    <w:pPr>
      <w:pBdr/>
      <w:spacing w:after="100"/>
      <w:ind w:left="1100"/>
    </w:pPr>
  </w:style>
  <w:style w:type="paragraph" w:styleId="195">
    <w:name w:val="toc 7"/>
    <w:basedOn w:val="680"/>
    <w:next w:val="680"/>
    <w:uiPriority w:val="39"/>
    <w:unhideWhenUsed/>
    <w:pPr>
      <w:pBdr/>
      <w:spacing w:after="100"/>
      <w:ind w:left="1320"/>
    </w:pPr>
  </w:style>
  <w:style w:type="paragraph" w:styleId="196">
    <w:name w:val="toc 8"/>
    <w:basedOn w:val="680"/>
    <w:next w:val="680"/>
    <w:uiPriority w:val="39"/>
    <w:unhideWhenUsed/>
    <w:pPr>
      <w:pBdr/>
      <w:spacing w:after="100"/>
      <w:ind w:left="1540"/>
    </w:pPr>
  </w:style>
  <w:style w:type="paragraph" w:styleId="197">
    <w:name w:val="toc 9"/>
    <w:basedOn w:val="680"/>
    <w:next w:val="68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90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80"/>
    <w:next w:val="680"/>
    <w:uiPriority w:val="99"/>
    <w:unhideWhenUsed/>
    <w:pPr>
      <w:pBdr/>
      <w:spacing w:after="0" w:afterAutospacing="0"/>
      <w:ind/>
    </w:pPr>
  </w:style>
  <w:style w:type="paragraph" w:styleId="680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fr-FR"/>
      <w14:ligatures w14:val="none"/>
    </w:rPr>
  </w:style>
  <w:style w:type="paragraph" w:styleId="681">
    <w:name w:val="Heading 1"/>
    <w:basedOn w:val="680"/>
    <w:next w:val="680"/>
    <w:link w:val="69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82">
    <w:name w:val="Heading 2"/>
    <w:basedOn w:val="680"/>
    <w:next w:val="680"/>
    <w:link w:val="69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83">
    <w:name w:val="Heading 3"/>
    <w:basedOn w:val="680"/>
    <w:next w:val="680"/>
    <w:link w:val="695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84">
    <w:name w:val="Heading 4"/>
    <w:basedOn w:val="680"/>
    <w:next w:val="680"/>
    <w:link w:val="696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85">
    <w:name w:val="Heading 5"/>
    <w:basedOn w:val="680"/>
    <w:next w:val="680"/>
    <w:link w:val="697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686">
    <w:name w:val="Heading 6"/>
    <w:basedOn w:val="680"/>
    <w:next w:val="680"/>
    <w:link w:val="698"/>
    <w:uiPriority w:val="9"/>
    <w:semiHidden/>
    <w:unhideWhenUsed/>
    <w:qFormat/>
    <w:pPr>
      <w:keepNext w:val="true"/>
      <w:keepLines w:val="true"/>
      <w:pBdr/>
      <w:spacing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87">
    <w:name w:val="Heading 7"/>
    <w:basedOn w:val="680"/>
    <w:next w:val="680"/>
    <w:link w:val="699"/>
    <w:uiPriority w:val="9"/>
    <w:semiHidden/>
    <w:unhideWhenUsed/>
    <w:qFormat/>
    <w:pPr>
      <w:keepNext w:val="true"/>
      <w:keepLines w:val="true"/>
      <w:pBdr/>
      <w:spacing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688">
    <w:name w:val="Heading 8"/>
    <w:basedOn w:val="680"/>
    <w:next w:val="680"/>
    <w:link w:val="700"/>
    <w:uiPriority w:val="9"/>
    <w:semiHidden/>
    <w:unhideWhenUsed/>
    <w:qFormat/>
    <w:pPr>
      <w:keepNext w:val="true"/>
      <w:keepLines w:val="true"/>
      <w:pBdr/>
      <w:spacing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89">
    <w:name w:val="Heading 9"/>
    <w:basedOn w:val="680"/>
    <w:next w:val="680"/>
    <w:link w:val="701"/>
    <w:uiPriority w:val="9"/>
    <w:semiHidden/>
    <w:unhideWhenUsed/>
    <w:qFormat/>
    <w:pPr>
      <w:keepNext w:val="true"/>
      <w:keepLines w:val="true"/>
      <w:pBdr/>
      <w:spacing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690" w:default="1">
    <w:name w:val="Default Paragraph Font"/>
    <w:uiPriority w:val="1"/>
    <w:semiHidden/>
    <w:unhideWhenUsed/>
    <w:pPr>
      <w:pBdr/>
      <w:spacing/>
      <w:ind/>
    </w:pPr>
  </w:style>
  <w:style w:type="table" w:styleId="69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92" w:default="1">
    <w:name w:val="No List"/>
    <w:uiPriority w:val="99"/>
    <w:semiHidden/>
    <w:unhideWhenUsed/>
    <w:pPr>
      <w:pBdr/>
      <w:spacing/>
      <w:ind/>
    </w:pPr>
  </w:style>
  <w:style w:type="character" w:styleId="693" w:customStyle="1">
    <w:name w:val="Titre 1 Car"/>
    <w:basedOn w:val="690"/>
    <w:link w:val="681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94" w:customStyle="1">
    <w:name w:val="Titre 2 Car"/>
    <w:basedOn w:val="690"/>
    <w:link w:val="68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95" w:customStyle="1">
    <w:name w:val="Titre 3 Car"/>
    <w:basedOn w:val="690"/>
    <w:link w:val="683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696" w:customStyle="1">
    <w:name w:val="Titre 4 Car"/>
    <w:basedOn w:val="690"/>
    <w:link w:val="684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697" w:customStyle="1">
    <w:name w:val="Titre 5 Car"/>
    <w:basedOn w:val="690"/>
    <w:link w:val="685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698" w:customStyle="1">
    <w:name w:val="Titre 6 Car"/>
    <w:basedOn w:val="690"/>
    <w:link w:val="686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699" w:customStyle="1">
    <w:name w:val="Titre 7 Car"/>
    <w:basedOn w:val="690"/>
    <w:link w:val="687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700" w:customStyle="1">
    <w:name w:val="Titre 8 Car"/>
    <w:basedOn w:val="690"/>
    <w:link w:val="688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701" w:customStyle="1">
    <w:name w:val="Titre 9 Car"/>
    <w:basedOn w:val="690"/>
    <w:link w:val="689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702">
    <w:name w:val="Title"/>
    <w:basedOn w:val="680"/>
    <w:next w:val="680"/>
    <w:link w:val="703"/>
    <w:uiPriority w:val="10"/>
    <w:qFormat/>
    <w:pPr>
      <w:pBdr/>
      <w:spacing w:after="80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03" w:customStyle="1">
    <w:name w:val="Titre Car"/>
    <w:basedOn w:val="690"/>
    <w:link w:val="702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04">
    <w:name w:val="Subtitle"/>
    <w:basedOn w:val="680"/>
    <w:next w:val="680"/>
    <w:link w:val="705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705" w:customStyle="1">
    <w:name w:val="Sous-titre Car"/>
    <w:basedOn w:val="690"/>
    <w:link w:val="704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06">
    <w:name w:val="Quote"/>
    <w:basedOn w:val="680"/>
    <w:next w:val="680"/>
    <w:link w:val="70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707" w:customStyle="1">
    <w:name w:val="Citation Car"/>
    <w:basedOn w:val="690"/>
    <w:link w:val="706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08">
    <w:name w:val="List Paragraph"/>
    <w:basedOn w:val="680"/>
    <w:link w:val="713"/>
    <w:uiPriority w:val="34"/>
    <w:qFormat/>
    <w:pPr>
      <w:pBdr/>
      <w:spacing/>
      <w:ind w:left="720"/>
      <w:contextualSpacing w:val="true"/>
    </w:pPr>
  </w:style>
  <w:style w:type="character" w:styleId="709">
    <w:name w:val="Intense Emphasis"/>
    <w:basedOn w:val="69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10">
    <w:name w:val="Intense Quote"/>
    <w:basedOn w:val="680"/>
    <w:next w:val="680"/>
    <w:link w:val="71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11" w:customStyle="1">
    <w:name w:val="Citation intense Car"/>
    <w:basedOn w:val="690"/>
    <w:link w:val="71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12">
    <w:name w:val="Intense Reference"/>
    <w:basedOn w:val="69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13" w:customStyle="1">
    <w:name w:val="Paragraphe de liste Car"/>
    <w:basedOn w:val="690"/>
    <w:link w:val="708"/>
    <w:uiPriority w:val="34"/>
    <w:pPr>
      <w:pBdr/>
      <w:spacing/>
      <w:ind/>
    </w:pPr>
  </w:style>
  <w:style w:type="paragraph" w:styleId="714">
    <w:name w:val="No Spacing"/>
    <w:uiPriority w:val="1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fr-FR"/>
      <w14:ligatures w14:val="none"/>
    </w:rPr>
  </w:style>
  <w:style w:type="character" w:styleId="715">
    <w:name w:val="Strong"/>
    <w:basedOn w:val="690"/>
    <w:uiPriority w:val="22"/>
    <w:qFormat/>
    <w:pPr>
      <w:pBdr/>
      <w:spacing/>
      <w:ind/>
    </w:pPr>
    <w:rPr>
      <w:b/>
      <w:bCs/>
    </w:rPr>
  </w:style>
  <w:style w:type="table" w:styleId="716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lang w:val="en-US"/>
      <w14:ligatures w14:val="none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Relationship Id="rId12" Type="http://schemas.openxmlformats.org/officeDocument/2006/relationships/customXml" Target="../customXml/item4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SharedContentType xmlns="Microsoft.SharePoint.Taxonomy.ContentTypeSync" SourceId="080acc9f-a124-4651-8c21-27ed651001c5" ContentTypeId="0x0101" PreviousValue="tru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ation siteweb" ma:contentTypeID="0x010100DE67B4170B45E24899E1F0558CDB95BB00782EFA423E58B540AD37A444681CC01A" ma:contentTypeVersion="27" ma:contentTypeDescription="" ma:contentTypeScope="" ma:versionID="b0974dc16e89f26fcbbf50c65866bb57">
  <xsd:schema xmlns:xsd="http://www.w3.org/2001/XMLSchema" xmlns:xs="http://www.w3.org/2001/XMLSchema" xmlns:p="http://schemas.microsoft.com/office/2006/metadata/properties" xmlns:ns2="d13cbe4f-1448-46a5-af3f-2daad8b9242e" xmlns:ns3="6fe09545-cdc4-43a9-9da5-abd37ca73394" xmlns:ns4="43d493ca-37cc-4588-abba-851b64bfc280" targetNamespace="http://schemas.microsoft.com/office/2006/metadata/properties" ma:root="true" ma:fieldsID="1b4056b889b145466bf6f0fe621a6eec" ns2:_="" ns3:_="" ns4:_="">
    <xsd:import namespace="d13cbe4f-1448-46a5-af3f-2daad8b9242e"/>
    <xsd:import namespace="6fe09545-cdc4-43a9-9da5-abd37ca73394"/>
    <xsd:import namespace="43d493ca-37cc-4588-abba-851b64bfc280"/>
    <xsd:element name="properties">
      <xsd:complexType>
        <xsd:sequence>
          <xsd:element name="documentManagement">
            <xsd:complexType>
              <xsd:all>
                <xsd:element ref="ns2:m758ac0241a94e4d98028cb60ff1e2dc" minOccurs="0"/>
                <xsd:element ref="ns2:TaxCatchAll" minOccurs="0"/>
                <xsd:element ref="ns2:TaxCatchAllLabel" minOccurs="0"/>
                <xsd:element ref="ns2:c2084f14729a434b9e63fa47cbfacf48" minOccurs="0"/>
                <xsd:element ref="ns2:od9de02ed0334f4c81549240fd5dbd7b" minOccurs="0"/>
                <xsd:element ref="ns3:CATEGORIE" minOccurs="0"/>
                <xsd:element ref="ns3:Description_x0020_site_x0020_internet" minOccurs="0"/>
                <xsd:element ref="ns3:Thème_x0020_site_x0020_internet" minOccurs="0"/>
                <xsd:element ref="ns4:MediaServiceMetadata" minOccurs="0"/>
                <xsd:element ref="ns4:MediaServiceFastMetadata" minOccurs="0"/>
                <xsd:element ref="ns3:Thème_x0020_2_x0020_site_x0020_internet" minOccurs="0"/>
                <xsd:element ref="ns3:Thème_x0020_3_x0020_site_x0020_internet" minOccurs="0"/>
                <xsd:element ref="ns3:Tag" minOccurs="0"/>
                <xsd:element ref="ns4:MediaServiceObjectDetectorVersions" minOccurs="0"/>
                <xsd:element ref="ns4:Th_x00e8_me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4:MediaServiceOCR" minOccurs="0"/>
                <xsd:element ref="ns4:MediaServiceSearchProperties" minOccurs="0"/>
                <xsd:element ref="ns3:dce64921054a4cfeb178169aa5c80488" minOccurs="0"/>
                <xsd:element ref="ns3:Origine" minOccurs="0"/>
                <xsd:element ref="ns3:Date_x0020_de_x0020_publication" minOccurs="0"/>
                <xsd:element ref="ns3:Date_x0020_de_x0020_dépublication" minOccurs="0"/>
                <xsd:element ref="ns3:A_x0020_publier_x0020_" minOccurs="0"/>
                <xsd:element ref="ns4:Mig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m758ac0241a94e4d98028cb60ff1e2dc" ma:index="8" nillable="true" ma:taxonomy="true" ma:internalName="m758ac0241a94e4d98028cb60ff1e2dc" ma:taxonomyFieldName="DMS_TypeOfPublication" ma:displayName="Type de publication" ma:readOnly="false" ma:default="48;#Privé|9d61055b-725b-4297-9a77-8c5caa518546" ma:fieldId="{6758ac02-41a9-4e4d-9802-8cb60ff1e2dc}" ma:sspId="080acc9f-a124-4651-8c21-27ed651001c5" ma:termSetId="ca3a1a44-57b8-4c34-9a94-530c02824e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7ecb9e9-5b9c-494a-99e3-3d1aa0cc42d8}" ma:internalName="TaxCatchAll" ma:showField="CatchAllData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7ecb9e9-5b9c-494a-99e3-3d1aa0cc42d8}" ma:internalName="TaxCatchAllLabel" ma:readOnly="true" ma:showField="CatchAllDataLabel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084f14729a434b9e63fa47cbfacf48" ma:index="12" nillable="true" ma:taxonomy="true" ma:internalName="c2084f14729a434b9e63fa47cbfacf48" ma:taxonomyFieldName="DMS_WebsiteTheme" ma:displayName="Thème site internet" ma:default="" ma:fieldId="{c2084f14-729a-434b-9e63-fa47cbfacf48}" ma:sspId="080acc9f-a124-4651-8c21-27ed651001c5" ma:termSetId="0926a811-4997-4940-a7bf-257291b42ae0" ma:anchorId="d21848bf-9b1a-471f-8a00-df1b051567e1" ma:open="false" ma:isKeyword="false">
      <xsd:complexType>
        <xsd:sequence>
          <xsd:element ref="pc:Terms" minOccurs="0" maxOccurs="1"/>
        </xsd:sequence>
      </xsd:complexType>
    </xsd:element>
    <xsd:element name="od9de02ed0334f4c81549240fd5dbd7b" ma:index="14" nillable="true" ma:taxonomy="true" ma:internalName="od9de02ed0334f4c81549240fd5dbd7b" ma:taxonomyFieldName="DMS_Tag" ma:displayName="Tag" ma:default="" ma:fieldId="{8d9de02e-d033-4f4c-8154-9240fd5dbd7b}" ma:sspId="080acc9f-a124-4651-8c21-27ed651001c5" ma:termSetId="0926a811-4997-4940-a7bf-257291b42ae0" ma:anchorId="ec35e376-ce5e-4b45-98a9-720695d2112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9545-cdc4-43a9-9da5-abd37ca73394" elementFormDefault="qualified">
    <xsd:import namespace="http://schemas.microsoft.com/office/2006/documentManagement/types"/>
    <xsd:import namespace="http://schemas.microsoft.com/office/infopath/2007/PartnerControls"/>
    <xsd:element name="CATEGORIE" ma:index="16" nillable="true" ma:displayName="Catégorie site internet" ma:format="Dropdown" ma:internalName="CATEGORIE">
      <xsd:simpleType>
        <xsd:restriction base="dms:Choice">
          <xsd:enumeration value="CDG33"/>
          <xsd:enumeration value="Assurance et protection sociale"/>
          <xsd:enumeration value="Concours et examens"/>
          <xsd:enumeration value="Départ et fin de fonction"/>
          <xsd:enumeration value="Déroulement de carrière"/>
          <xsd:enumeration value="Dialogue social"/>
          <xsd:enumeration value="Données sociales"/>
          <xsd:enumeration value="Droits et obligations"/>
          <xsd:enumeration value="Emploi territorial"/>
          <xsd:enumeration value="Formations"/>
          <xsd:enumeration value="Instances médicales"/>
          <xsd:enumeration value="Médecine et prévention"/>
          <xsd:enumeration value="Mobilité"/>
          <xsd:enumeration value="Recrutement"/>
          <xsd:enumeration value="Rémunération"/>
          <xsd:enumeration value="Signalements et Médiations"/>
          <xsd:enumeration value="Temps de travail"/>
          <xsd:enumeration value="Mag RH"/>
        </xsd:restriction>
      </xsd:simpleType>
    </xsd:element>
    <xsd:element name="Description_x0020_site_x0020_internet" ma:index="17" nillable="true" ma:displayName="Description site internet" ma:default="" ma:internalName="Description_x0020_site_x0020_internet">
      <xsd:simpleType>
        <xsd:restriction base="dms:Note">
          <xsd:maxLength value="255"/>
        </xsd:restriction>
      </xsd:simpleType>
    </xsd:element>
    <xsd:element name="Thème_x0020_site_x0020_internet" ma:index="18" nillable="true" ma:displayName="Thème 1 site internet" ma:format="RadioButtons" ma:internalName="Th_x00e8_me_x0020_site_x0020_internet">
      <xsd:simpleType>
        <xsd:restriction base="dms:Choice">
          <xsd:enumeration value="Annales"/>
          <xsd:enumeration value="Arrêtés"/>
          <xsd:enumeration value="Avis"/>
          <xsd:enumeration value="Bilans et Rapports"/>
          <xsd:enumeration value="Calendriers"/>
          <xsd:enumeration value="Circulaires"/>
          <xsd:enumeration value="Constitution de dossier"/>
          <xsd:enumeration value="Délibérations"/>
          <xsd:enumeration value="Documentation générale"/>
          <xsd:enumeration value="FAQ"/>
          <xsd:enumeration value="Fiches techniques"/>
          <xsd:enumeration value="Formulaire"/>
          <xsd:enumeration value="Listes"/>
          <xsd:enumeration value="Mag Rh mutualisé"/>
          <xsd:enumeration value="Modèle de convention"/>
          <xsd:enumeration value="Modèles"/>
          <xsd:enumeration value="Modèles d'actes"/>
          <xsd:enumeration value="Modèles de contrat"/>
          <xsd:enumeration value="Modèles de délibération"/>
          <xsd:enumeration value="Notes de cadrage"/>
          <xsd:enumeration value="Notices"/>
          <xsd:enumeration value="Plan"/>
          <xsd:enumeration value="Procédures"/>
          <xsd:enumeration value="Rapports de jury"/>
          <xsd:enumeration value="Réglementation"/>
          <xsd:enumeration value="Simulateur"/>
          <xsd:enumeration value="Tableaux"/>
        </xsd:restriction>
      </xsd:simpleType>
    </xsd:element>
    <xsd:element name="Thème_x0020_2_x0020_site_x0020_internet" ma:index="21" nillable="true" ma:displayName="Thème 2 site internet" ma:default="" ma:format="Dropdown" ma:internalName="Th_x00e8_me_x0020_2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</xsd:restriction>
      </xsd:simpleType>
    </xsd:element>
    <xsd:element name="Thème_x0020_3_x0020_site_x0020_internet" ma:index="22" nillable="true" ma:displayName="Thème 3 site internet" ma:default="" ma:format="Dropdown" ma:internalName="Th_x00e8_me_x0020_3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  <xsd:enumeration value="Choix 6"/>
        </xsd:restriction>
      </xsd:simpleType>
    </xsd:element>
    <xsd:element name="Tag" ma:index="23" nillable="true" ma:displayName="Tag" ma:format="Dropdown" ma:internalName="Tag">
      <xsd:simpleType>
        <xsd:restriction base="dms:Choice">
          <xsd:enumeration value="NBI"/>
          <xsd:enumeration value="Abandon de poste"/>
          <xsd:enumeration value="Absences"/>
          <xsd:enumeration value="Accès à l'emploi territorial"/>
          <xsd:enumeration value="AEP"/>
          <xsd:enumeration value="Agents"/>
          <xsd:enumeration value="Agents contractuels"/>
          <xsd:enumeration value="Anticipation RH"/>
          <xsd:enumeration value="Apprentissage"/>
          <xsd:enumeration value="Archives"/>
          <xsd:enumeration value="ASA"/>
          <xsd:enumeration value="Assurance statutaire"/>
          <xsd:enumeration value="Autres motifs"/>
          <xsd:enumeration value="Avancement de grade"/>
          <xsd:enumeration value="Avantages en nature"/>
          <xsd:enumeration value="Bourse de l'emploi"/>
          <xsd:enumeration value="CAP / CCP"/>
          <xsd:enumeration value="Catégorie d'emploi"/>
          <xsd:enumeration value="CDG33"/>
          <xsd:enumeration value="Certificat professionnel"/>
          <xsd:enumeration value="Chômage"/>
          <xsd:enumeration value="Compte épargne temps"/>
          <xsd:enumeration value="Concours"/>
          <xsd:enumeration value="Congés"/>
          <xsd:enumeration value="Congés pour raison de santé"/>
          <xsd:enumeration value="Conseil d'administration"/>
          <xsd:enumeration value="Conseil de discipline"/>
          <xsd:enumeration value="Conseil en recrutement"/>
          <xsd:enumeration value="Conseil médical formation plénière"/>
          <xsd:enumeration value="Conseil médical formation restreinte"/>
          <xsd:enumeration value="Coopération régionale"/>
          <xsd:enumeration value="CST"/>
          <xsd:enumeration value="Demission"/>
          <xsd:enumeration value="Déontologue"/>
          <xsd:enumeration value="Détachement"/>
          <xsd:enumeration value="Dialogue social"/>
          <xsd:enumeration value="Diplôme universitaire"/>
          <xsd:enumeration value="Disponibilité"/>
          <xsd:enumeration value="Dossier individuel"/>
          <xsd:enumeration value="Droit syndical"/>
          <xsd:enumeration value="Droits"/>
          <xsd:enumeration value="Emploi territorial"/>
          <xsd:enumeration value="Emplois non permanents"/>
          <xsd:enumeration value="Emplois permanents"/>
          <xsd:enumeration value="Entretien professionnel"/>
          <xsd:enumeration value="Examens"/>
          <xsd:enumeration value="Filière Administrative"/>
          <xsd:enumeration value="Filière Animation"/>
          <xsd:enumeration value="Filière Culturelle"/>
          <xsd:enumeration value="Filière Médico-sociale"/>
          <xsd:enumeration value="Filière Sécurité"/>
          <xsd:enumeration value="Filière Technique"/>
          <xsd:enumeration value="Filières"/>
          <xsd:enumeration value="Formation"/>
          <xsd:enumeration value="Frais de déplacement"/>
          <xsd:enumeration value="Gpeec"/>
          <xsd:enumeration value="Handicap"/>
          <xsd:enumeration value="Horaires"/>
          <xsd:enumeration value="Inaptitude"/>
          <xsd:enumeration value="Inscriptions"/>
          <xsd:enumeration value="Intégration directe"/>
          <xsd:enumeration value="Licence professionnelle"/>
          <xsd:enumeration value="Licenciement"/>
          <xsd:enumeration value="Lieux de concours"/>
          <xsd:enumeration value="Listes d'aptitudes"/>
          <xsd:enumeration value="Maintien dans l'emploi"/>
          <xsd:enumeration value="Médécine préventive"/>
          <xsd:enumeration value="Médiations"/>
          <xsd:enumeration value="Mise à disposition"/>
          <xsd:enumeration value="Missions"/>
          <xsd:enumeration value="Mutation"/>
          <xsd:enumeration value="Obligations"/>
          <xsd:enumeration value="Offre de service"/>
          <xsd:enumeration value="Pilotage RH"/>
          <xsd:enumeration value="PPR"/>
          <xsd:enumeration value="Prévoyance"/>
          <xsd:enumeration value="Primes et indemnités"/>
          <xsd:enumeration value="Promotion interne"/>
          <xsd:enumeration value="Psychologue"/>
          <xsd:enumeration value="Rapport d'activité"/>
          <xsd:enumeration value="Recrutement"/>
          <xsd:enumeration value="Régime indemnitaire"/>
          <xsd:enumeration value="Remplacement et renfort"/>
          <xsd:enumeration value="Rémunération"/>
          <xsd:enumeration value="Retraite"/>
          <xsd:enumeration value="RIFSEEP"/>
          <xsd:enumeration value="Risques profesionnels"/>
          <xsd:enumeration value="Santé"/>
          <xsd:enumeration value="Secrétaire de mairie"/>
          <xsd:enumeration value="Signalements"/>
          <xsd:enumeration value="Télétravail"/>
          <xsd:enumeration value="Temps de travail"/>
          <xsd:enumeration value="Traitement indicidiaire"/>
          <xsd:enumeration value="Mag RH"/>
          <xsd:enumeration value="Elections professionnelles"/>
        </xsd:restriction>
      </xsd:simpleType>
    </xsd:element>
    <xsd:element name="SharedWithUsers" ma:index="3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dce64921054a4cfeb178169aa5c80488" ma:index="36" nillable="true" ma:taxonomy="true" ma:internalName="dce64921054a4cfeb178169aa5c80488" ma:taxonomyFieldName="Nature" ma:displayName="Nature" ma:default="" ma:fieldId="{dce64921-054a-4cfe-b178-169aa5c80488}" ma:sspId="080acc9f-a124-4651-8c21-27ed651001c5" ma:termSetId="fac78ca5-a9a4-4db7-8b38-6c618f844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e" ma:index="38" nillable="true" ma:displayName="Origine" ma:list="UserInfo" ma:internalName="Origi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_x0020_publication" ma:index="39" nillable="true" ma:displayName="Date de publication" ma:default="" ma:format="DateOnly" ma:internalName="Date_x0020_de_x0020_publication">
      <xsd:simpleType>
        <xsd:restriction base="dms:DateTime"/>
      </xsd:simpleType>
    </xsd:element>
    <xsd:element name="Date_x0020_de_x0020_dépublication" ma:index="40" nillable="true" ma:displayName="Date de dépublication" ma:default="" ma:format="DateOnly" ma:internalName="Date_x0020_de_x0020_d_x00e9_publication">
      <xsd:simpleType>
        <xsd:restriction base="dms:DateTime"/>
      </xsd:simpleType>
    </xsd:element>
    <xsd:element name="A_x0020_publier_x0020_" ma:index="41" nillable="true" ma:displayName="A publier sur site internet" ma:format="Dropdown" ma:internalName="A_x0020_publier_x0020_">
      <xsd:simpleType>
        <xsd:restriction base="dms:Choice">
          <xsd:enumeration value="site internet"/>
          <xsd:enumeration value="site internet pd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493ca-37cc-4588-abba-851b64bfc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h_x00e8_me" ma:index="25" nillable="true" ma:displayName="Thème" ma:format="Dropdown" ma:internalName="Th_x00e8_me">
      <xsd:simpleType>
        <xsd:restriction base="dms:Choice">
          <xsd:enumeration value="Autorisations spéciales d’absence"/>
          <xsd:enumeration value="Avancement - Promotion interne"/>
          <xsd:enumeration value="Cessation de fonction"/>
          <xsd:enumeration value="CET"/>
          <xsd:enumeration value="Congé parental"/>
          <xsd:enumeration value="Congés annuels"/>
          <xsd:enumeration value="Congés liés à la famille"/>
          <xsd:enumeration value="Congés liés à l'indisponibilité physique"/>
          <xsd:enumeration value="Contractuel - Congés"/>
          <xsd:enumeration value="Contractuel - Exécution du contrat"/>
          <xsd:enumeration value="Contractuel - Fin de contrat"/>
          <xsd:enumeration value="Contractuel -  Recrutement"/>
          <xsd:enumeration value="Covid"/>
          <xsd:enumeration value="Déontologie – Cumul d’activité"/>
          <xsd:enumeration value="Détachement"/>
          <xsd:enumeration value="Discipline"/>
          <xsd:enumeration value="Disponibilité"/>
          <xsd:enumeration value="Droits et Obligations"/>
          <xsd:enumeration value="Emploi de direction"/>
          <xsd:enumeration value="Entretien professionnel"/>
          <xsd:enumeration value="Formation"/>
          <xsd:enumeration value="Mise à disposition"/>
          <xsd:enumeration value="Reclassement / PPR"/>
          <xsd:enumeration value="Recrutement"/>
          <xsd:enumeration value="Régime indemnitaire"/>
          <xsd:enumeration value="Rémunération"/>
          <xsd:enumeration value="Temps de travail : durée et conditions d’exercices"/>
          <xsd:enumeration value="Temps partiel"/>
        </xsd:restriction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3" nillable="true" ma:taxonomy="true" ma:internalName="lcf76f155ced4ddcb4097134ff3c332f" ma:taxonomyFieldName="MediaServiceImageTags" ma:displayName="Balises d’images" ma:readOnly="false" ma:fieldId="{5cf76f15-5ced-4ddc-b409-7134ff3c332f}" ma:taxonomyMulti="true" ma:sspId="080acc9f-a124-4651-8c21-27ed651001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igre" ma:index="44" nillable="true" ma:displayName="Migre" ma:format="Dropdown" ma:internalName="Migre">
      <xsd:simpleType>
        <xsd:restriction base="dms:Choice">
          <xsd:enumeration value="Ou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3cbe4f-1448-46a5-af3f-2daad8b9242e">
      <Value>48</Value>
    </TaxCatchAll>
    <m758ac0241a94e4d98028cb60ff1e2dc xmlns="d13cbe4f-1448-46a5-af3f-2daad8b9242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Privé</TermName>
          <TermId xmlns="http://schemas.microsoft.com/office/infopath/2007/PartnerControls">9d61055b-725b-4297-9a77-8c5caa518546</TermId>
        </TermInfo>
      </Terms>
    </m758ac0241a94e4d98028cb60ff1e2dc>
    <Description_x0020_site_x0020_internet xmlns="6fe09545-cdc4-43a9-9da5-abd37ca73394" xsi:nil="true"/>
    <Date_x0020_de_x0020_publication xmlns="6fe09545-cdc4-43a9-9da5-abd37ca73394">2026-10-28T23:00:00+00:00</Date_x0020_de_x0020_publication>
    <Tag xmlns="6fe09545-cdc4-43a9-9da5-abd37ca73394">Temps de travail</Tag>
    <lcf76f155ced4ddcb4097134ff3c332f xmlns="43d493ca-37cc-4588-abba-851b64bfc280">
      <Terms xmlns="http://schemas.microsoft.com/office/infopath/2007/PartnerControls"/>
    </lcf76f155ced4ddcb4097134ff3c332f>
    <Th_x00e8_me xmlns="43d493ca-37cc-4588-abba-851b64bfc280">Temps partiel</Th_x00e8_me>
    <dce64921054a4cfeb178169aa5c80488 xmlns="6fe09545-cdc4-43a9-9da5-abd37ca73394">
      <Terms xmlns="http://schemas.microsoft.com/office/infopath/2007/PartnerControls"/>
    </dce64921054a4cfeb178169aa5c80488>
    <Origine xmlns="6fe09545-cdc4-43a9-9da5-abd37ca73394">
      <UserInfo>
        <DisplayName/>
        <AccountId xsi:nil="true"/>
        <AccountType/>
      </UserInfo>
    </Origine>
    <A_x0020_publier_x0020_ xmlns="6fe09545-cdc4-43a9-9da5-abd37ca73394">site internet</A_x0020_publier_x0020_>
    <c2084f14729a434b9e63fa47cbfacf48 xmlns="d13cbe4f-1448-46a5-af3f-2daad8b9242e">
      <Terms xmlns="http://schemas.microsoft.com/office/infopath/2007/PartnerControls"/>
    </c2084f14729a434b9e63fa47cbfacf48>
    <Thème_x0020_site_x0020_internet xmlns="6fe09545-cdc4-43a9-9da5-abd37ca73394">Modèles d'actes</Thème_x0020_site_x0020_internet>
    <Migre xmlns="43d493ca-37cc-4588-abba-851b64bfc280" xsi:nil="true"/>
    <od9de02ed0334f4c81549240fd5dbd7b xmlns="d13cbe4f-1448-46a5-af3f-2daad8b9242e">
      <Terms xmlns="http://schemas.microsoft.com/office/infopath/2007/PartnerControls"/>
    </od9de02ed0334f4c81549240fd5dbd7b>
    <Thème_x0020_3_x0020_site_x0020_internet xmlns="6fe09545-cdc4-43a9-9da5-abd37ca73394" xsi:nil="true"/>
    <Date_x0020_de_x0020_dépublication xmlns="6fe09545-cdc4-43a9-9da5-abd37ca73394" xsi:nil="true"/>
    <CATEGORIE xmlns="6fe09545-cdc4-43a9-9da5-abd37ca73394">Temps de travail</CATEGORIE>
    <Thème_x0020_2_x0020_site_x0020_internet xmlns="6fe09545-cdc4-43a9-9da5-abd37ca73394" xsi:nil="true"/>
  </documentManagement>
</p:properties>
</file>

<file path=customXml/itemProps1.xml><?xml version="1.0" encoding="utf-8"?>
<ds:datastoreItem xmlns:ds="http://schemas.openxmlformats.org/officeDocument/2006/customXml" ds:itemID="{8DDDD8F0-23A0-4BFB-90E0-6AA32B4C0DA9}"/>
</file>

<file path=customXml/itemProps2.xml><?xml version="1.0" encoding="utf-8"?>
<ds:datastoreItem xmlns:ds="http://schemas.openxmlformats.org/officeDocument/2006/customXml" ds:itemID="{FAAA5A6F-0249-4B2A-9C85-0886D3A002F0}"/>
</file>

<file path=customXml/itemProps3.xml><?xml version="1.0" encoding="utf-8"?>
<ds:datastoreItem xmlns:ds="http://schemas.openxmlformats.org/officeDocument/2006/customXml" ds:itemID="C5F4B93B-7DB6-426B-863C-72E1AFBA46DE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A2A1DE63-C8AA-49FD-8884-898A30BC8935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002f9175-6b98-453e-8381-436e165ab70f"/>
    <ds:schemaRef ds:uri="d13cbe4f-1448-46a5-af3f-2daad8b924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demande de temps partiel thérapeutique incluant le certificat médical du médecin</dc:title>
  <dc:subject/>
  <dc:creator>Yann VASSEAU</dc:creator>
  <cp:keywords/>
  <dc:description/>
  <cp:lastModifiedBy>Utilisateur</cp:lastModifiedBy>
  <cp:revision>3</cp:revision>
  <dcterms:created xsi:type="dcterms:W3CDTF">2026-10-22T14:12:00Z</dcterms:created>
  <dcterms:modified xsi:type="dcterms:W3CDTF">2026-10-29T08:09:04Z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0x010100DE67B4170B45E24899E1F0558CDB95BB00782EFA423E58B540AD37A444681CC01A</vt:lpwstr>
  </property>
  <property fmtid="{D5CDD505-2E9C-101B-9397-08002B2CF9AE}" pid="3" name="Nature_document">
    <vt:lpwstr>2568;#Modèle|c8002522-eb73-478f-a8d4-f44b1bb0cd88</vt:lpwstr>
  </property>
  <property fmtid="{D5CDD505-2E9C-101B-9397-08002B2CF9AE}" pid="4" name="Emetteur">
    <vt:lpwstr>2559;#Expertise RH mutualisée|ecb15c63-629d-4878-8364-d9bab165b640</vt:lpwstr>
  </property>
  <property fmtid="{D5CDD505-2E9C-101B-9397-08002B2CF9AE}" pid="5" name="Thematique">
    <vt:lpwstr/>
  </property>
  <property fmtid="{D5CDD505-2E9C-101B-9397-08002B2CF9AE}" pid="6" name="Sous_thematique">
    <vt:lpwstr>2595;#Temps partiel|29e950eb-d7d8-472c-b44a-200631e5c028;#2588;#Congés pour raison de santé|5ae5dfda-786c-447d-b28b-c656a851e0f2</vt:lpwstr>
  </property>
  <property fmtid="{D5CDD505-2E9C-101B-9397-08002B2CF9AE}" pid="8" name="DMS_WebsiteTheme">
    <vt:lpwstr/>
  </property>
  <property fmtid="{D5CDD505-2E9C-101B-9397-08002B2CF9AE}" pid="9" name="Nature">
    <vt:lpwstr/>
  </property>
  <property fmtid="{D5CDD505-2E9C-101B-9397-08002B2CF9AE}" pid="10" name="MediaServiceImageTags">
    <vt:lpwstr/>
  </property>
  <property fmtid="{D5CDD505-2E9C-101B-9397-08002B2CF9AE}" pid="11" name="DMS_TypeOfPublication">
    <vt:lpwstr>48;#Privé|9d61055b-725b-4297-9a77-8c5caa518546</vt:lpwstr>
  </property>
  <property fmtid="{D5CDD505-2E9C-101B-9397-08002B2CF9AE}" pid="12" name="DMS_Tag">
    <vt:lpwstr/>
  </property>
</Properties>
</file>