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6CC55BD3" w14:textId="77777777">
      <w:pPr>
        <w:pBdr/>
        <w:spacing/>
        <w:ind/>
        <w:jc w:val="center"/>
        <w:rPr>
          <w:rFonts w:ascii="Gellix Medium" w:hAnsi="Gellix Medium" w:cs="Arial"/>
          <w:b/>
          <w:sz w:val="28"/>
          <w:szCs w:val="28"/>
        </w:rPr>
        <w:sectPr>
          <w:footnotePr/>
          <w:endnotePr/>
          <w:type w:val="nextPage"/>
          <w:pgSz w:h="16840" w:orient="portrait" w:w="11907"/>
          <w:pgMar w:top="567" w:right="567" w:bottom="567" w:left="567" w:header="720" w:footer="117" w:gutter="0"/>
          <w:cols w:num="1" w:sep="0" w:space="720" w:equalWidth="1"/>
        </w:sectPr>
      </w:pPr>
      <w:r>
        <w:rPr>
          <w:rFonts w:ascii="Gellix Medium" w:hAnsi="Gellix Medium" w:cs="Arial"/>
          <w:b/>
          <w:sz w:val="28"/>
          <w:szCs w:val="28"/>
        </w:rPr>
      </w:r>
      <w:r>
        <w:rPr>
          <w:rFonts w:ascii="Gellix Medium" w:hAnsi="Gellix Medium" w:cs="Arial"/>
          <w:b/>
          <w:sz w:val="28"/>
          <w:szCs w:val="28"/>
        </w:rPr>
      </w:r>
    </w:p>
    <w:p w14:paraId="6CC55BD4" w14:textId="77777777">
      <w:pPr>
        <w:pBdr/>
        <w:spacing w:after="60"/>
        <w:ind/>
        <w:jc w:val="center"/>
        <w:rPr>
          <w:rFonts w:ascii="Gellix Medium" w:hAnsi="Gellix Medium" w:cs="Arial"/>
          <w:color w:val="b52d51"/>
          <w:sz w:val="28"/>
          <w:szCs w:val="28"/>
          <w:u w:val="single"/>
        </w:rPr>
      </w:pPr>
      <w:r>
        <w:rPr>
          <w:rFonts w:ascii="Gellix Medium" w:hAnsi="Gellix Medium" w:cs="Arial"/>
          <w:b/>
          <w:color w:val="b52d51"/>
          <w:sz w:val="28"/>
          <w:szCs w:val="28"/>
          <w:u w:val="single"/>
        </w:rPr>
        <w:t xml:space="preserve">MODELE D’ARRETE PORTANT ATTRIBUTION DE L’INDEMNITE FORFAITAIRE COMPLEMENTAIRE POUR ELECTIONS (IFCE) </w:t>
      </w:r>
      <w:r>
        <w:rPr>
          <w:rFonts w:ascii="Gellix Medium" w:hAnsi="Gellix Medium" w:cs="Arial"/>
          <w:color w:val="b52d51"/>
          <w:sz w:val="28"/>
          <w:szCs w:val="28"/>
          <w:u w:val="single"/>
        </w:rPr>
      </w:r>
    </w:p>
    <w:p w14:paraId="6CC55BD5" w14:textId="77777777">
      <w:pPr>
        <w:pBdr/>
        <w:spacing/>
        <w:ind/>
        <w:rPr>
          <w:rFonts w:ascii="Arial" w:hAnsi="Arial" w:cs="Arial"/>
          <w:color w:val="b52d51"/>
          <w:sz w:val="22"/>
          <w:szCs w:val="22"/>
        </w:rPr>
      </w:pPr>
      <w:r>
        <w:rPr>
          <w:rFonts w:ascii="Arial" w:hAnsi="Arial" w:cs="Arial"/>
          <w:color w:val="b52d51"/>
          <w:sz w:val="22"/>
          <w:szCs w:val="22"/>
        </w:rPr>
      </w:r>
      <w:r>
        <w:rPr>
          <w:rFonts w:ascii="Arial" w:hAnsi="Arial" w:cs="Arial"/>
          <w:color w:val="b52d51"/>
          <w:sz w:val="22"/>
          <w:szCs w:val="22"/>
        </w:rPr>
      </w:r>
    </w:p>
    <w:p w14:paraId="6CC55BD6" w14:textId="77777777">
      <w:pPr>
        <w:pBdr/>
        <w:spacing/>
        <w:ind/>
        <w:rPr>
          <w:rFonts w:ascii="Avenir Next LT Pro" w:hAnsi="Avenir Next LT Pro" w:cs="Arial"/>
          <w:bCs/>
          <w:color w:val="203242"/>
          <w:sz w:val="22"/>
          <w:szCs w:val="22"/>
        </w:rPr>
      </w:pPr>
      <w:r>
        <w:rPr>
          <w:rFonts w:ascii="Avenir Next LT Pro" w:hAnsi="Avenir Next LT Pro" w:cs="Arial"/>
          <w:color w:val="203242"/>
          <w:sz w:val="22"/>
          <w:szCs w:val="22"/>
        </w:rPr>
        <w:t xml:space="preserve">Le Maire de la commune de……………………………,</w:t>
      </w:r>
      <w:r>
        <w:rPr>
          <w:rFonts w:ascii="Avenir Next LT Pro" w:hAnsi="Avenir Next LT Pro" w:cs="Arial"/>
          <w:bCs/>
          <w:color w:val="203242"/>
          <w:sz w:val="22"/>
          <w:szCs w:val="22"/>
        </w:rPr>
      </w:r>
    </w:p>
    <w:p w14:paraId="6CC55BD7" w14:textId="77777777">
      <w:pPr>
        <w:pBdr/>
        <w:spacing/>
        <w:ind/>
        <w:jc w:val="both"/>
        <w:rPr>
          <w:rFonts w:ascii="Avenir Next LT Pro" w:hAnsi="Avenir Next LT Pro" w:cs="Arial"/>
          <w:color w:val="203242"/>
          <w:sz w:val="22"/>
          <w:szCs w:val="22"/>
        </w:rPr>
      </w:pPr>
      <w:r>
        <w:rPr>
          <w:rFonts w:ascii="Avenir Next LT Pro" w:hAnsi="Avenir Next LT Pro" w:cs="Arial"/>
          <w:color w:val="203242"/>
          <w:sz w:val="22"/>
          <w:szCs w:val="22"/>
        </w:rPr>
      </w:r>
      <w:r>
        <w:rPr>
          <w:rFonts w:ascii="Avenir Next LT Pro" w:hAnsi="Avenir Next LT Pro" w:cs="Arial"/>
          <w:color w:val="203242"/>
          <w:sz w:val="22"/>
          <w:szCs w:val="22"/>
        </w:rPr>
      </w:r>
    </w:p>
    <w:p w14:paraId="6CC55BD8" w14:textId="77777777">
      <w:pPr>
        <w:pStyle w:val="921"/>
        <w:pBdr/>
        <w:tabs>
          <w:tab w:val="clear" w:leader="none" w:pos="425"/>
          <w:tab w:val="clear" w:leader="none" w:pos="567"/>
        </w:tabs>
        <w:spacing w:before="0"/>
        <w:ind w:hanging="425" w:left="425"/>
        <w:rPr>
          <w:rFonts w:ascii="Avenir Next LT Pro" w:hAnsi="Avenir Next LT Pro" w:cs="Arial"/>
          <w:color w:val="203242"/>
          <w:sz w:val="22"/>
          <w:szCs w:val="22"/>
        </w:rPr>
      </w:pPr>
      <w:r>
        <w:rPr>
          <w:rFonts w:ascii="Avenir Next LT Pro" w:hAnsi="Avenir Next LT Pro" w:cs="Arial"/>
          <w:color w:val="203242"/>
          <w:sz w:val="22"/>
          <w:szCs w:val="22"/>
        </w:rPr>
        <w:t xml:space="preserve">Vu</w:t>
      </w:r>
      <w:r>
        <w:rPr>
          <w:rFonts w:ascii="Avenir Next LT Pro" w:hAnsi="Avenir Next LT Pro" w:cs="Arial"/>
          <w:color w:val="203242"/>
          <w:sz w:val="22"/>
          <w:szCs w:val="22"/>
        </w:rPr>
        <w:tab/>
        <w:t xml:space="preserve">le Code Général de la Fonction Publique, notamment les articles L. 712-1, L.714-4 à L. 714-13 ;  </w:t>
      </w:r>
      <w:r>
        <w:rPr>
          <w:rFonts w:ascii="Avenir Next LT Pro" w:hAnsi="Avenir Next LT Pro" w:cs="Arial"/>
          <w:color w:val="203242"/>
          <w:sz w:val="22"/>
          <w:szCs w:val="22"/>
        </w:rPr>
      </w:r>
    </w:p>
    <w:p w14:paraId="6CC55BD9" w14:textId="77777777">
      <w:pPr>
        <w:pStyle w:val="921"/>
        <w:pBdr/>
        <w:tabs>
          <w:tab w:val="clear" w:leader="none" w:pos="425"/>
          <w:tab w:val="clear" w:leader="none" w:pos="567"/>
        </w:tabs>
        <w:spacing/>
        <w:ind w:hanging="426" w:left="426"/>
        <w:rPr>
          <w:rFonts w:ascii="Avenir Next LT Pro" w:hAnsi="Avenir Next LT Pro" w:cs="Arial"/>
          <w:color w:val="203242"/>
          <w:sz w:val="22"/>
          <w:szCs w:val="22"/>
        </w:rPr>
      </w:pPr>
      <w:r>
        <w:rPr>
          <w:rFonts w:ascii="Avenir Next LT Pro" w:hAnsi="Avenir Next LT Pro" w:cs="Arial"/>
          <w:color w:val="203242"/>
          <w:sz w:val="22"/>
          <w:szCs w:val="22"/>
        </w:rPr>
        <w:t xml:space="preserve">Vu</w:t>
      </w:r>
      <w:r>
        <w:rPr>
          <w:rFonts w:ascii="Avenir Next LT Pro" w:hAnsi="Avenir Next LT Pro" w:cs="Arial"/>
          <w:color w:val="203242"/>
          <w:sz w:val="22"/>
          <w:szCs w:val="22"/>
        </w:rPr>
        <w:tab/>
        <w:t xml:space="preserve">le décret n° 91-875 du 6 septembre 1991 pris pour l’application de l’article L. 714-4 du Code Général de la Fonction Publique,</w:t>
      </w:r>
      <w:r>
        <w:rPr>
          <w:rFonts w:ascii="Avenir Next LT Pro" w:hAnsi="Avenir Next LT Pro" w:cs="Arial"/>
          <w:color w:val="203242"/>
          <w:sz w:val="22"/>
          <w:szCs w:val="22"/>
        </w:rPr>
      </w:r>
    </w:p>
    <w:p w14:paraId="6CC55BDA" w14:textId="77777777">
      <w:pPr>
        <w:pBdr/>
        <w:spacing w:before="120"/>
        <w:ind w:hanging="426" w:left="426"/>
        <w:jc w:val="both"/>
        <w:rPr>
          <w:rFonts w:ascii="Avenir Next LT Pro" w:hAnsi="Avenir Next LT Pro" w:cs="Arial"/>
          <w:color w:val="203242"/>
          <w:sz w:val="22"/>
          <w:szCs w:val="22"/>
        </w:rPr>
      </w:pPr>
      <w:r>
        <w:rPr>
          <w:rFonts w:ascii="Avenir Next LT Pro" w:hAnsi="Avenir Next LT Pro" w:cs="Arial"/>
          <w:color w:val="203242"/>
          <w:sz w:val="22"/>
          <w:szCs w:val="22"/>
        </w:rPr>
        <w:t xml:space="preserve">Vu</w:t>
      </w:r>
      <w:r>
        <w:rPr>
          <w:rFonts w:ascii="Avenir Next LT Pro" w:hAnsi="Avenir Next LT Pro" w:cs="Arial"/>
          <w:color w:val="203242"/>
          <w:sz w:val="22"/>
          <w:szCs w:val="22"/>
        </w:rPr>
        <w:tab/>
        <w:t xml:space="preserve">le décret n°2002-63 du 14 janvier 2002 modifié relatif à l'indemnité forfaitaire pour travaux supplémentaires des services déconcentrés ;</w:t>
      </w:r>
      <w:r>
        <w:rPr>
          <w:rFonts w:ascii="Avenir Next LT Pro" w:hAnsi="Avenir Next LT Pro" w:cs="Arial"/>
          <w:color w:val="203242"/>
          <w:sz w:val="22"/>
          <w:szCs w:val="22"/>
        </w:rPr>
      </w:r>
    </w:p>
    <w:p w14:paraId="6CC55BDB" w14:textId="77777777">
      <w:pPr>
        <w:pStyle w:val="921"/>
        <w:pBdr/>
        <w:tabs>
          <w:tab w:val="clear" w:leader="none" w:pos="425"/>
          <w:tab w:val="clear" w:leader="none" w:pos="567"/>
        </w:tabs>
        <w:spacing/>
        <w:ind w:hanging="426" w:left="426"/>
        <w:rPr>
          <w:rFonts w:ascii="Avenir Next LT Pro" w:hAnsi="Avenir Next LT Pro" w:cs="Arial"/>
          <w:color w:val="203242"/>
          <w:sz w:val="22"/>
          <w:szCs w:val="22"/>
        </w:rPr>
      </w:pPr>
      <w:r>
        <w:rPr>
          <w:rFonts w:ascii="Avenir Next LT Pro" w:hAnsi="Avenir Next LT Pro" w:cs="Arial"/>
          <w:color w:val="203242"/>
          <w:sz w:val="22"/>
          <w:szCs w:val="22"/>
        </w:rPr>
        <w:t xml:space="preserve">Vu</w:t>
      </w:r>
      <w:r>
        <w:rPr>
          <w:rFonts w:ascii="Avenir Next LT Pro" w:hAnsi="Avenir Next LT Pro" w:cs="Arial"/>
          <w:color w:val="203242"/>
          <w:sz w:val="22"/>
          <w:szCs w:val="22"/>
        </w:rPr>
        <w:tab/>
        <w:t xml:space="preserve">l'arrêté ministériel du 27 février 1962 modifié fixant le régime des indemnités forfaitaires pour travaux supplémentaires susceptibles d'être accordées à certains personnels communaux, notamment son          article 5 ;</w:t>
      </w:r>
      <w:r>
        <w:rPr>
          <w:rFonts w:ascii="Avenir Next LT Pro" w:hAnsi="Avenir Next LT Pro" w:cs="Arial"/>
          <w:color w:val="203242"/>
          <w:sz w:val="22"/>
          <w:szCs w:val="22"/>
        </w:rPr>
      </w:r>
    </w:p>
    <w:p w14:paraId="6CC55BDC" w14:textId="77777777">
      <w:pPr>
        <w:pBdr/>
        <w:spacing w:before="120"/>
        <w:ind w:hanging="426" w:left="426"/>
        <w:jc w:val="both"/>
        <w:rPr>
          <w:rFonts w:ascii="Avenir Next LT Pro" w:hAnsi="Avenir Next LT Pro" w:cs="Arial"/>
          <w:color w:val="203242"/>
          <w:sz w:val="22"/>
          <w:szCs w:val="22"/>
        </w:rPr>
      </w:pPr>
      <w:r>
        <w:rPr>
          <w:rFonts w:ascii="Avenir Next LT Pro" w:hAnsi="Avenir Next LT Pro" w:cs="Arial"/>
          <w:color w:val="203242"/>
          <w:sz w:val="22"/>
          <w:szCs w:val="22"/>
        </w:rPr>
        <w:t xml:space="preserve">Vu</w:t>
      </w:r>
      <w:r>
        <w:rPr>
          <w:rFonts w:ascii="Avenir Next LT Pro" w:hAnsi="Avenir Next LT Pro" w:cs="Arial"/>
          <w:color w:val="203242"/>
          <w:sz w:val="22"/>
          <w:szCs w:val="22"/>
        </w:rPr>
        <w:tab/>
        <w:t xml:space="preserve">l'arrêté du 12 mai 2014 fixant les montants moyens annuels de l'indemnité forfaitaire pour travaux supplémentaires des services déconcentrés ;</w:t>
      </w:r>
      <w:r>
        <w:rPr>
          <w:rFonts w:ascii="Avenir Next LT Pro" w:hAnsi="Avenir Next LT Pro" w:cs="Arial"/>
          <w:color w:val="203242"/>
          <w:sz w:val="22"/>
          <w:szCs w:val="22"/>
        </w:rPr>
      </w:r>
    </w:p>
    <w:p w14:paraId="6CC55BDD" w14:textId="77777777">
      <w:pPr>
        <w:pStyle w:val="921"/>
        <w:pBdr/>
        <w:tabs>
          <w:tab w:val="clear" w:leader="none" w:pos="425"/>
          <w:tab w:val="clear" w:leader="none" w:pos="567"/>
        </w:tabs>
        <w:spacing/>
        <w:ind w:hanging="426" w:left="426"/>
        <w:rPr>
          <w:rFonts w:ascii="Avenir Next LT Pro" w:hAnsi="Avenir Next LT Pro" w:cs="Arial"/>
          <w:color w:val="203242"/>
          <w:sz w:val="22"/>
          <w:szCs w:val="22"/>
        </w:rPr>
      </w:pPr>
      <w:r>
        <w:rPr>
          <w:rFonts w:ascii="Avenir Next LT Pro" w:hAnsi="Avenir Next LT Pro" w:cs="Arial"/>
          <w:color w:val="203242"/>
          <w:sz w:val="22"/>
          <w:szCs w:val="22"/>
        </w:rPr>
        <w:t xml:space="preserve">Vu</w:t>
      </w:r>
      <w:r>
        <w:rPr>
          <w:rFonts w:ascii="Avenir Next LT Pro" w:hAnsi="Avenir Next LT Pro" w:cs="Arial"/>
          <w:color w:val="203242"/>
          <w:sz w:val="22"/>
          <w:szCs w:val="22"/>
        </w:rPr>
        <w:tab/>
        <w:t xml:space="preserve">la délibération du Conseil Municipal en date du</w:t>
      </w:r>
      <w:r>
        <w:rPr>
          <w:rFonts w:ascii="Avenir Next LT Pro" w:hAnsi="Avenir Next LT Pro" w:cs="Arial"/>
          <w:bCs/>
          <w:color w:val="203242"/>
          <w:sz w:val="22"/>
          <w:szCs w:val="22"/>
        </w:rPr>
        <w:t xml:space="preserve">…………………………instituant</w:t>
      </w:r>
      <w:r>
        <w:rPr>
          <w:rFonts w:ascii="Avenir Next LT Pro" w:hAnsi="Avenir Next LT Pro" w:cs="Arial"/>
          <w:color w:val="203242"/>
          <w:sz w:val="22"/>
          <w:szCs w:val="22"/>
        </w:rPr>
        <w:t xml:space="preserve"> le versement d'une indemnité forfaitaire complémentaire pour élections (IFCE) en application de l'arrêté ministériel du 27 février 1962 susvisé.</w:t>
      </w:r>
      <w:r>
        <w:rPr>
          <w:rFonts w:ascii="Avenir Next LT Pro" w:hAnsi="Avenir Next LT Pro" w:cs="Arial"/>
          <w:color w:val="203242"/>
          <w:sz w:val="22"/>
          <w:szCs w:val="22"/>
        </w:rPr>
      </w:r>
    </w:p>
    <w:p w14:paraId="07290C1F" w14:textId="332CC290">
      <w:pPr>
        <w:pStyle w:val="921"/>
        <w:pBdr/>
        <w:tabs>
          <w:tab w:val="clear" w:leader="none" w:pos="425"/>
          <w:tab w:val="clear" w:leader="none" w:pos="567"/>
        </w:tabs>
        <w:spacing/>
        <w:ind w:firstLine="0" w:left="0"/>
        <w:rPr>
          <w:rFonts w:ascii="Avenir Next LT Pro" w:hAnsi="Avenir Next LT Pro" w:cs="Arial"/>
          <w:color w:val="203242"/>
          <w:sz w:val="22"/>
          <w:szCs w:val="22"/>
        </w:rPr>
      </w:pPr>
      <w:r>
        <w:rPr>
          <w:rFonts w:ascii="Avenir Next LT Pro" w:hAnsi="Avenir Next LT Pro" w:cs="Arial"/>
          <w:bCs/>
          <w:color w:val="203242"/>
          <w:sz w:val="22"/>
          <w:szCs w:val="22"/>
        </w:rPr>
        <w:t xml:space="preserve">(</w:t>
      </w:r>
      <w:r>
        <w:rPr>
          <w:rFonts w:ascii="Avenir Next LT Pro" w:hAnsi="Avenir Next LT Pro" w:cs="Arial"/>
          <w:bCs/>
          <w:i/>
          <w:iCs/>
          <w:color w:val="0070c0"/>
          <w:sz w:val="22"/>
          <w:szCs w:val="22"/>
        </w:rPr>
        <w:t xml:space="preserve">Pour</w:t>
      </w:r>
      <w:r>
        <w:rPr>
          <w:rFonts w:ascii="Avenir Next LT Pro" w:hAnsi="Avenir Next LT Pro" w:cs="Arial"/>
          <w:bCs/>
          <w:i/>
          <w:iCs/>
          <w:color w:val="0070c0"/>
          <w:sz w:val="22"/>
          <w:szCs w:val="22"/>
        </w:rPr>
        <w:t xml:space="preserve"> un fonctionnaire</w:t>
      </w:r>
      <w:r>
        <w:rPr>
          <w:rFonts w:ascii="Avenir Next LT Pro" w:hAnsi="Avenir Next LT Pro" w:cs="Arial"/>
          <w:bCs/>
          <w:color w:val="203242"/>
          <w:sz w:val="22"/>
          <w:szCs w:val="22"/>
        </w:rPr>
        <w:t xml:space="preserve">) </w:t>
      </w:r>
      <w:r>
        <w:rPr>
          <w:rFonts w:ascii="Avenir Next LT Pro" w:hAnsi="Avenir Next LT Pro" w:cs="Arial"/>
          <w:color w:val="203242"/>
          <w:sz w:val="22"/>
          <w:szCs w:val="22"/>
        </w:rPr>
        <w:t xml:space="preserve">Considérant que Mme/M ……</w:t>
      </w:r>
      <w:r>
        <w:rPr>
          <w:rFonts w:ascii="Avenir Next LT Pro" w:hAnsi="Avenir Next LT Pro" w:cs="Arial"/>
          <w:color w:val="203242"/>
          <w:sz w:val="22"/>
          <w:szCs w:val="22"/>
        </w:rPr>
        <w:t xml:space="preserve">……</w:t>
      </w:r>
      <w:r>
        <w:rPr>
          <w:rFonts w:ascii="Avenir Next LT Pro" w:hAnsi="Avenir Next LT Pro" w:cs="Arial"/>
          <w:color w:val="203242"/>
          <w:sz w:val="22"/>
          <w:szCs w:val="22"/>
        </w:rPr>
        <w:t xml:space="preserve">peut bénéficier de cette indemnité en raison de l’</w:t>
      </w:r>
      <w:r>
        <w:rPr>
          <w:rFonts w:ascii="Avenir Next LT Pro" w:hAnsi="Avenir Next LT Pro" w:cs="Arial"/>
          <w:bCs/>
          <w:color w:val="203242"/>
          <w:sz w:val="22"/>
          <w:szCs w:val="22"/>
        </w:rPr>
        <w:t xml:space="preserve">appartenant au cadre d’emplois des………………</w:t>
      </w:r>
      <w:r>
        <w:rPr>
          <w:rFonts w:ascii="Avenir Next LT Pro" w:hAnsi="Avenir Next LT Pro" w:cs="Arial"/>
          <w:bCs/>
          <w:color w:val="203242"/>
          <w:sz w:val="22"/>
          <w:szCs w:val="22"/>
        </w:rPr>
        <w:t xml:space="preserve">……</w:t>
      </w:r>
      <w:r>
        <w:rPr>
          <w:rFonts w:ascii="Avenir Next LT Pro" w:hAnsi="Avenir Next LT Pro" w:cs="Arial"/>
          <w:color w:val="203242"/>
          <w:sz w:val="22"/>
          <w:szCs w:val="22"/>
        </w:rPr>
        <w:t xml:space="preserve">, lequel est non éligible aux indemnités horaires pour travaux supplémentaires</w:t>
      </w:r>
      <w:r>
        <w:rPr>
          <w:rFonts w:ascii="Avenir Next LT Pro" w:hAnsi="Avenir Next LT Pro" w:cs="Arial"/>
          <w:color w:val="203242"/>
          <w:sz w:val="22"/>
          <w:szCs w:val="22"/>
        </w:rPr>
        <w:t xml:space="preserve"> (IHTS),</w:t>
      </w:r>
      <w:r>
        <w:rPr>
          <w:rFonts w:ascii="Avenir Next LT Pro" w:hAnsi="Avenir Next LT Pro" w:cs="Arial"/>
          <w:color w:val="203242"/>
          <w:sz w:val="22"/>
          <w:szCs w:val="22"/>
        </w:rPr>
      </w:r>
    </w:p>
    <w:p w14:paraId="4CC2AE71" w14:textId="0EAAA73A">
      <w:pPr>
        <w:pStyle w:val="921"/>
        <w:pBdr/>
        <w:tabs>
          <w:tab w:val="clear" w:leader="none" w:pos="425"/>
          <w:tab w:val="clear" w:leader="none" w:pos="567"/>
        </w:tabs>
        <w:spacing/>
        <w:ind w:firstLine="0" w:left="0"/>
        <w:rPr>
          <w:rFonts w:ascii="Avenir Next LT Pro" w:hAnsi="Avenir Next LT Pro" w:cs="Arial"/>
          <w:color w:val="203242"/>
          <w:sz w:val="22"/>
          <w:szCs w:val="22"/>
        </w:rPr>
      </w:pPr>
      <w:r>
        <w:rPr>
          <w:rFonts w:ascii="Avenir Next LT Pro" w:hAnsi="Avenir Next LT Pro" w:cs="Arial"/>
          <w:bCs/>
          <w:color w:val="203242"/>
          <w:sz w:val="22"/>
          <w:szCs w:val="22"/>
        </w:rPr>
        <w:t xml:space="preserve">(</w:t>
      </w:r>
      <w:r>
        <w:rPr>
          <w:rFonts w:ascii="Avenir Next LT Pro" w:hAnsi="Avenir Next LT Pro" w:cs="Arial"/>
          <w:bCs/>
          <w:i/>
          <w:iCs/>
          <w:color w:val="0070c0"/>
          <w:sz w:val="22"/>
          <w:szCs w:val="22"/>
        </w:rPr>
        <w:t xml:space="preserve">Pour</w:t>
      </w:r>
      <w:r>
        <w:rPr>
          <w:rFonts w:ascii="Avenir Next LT Pro" w:hAnsi="Avenir Next LT Pro" w:cs="Arial"/>
          <w:bCs/>
          <w:i/>
          <w:iCs/>
          <w:color w:val="0070c0"/>
          <w:sz w:val="22"/>
          <w:szCs w:val="22"/>
        </w:rPr>
        <w:t xml:space="preserve"> un agent contractuel</w:t>
      </w:r>
      <w:r>
        <w:rPr>
          <w:rFonts w:ascii="Avenir Next LT Pro" w:hAnsi="Avenir Next LT Pro" w:cs="Arial"/>
          <w:bCs/>
          <w:color w:val="203242"/>
          <w:sz w:val="22"/>
          <w:szCs w:val="22"/>
        </w:rPr>
        <w:t xml:space="preserve">) </w:t>
      </w:r>
      <w:r>
        <w:rPr>
          <w:rFonts w:ascii="Avenir Next LT Pro" w:hAnsi="Avenir Next LT Pro" w:cs="Arial"/>
          <w:color w:val="203242"/>
          <w:sz w:val="22"/>
          <w:szCs w:val="22"/>
        </w:rPr>
        <w:t xml:space="preserve">Considérant que Mme/M……</w:t>
      </w:r>
      <w:r>
        <w:rPr>
          <w:rFonts w:ascii="Avenir Next LT Pro" w:hAnsi="Avenir Next LT Pro" w:cs="Arial"/>
          <w:color w:val="203242"/>
          <w:sz w:val="22"/>
          <w:szCs w:val="22"/>
        </w:rPr>
        <w:t xml:space="preserve">……</w:t>
      </w:r>
      <w:r>
        <w:rPr>
          <w:rFonts w:ascii="Avenir Next LT Pro" w:hAnsi="Avenir Next LT Pro" w:cs="Arial"/>
          <w:color w:val="203242"/>
          <w:sz w:val="22"/>
          <w:szCs w:val="22"/>
        </w:rPr>
        <w:t xml:space="preserve">peut bénéficier de cette indemnité en raison de l’exercice des fonctions de</w:t>
      </w:r>
      <w:r>
        <w:rPr>
          <w:rFonts w:ascii="Avenir Next LT Pro" w:hAnsi="Avenir Next LT Pro" w:cs="Arial"/>
          <w:bCs/>
          <w:color w:val="203242"/>
          <w:sz w:val="22"/>
          <w:szCs w:val="22"/>
        </w:rPr>
        <w:t xml:space="preserve">………………</w:t>
      </w:r>
      <w:r>
        <w:rPr>
          <w:rFonts w:ascii="Avenir Next LT Pro" w:hAnsi="Avenir Next LT Pro" w:cs="Arial"/>
          <w:bCs/>
          <w:color w:val="203242"/>
          <w:sz w:val="22"/>
          <w:szCs w:val="22"/>
        </w:rPr>
        <w:t xml:space="preserve">……</w:t>
      </w:r>
      <w:r>
        <w:rPr>
          <w:rFonts w:ascii="Avenir Next LT Pro" w:hAnsi="Avenir Next LT Pro" w:cs="Arial"/>
          <w:color w:val="203242"/>
          <w:sz w:val="22"/>
          <w:szCs w:val="22"/>
        </w:rPr>
        <w:t xml:space="preserve">, lesquelles </w:t>
      </w:r>
      <w:r>
        <w:rPr>
          <w:rFonts w:ascii="Avenir Next LT Pro" w:hAnsi="Avenir Next LT Pro" w:cs="Arial"/>
          <w:color w:val="203242"/>
          <w:sz w:val="22"/>
          <w:szCs w:val="22"/>
        </w:rPr>
        <w:t xml:space="preserve">ne sont pas</w:t>
      </w:r>
      <w:r>
        <w:rPr>
          <w:rFonts w:ascii="Avenir Next LT Pro" w:hAnsi="Avenir Next LT Pro" w:cs="Arial"/>
          <w:color w:val="203242"/>
          <w:sz w:val="22"/>
          <w:szCs w:val="22"/>
        </w:rPr>
        <w:t xml:space="preserve"> éligibles aux indemnités horaires pour travaux supplémentaires</w:t>
      </w:r>
      <w:r>
        <w:rPr>
          <w:rFonts w:ascii="Avenir Next LT Pro" w:hAnsi="Avenir Next LT Pro" w:cs="Arial"/>
          <w:color w:val="203242"/>
          <w:sz w:val="22"/>
          <w:szCs w:val="22"/>
        </w:rPr>
        <w:t xml:space="preserve"> (IHTS).</w:t>
      </w:r>
      <w:r>
        <w:rPr>
          <w:rFonts w:ascii="Avenir Next LT Pro" w:hAnsi="Avenir Next LT Pro" w:cs="Arial"/>
          <w:color w:val="203242"/>
          <w:sz w:val="22"/>
          <w:szCs w:val="22"/>
        </w:rPr>
      </w:r>
    </w:p>
    <w:p w14:paraId="72E2F049" w14:textId="77777777">
      <w:pPr>
        <w:pStyle w:val="921"/>
        <w:pBdr/>
        <w:tabs>
          <w:tab w:val="clear" w:leader="none" w:pos="425"/>
          <w:tab w:val="clear" w:leader="none" w:pos="567"/>
        </w:tabs>
        <w:spacing/>
        <w:ind w:firstLine="0" w:left="0"/>
        <w:rPr>
          <w:rFonts w:ascii="Avenir Next LT Pro" w:hAnsi="Avenir Next LT Pro" w:cs="Arial"/>
          <w:color w:val="203242"/>
          <w:sz w:val="22"/>
          <w:szCs w:val="22"/>
        </w:rPr>
      </w:pPr>
      <w:r>
        <w:rPr>
          <w:rFonts w:ascii="Avenir Next LT Pro" w:hAnsi="Avenir Next LT Pro" w:cs="Arial"/>
          <w:color w:val="203242"/>
          <w:sz w:val="22"/>
          <w:szCs w:val="22"/>
        </w:rPr>
      </w:r>
      <w:r>
        <w:rPr>
          <w:rFonts w:ascii="Avenir Next LT Pro" w:hAnsi="Avenir Next LT Pro" w:cs="Arial"/>
          <w:color w:val="203242"/>
          <w:sz w:val="22"/>
          <w:szCs w:val="22"/>
        </w:rPr>
      </w:r>
    </w:p>
    <w:p w14:paraId="6CC55BDF" w14:textId="77777777">
      <w:pPr>
        <w:pBdr/>
        <w:spacing/>
        <w:ind/>
        <w:rPr>
          <w:rFonts w:ascii="Avenir Next LT Pro" w:hAnsi="Avenir Next LT Pro" w:cs="Arial"/>
          <w:color w:val="203242"/>
          <w:sz w:val="22"/>
          <w:szCs w:val="22"/>
        </w:rPr>
      </w:pPr>
      <w:r>
        <w:rPr>
          <w:rFonts w:ascii="Avenir Next LT Pro" w:hAnsi="Avenir Next LT Pro" w:cs="Arial"/>
          <w:color w:val="203242"/>
          <w:sz w:val="22"/>
          <w:szCs w:val="22"/>
        </w:rPr>
      </w:r>
      <w:r>
        <w:rPr>
          <w:rFonts w:ascii="Avenir Next LT Pro" w:hAnsi="Avenir Next LT Pro" w:cs="Arial"/>
          <w:color w:val="203242"/>
          <w:sz w:val="22"/>
          <w:szCs w:val="22"/>
        </w:rPr>
      </w:r>
    </w:p>
    <w:p w14:paraId="6CC55BE0" w14:textId="77777777">
      <w:pPr>
        <w:pBdr/>
        <w:spacing/>
        <w:ind/>
        <w:jc w:val="center"/>
        <w:rPr>
          <w:rFonts w:ascii="Avenir Next LT Pro" w:hAnsi="Avenir Next LT Pro" w:cs="Arial"/>
          <w:color w:val="203242"/>
          <w:sz w:val="22"/>
          <w:szCs w:val="22"/>
        </w:rPr>
      </w:pPr>
      <w:r>
        <w:rPr>
          <w:rFonts w:ascii="Avenir Next LT Pro" w:hAnsi="Avenir Next LT Pro" w:cs="Arial"/>
          <w:b/>
          <w:color w:val="203242"/>
          <w:sz w:val="22"/>
          <w:szCs w:val="22"/>
        </w:rPr>
        <w:t xml:space="preserve">ARRETE</w:t>
      </w:r>
      <w:r>
        <w:rPr>
          <w:rFonts w:ascii="Avenir Next LT Pro" w:hAnsi="Avenir Next LT Pro" w:cs="Arial"/>
          <w:color w:val="203242"/>
          <w:sz w:val="22"/>
          <w:szCs w:val="22"/>
        </w:rPr>
      </w:r>
    </w:p>
    <w:p w14:paraId="6CC55BE1" w14:textId="77777777">
      <w:pPr>
        <w:pBdr/>
        <w:spacing/>
        <w:ind/>
        <w:jc w:val="both"/>
        <w:rPr>
          <w:rFonts w:ascii="Avenir Next LT Pro" w:hAnsi="Avenir Next LT Pro" w:cs="Arial"/>
          <w:color w:val="203242"/>
          <w:sz w:val="22"/>
          <w:szCs w:val="22"/>
        </w:rPr>
      </w:pPr>
      <w:r>
        <w:rPr>
          <w:rFonts w:ascii="Avenir Next LT Pro" w:hAnsi="Avenir Next LT Pro" w:cs="Arial"/>
          <w:color w:val="203242"/>
          <w:sz w:val="22"/>
          <w:szCs w:val="22"/>
        </w:rPr>
      </w:r>
      <w:r>
        <w:rPr>
          <w:rFonts w:ascii="Avenir Next LT Pro" w:hAnsi="Avenir Next LT Pro" w:cs="Arial"/>
          <w:color w:val="203242"/>
          <w:sz w:val="22"/>
          <w:szCs w:val="22"/>
        </w:rPr>
      </w:r>
    </w:p>
    <w:p w14:paraId="6CC55BE2" w14:textId="77777777">
      <w:pPr>
        <w:pBdr/>
        <w:spacing/>
        <w:ind w:hanging="1701" w:left="1701"/>
        <w:jc w:val="both"/>
        <w:rPr>
          <w:rFonts w:ascii="Avenir Next LT Pro" w:hAnsi="Avenir Next LT Pro" w:cs="Arial"/>
          <w:color w:val="203242"/>
          <w:sz w:val="22"/>
          <w:szCs w:val="22"/>
        </w:rPr>
      </w:pPr>
      <w:r>
        <w:rPr>
          <w:rFonts w:ascii="Avenir Next LT Pro" w:hAnsi="Avenir Next LT Pro" w:cs="Arial"/>
          <w:color w:val="203242"/>
          <w:sz w:val="22"/>
          <w:szCs w:val="22"/>
          <w:u w:val="single"/>
        </w:rPr>
        <w:t xml:space="preserve">ARTICLE 1</w:t>
      </w:r>
      <w:r>
        <w:rPr>
          <w:rFonts w:ascii="Avenir Next LT Pro" w:hAnsi="Avenir Next LT Pro" w:cs="Arial"/>
          <w:color w:val="203242"/>
          <w:sz w:val="22"/>
          <w:szCs w:val="22"/>
        </w:rPr>
        <w:t xml:space="preserve"> -</w:t>
      </w:r>
      <w:r>
        <w:rPr>
          <w:rFonts w:ascii="Avenir Next LT Pro" w:hAnsi="Avenir Next LT Pro" w:cs="Arial"/>
          <w:bCs/>
          <w:color w:val="203242"/>
          <w:sz w:val="22"/>
          <w:szCs w:val="22"/>
        </w:rPr>
        <w:tab/>
        <w:t xml:space="preserve">M/Mme…………………………bénéficiera d'une indemnité forfaitaire complémentaire pour élections (IFCE) au titre des élections (</w:t>
      </w:r>
      <w:r>
        <w:rPr>
          <w:rFonts w:ascii="Avenir Next LT Pro" w:hAnsi="Avenir Next LT Pro" w:cs="Arial"/>
          <w:bCs/>
          <w:i/>
          <w:color w:val="0070c0"/>
          <w:sz w:val="22"/>
          <w:szCs w:val="22"/>
        </w:rPr>
        <w:t xml:space="preserve">préciser</w:t>
      </w:r>
      <w:r>
        <w:rPr>
          <w:rFonts w:ascii="Avenir Next LT Pro" w:hAnsi="Avenir Next LT Pro" w:cs="Arial"/>
          <w:bCs/>
          <w:i/>
          <w:color w:val="0070c0"/>
          <w:sz w:val="22"/>
          <w:szCs w:val="22"/>
        </w:rPr>
        <w:t xml:space="preserve"> le type d’élections</w:t>
      </w:r>
      <w:r>
        <w:rPr>
          <w:rFonts w:ascii="Avenir Next LT Pro" w:hAnsi="Avenir Next LT Pro" w:cs="Arial"/>
          <w:bCs/>
          <w:color w:val="203242"/>
          <w:sz w:val="22"/>
          <w:szCs w:val="22"/>
        </w:rPr>
        <w:t xml:space="preserve">) selon (</w:t>
      </w:r>
      <w:r>
        <w:rPr>
          <w:rFonts w:ascii="Avenir Next LT Pro" w:hAnsi="Avenir Next LT Pro" w:cs="Arial"/>
          <w:bCs/>
          <w:i/>
          <w:color w:val="0070c0"/>
          <w:sz w:val="22"/>
          <w:szCs w:val="22"/>
        </w:rPr>
        <w:t xml:space="preserve">le, les</w:t>
      </w:r>
      <w:r>
        <w:rPr>
          <w:rFonts w:ascii="Avenir Next LT Pro" w:hAnsi="Avenir Next LT Pro" w:cs="Arial"/>
          <w:bCs/>
          <w:color w:val="203242"/>
          <w:sz w:val="22"/>
          <w:szCs w:val="22"/>
        </w:rPr>
        <w:t xml:space="preserve">) scrutin(s) du …………………………, et ce conformément aux dispositions des textes réglementaires et dans la limite des crédits inscrits au budget.</w:t>
      </w:r>
      <w:r>
        <w:rPr>
          <w:rFonts w:ascii="Avenir Next LT Pro" w:hAnsi="Avenir Next LT Pro" w:cs="Arial"/>
          <w:color w:val="203242"/>
          <w:sz w:val="22"/>
          <w:szCs w:val="22"/>
        </w:rPr>
      </w:r>
    </w:p>
    <w:p w14:paraId="6CC55BE3" w14:textId="77777777">
      <w:pPr>
        <w:pBdr/>
        <w:tabs>
          <w:tab w:val="left" w:leader="none" w:pos="1701"/>
        </w:tabs>
        <w:spacing/>
        <w:ind/>
        <w:jc w:val="both"/>
        <w:rPr>
          <w:rFonts w:ascii="Avenir Next LT Pro" w:hAnsi="Avenir Next LT Pro" w:cs="Arial"/>
          <w:color w:val="203242"/>
          <w:sz w:val="22"/>
          <w:szCs w:val="22"/>
        </w:rPr>
      </w:pPr>
      <w:r>
        <w:rPr>
          <w:rFonts w:ascii="Avenir Next LT Pro" w:hAnsi="Avenir Next LT Pro" w:cs="Arial"/>
          <w:color w:val="203242"/>
          <w:sz w:val="22"/>
          <w:szCs w:val="22"/>
        </w:rPr>
      </w:r>
      <w:r>
        <w:rPr>
          <w:rFonts w:ascii="Avenir Next LT Pro" w:hAnsi="Avenir Next LT Pro" w:cs="Arial"/>
          <w:color w:val="203242"/>
          <w:sz w:val="22"/>
          <w:szCs w:val="22"/>
        </w:rPr>
      </w:r>
    </w:p>
    <w:p w14:paraId="6CC55BE4" w14:textId="77777777">
      <w:pPr>
        <w:pBdr/>
        <w:tabs>
          <w:tab w:val="left" w:leader="none" w:pos="1701"/>
        </w:tabs>
        <w:spacing/>
        <w:ind w:hanging="1701" w:left="1701"/>
        <w:jc w:val="both"/>
        <w:rPr>
          <w:rFonts w:ascii="Avenir Next LT Pro" w:hAnsi="Avenir Next LT Pro" w:cs="Arial"/>
          <w:color w:val="203242"/>
          <w:sz w:val="22"/>
          <w:szCs w:val="22"/>
        </w:rPr>
      </w:pPr>
      <w:r>
        <w:rPr>
          <w:rFonts w:ascii="Avenir Next LT Pro" w:hAnsi="Avenir Next LT Pro" w:cs="Arial"/>
          <w:color w:val="203242"/>
          <w:sz w:val="22"/>
          <w:szCs w:val="22"/>
          <w:u w:val="single"/>
        </w:rPr>
        <w:t xml:space="preserve">ARTICLE 2</w:t>
      </w:r>
      <w:r>
        <w:rPr>
          <w:rFonts w:ascii="Avenir Next LT Pro" w:hAnsi="Avenir Next LT Pro" w:cs="Arial"/>
          <w:color w:val="203242"/>
          <w:sz w:val="22"/>
          <w:szCs w:val="22"/>
        </w:rPr>
        <w:t xml:space="preserve"> -</w:t>
      </w:r>
      <w:r>
        <w:rPr>
          <w:rFonts w:ascii="Avenir Next LT Pro" w:hAnsi="Avenir Next LT Pro" w:cs="Arial"/>
          <w:color w:val="203242"/>
          <w:sz w:val="22"/>
          <w:szCs w:val="22"/>
        </w:rPr>
        <w:tab/>
        <w:t xml:space="preserve">Le montant de l'indemnité forfaitaire est fixé à :</w:t>
      </w:r>
      <w:r>
        <w:rPr>
          <w:rFonts w:ascii="Avenir Next LT Pro" w:hAnsi="Avenir Next LT Pro" w:cs="Arial"/>
          <w:color w:val="203242"/>
          <w:sz w:val="22"/>
          <w:szCs w:val="22"/>
        </w:rPr>
      </w:r>
    </w:p>
    <w:p w14:paraId="6CC55BE5" w14:textId="77777777">
      <w:pPr>
        <w:numPr>
          <w:ilvl w:val="0"/>
          <w:numId w:val="8"/>
        </w:numPr>
        <w:pBdr/>
        <w:tabs>
          <w:tab w:val="left" w:leader="none" w:pos="1701"/>
        </w:tabs>
        <w:spacing/>
        <w:ind/>
        <w:jc w:val="both"/>
        <w:rPr>
          <w:rFonts w:ascii="Avenir Next LT Pro" w:hAnsi="Avenir Next LT Pro" w:cs="Arial"/>
          <w:color w:val="203242"/>
          <w:sz w:val="22"/>
          <w:szCs w:val="22"/>
        </w:rPr>
      </w:pPr>
      <w:r>
        <w:rPr>
          <w:rFonts w:ascii="Avenir Next LT Pro" w:hAnsi="Avenir Next LT Pro" w:cs="Arial"/>
          <w:color w:val="203242"/>
          <w:sz w:val="22"/>
          <w:szCs w:val="22"/>
        </w:rPr>
        <w:t xml:space="preserve">……… € pour le scrutin du …………………………. (</w:t>
      </w:r>
      <w:r>
        <w:rPr>
          <w:rFonts w:ascii="Avenir Next LT Pro" w:hAnsi="Avenir Next LT Pro" w:cs="Arial"/>
          <w:i/>
          <w:color w:val="0070c0"/>
          <w:sz w:val="22"/>
          <w:szCs w:val="22"/>
        </w:rPr>
        <w:t xml:space="preserve">préciser</w:t>
      </w:r>
      <w:r>
        <w:rPr>
          <w:rFonts w:ascii="Avenir Next LT Pro" w:hAnsi="Avenir Next LT Pro" w:cs="Arial"/>
          <w:i/>
          <w:color w:val="0070c0"/>
          <w:sz w:val="22"/>
          <w:szCs w:val="22"/>
        </w:rPr>
        <w:t xml:space="preserve"> la date</w:t>
      </w:r>
      <w:r>
        <w:rPr>
          <w:rFonts w:ascii="Avenir Next LT Pro" w:hAnsi="Avenir Next LT Pro" w:cs="Arial"/>
          <w:color w:val="203242"/>
          <w:sz w:val="22"/>
          <w:szCs w:val="22"/>
        </w:rPr>
        <w:t xml:space="preserve">)</w:t>
      </w:r>
      <w:r>
        <w:rPr>
          <w:rFonts w:ascii="Avenir Next LT Pro" w:hAnsi="Avenir Next LT Pro" w:cs="Arial"/>
          <w:color w:val="203242"/>
          <w:sz w:val="22"/>
          <w:szCs w:val="22"/>
        </w:rPr>
      </w:r>
    </w:p>
    <w:p w14:paraId="6CC55BE6" w14:textId="77777777">
      <w:pPr>
        <w:numPr>
          <w:ilvl w:val="0"/>
          <w:numId w:val="8"/>
        </w:numPr>
        <w:pBdr/>
        <w:tabs>
          <w:tab w:val="left" w:leader="none" w:pos="1701"/>
        </w:tabs>
        <w:spacing/>
        <w:ind/>
        <w:jc w:val="both"/>
        <w:rPr>
          <w:rFonts w:ascii="Avenir Next LT Pro" w:hAnsi="Avenir Next LT Pro" w:cs="Arial"/>
          <w:color w:val="203242"/>
          <w:sz w:val="22"/>
          <w:szCs w:val="22"/>
        </w:rPr>
      </w:pPr>
      <w:r>
        <w:rPr>
          <w:rFonts w:ascii="Avenir Next LT Pro" w:hAnsi="Avenir Next LT Pro" w:cs="Arial"/>
          <w:color w:val="203242"/>
          <w:sz w:val="22"/>
          <w:szCs w:val="22"/>
        </w:rPr>
        <w:t xml:space="preserve">……... € pour le scrutin du ……………………………</w:t>
      </w:r>
      <w:r>
        <w:rPr>
          <w:rFonts w:ascii="Avenir Next LT Pro" w:hAnsi="Avenir Next LT Pro" w:cs="Arial"/>
          <w:b/>
          <w:color w:val="203242"/>
          <w:sz w:val="22"/>
          <w:szCs w:val="22"/>
        </w:rPr>
        <w:t xml:space="preserve"> </w:t>
      </w:r>
      <w:r>
        <w:rPr>
          <w:rFonts w:ascii="Avenir Next LT Pro" w:hAnsi="Avenir Next LT Pro" w:cs="Arial"/>
          <w:color w:val="203242"/>
          <w:sz w:val="22"/>
          <w:szCs w:val="22"/>
        </w:rPr>
        <w:t xml:space="preserve">;</w:t>
      </w:r>
      <w:r>
        <w:rPr>
          <w:rFonts w:ascii="Avenir Next LT Pro" w:hAnsi="Avenir Next LT Pro" w:cs="Arial"/>
          <w:b/>
          <w:color w:val="203242"/>
          <w:sz w:val="22"/>
          <w:szCs w:val="22"/>
        </w:rPr>
        <w:t xml:space="preserve"> </w:t>
      </w:r>
      <w:r>
        <w:rPr>
          <w:rFonts w:ascii="Avenir Next LT Pro" w:hAnsi="Avenir Next LT Pro" w:cs="Arial"/>
          <w:color w:val="203242"/>
          <w:sz w:val="22"/>
          <w:szCs w:val="22"/>
        </w:rPr>
        <w:t xml:space="preserve">(</w:t>
      </w:r>
      <w:r>
        <w:rPr>
          <w:rFonts w:ascii="Avenir Next LT Pro" w:hAnsi="Avenir Next LT Pro" w:cs="Arial"/>
          <w:i/>
          <w:color w:val="203242"/>
          <w:sz w:val="22"/>
          <w:szCs w:val="22"/>
        </w:rPr>
        <w:t xml:space="preserve">1</w:t>
      </w:r>
      <w:r>
        <w:rPr>
          <w:rFonts w:ascii="Avenir Next LT Pro" w:hAnsi="Avenir Next LT Pro" w:cs="Arial"/>
          <w:color w:val="203242"/>
          <w:sz w:val="22"/>
          <w:szCs w:val="22"/>
        </w:rPr>
        <w:t xml:space="preserve">)</w:t>
      </w:r>
      <w:r>
        <w:rPr>
          <w:rFonts w:ascii="Avenir Next LT Pro" w:hAnsi="Avenir Next LT Pro" w:cs="Arial"/>
          <w:color w:val="203242"/>
          <w:sz w:val="22"/>
          <w:szCs w:val="22"/>
        </w:rPr>
      </w:r>
    </w:p>
    <w:p w14:paraId="6CC55BE7" w14:textId="77777777">
      <w:pPr>
        <w:pStyle w:val="920"/>
        <w:pBdr/>
        <w:spacing/>
        <w:ind w:firstLine="0" w:left="0"/>
        <w:rPr>
          <w:rFonts w:ascii="Avenir Next LT Pro" w:hAnsi="Avenir Next LT Pro" w:cs="Arial"/>
          <w:color w:val="203242"/>
          <w:sz w:val="22"/>
          <w:szCs w:val="22"/>
        </w:rPr>
      </w:pPr>
      <w:r>
        <w:rPr>
          <w:rFonts w:ascii="Avenir Next LT Pro" w:hAnsi="Avenir Next LT Pro" w:cs="Arial"/>
          <w:color w:val="203242"/>
          <w:sz w:val="22"/>
          <w:szCs w:val="22"/>
        </w:rPr>
      </w:r>
      <w:r>
        <w:rPr>
          <w:rFonts w:ascii="Avenir Next LT Pro" w:hAnsi="Avenir Next LT Pro" w:cs="Arial"/>
          <w:color w:val="203242"/>
          <w:sz w:val="22"/>
          <w:szCs w:val="22"/>
        </w:rPr>
      </w:r>
    </w:p>
    <w:p w14:paraId="6CC55BE8" w14:textId="77777777">
      <w:pPr>
        <w:pStyle w:val="920"/>
        <w:pBdr/>
        <w:spacing/>
        <w:ind/>
        <w:rPr>
          <w:rFonts w:ascii="Avenir Next LT Pro" w:hAnsi="Avenir Next LT Pro" w:cs="Arial"/>
          <w:color w:val="203242"/>
          <w:sz w:val="22"/>
          <w:szCs w:val="22"/>
        </w:rPr>
      </w:pPr>
      <w:r>
        <w:rPr>
          <w:rFonts w:ascii="Avenir Next LT Pro" w:hAnsi="Avenir Next LT Pro" w:cs="Arial"/>
          <w:color w:val="203242"/>
          <w:sz w:val="22"/>
          <w:szCs w:val="22"/>
          <w:u w:val="single"/>
        </w:rPr>
        <w:t xml:space="preserve">ARTICLE 3</w:t>
      </w:r>
      <w:r>
        <w:rPr>
          <w:rFonts w:ascii="Avenir Next LT Pro" w:hAnsi="Avenir Next LT Pro" w:cs="Arial"/>
          <w:color w:val="203242"/>
          <w:sz w:val="22"/>
          <w:szCs w:val="22"/>
        </w:rPr>
        <w:t xml:space="preserve"> -</w:t>
      </w:r>
      <w:r>
        <w:rPr>
          <w:rFonts w:ascii="Avenir Next LT Pro" w:hAnsi="Avenir Next LT Pro" w:cs="Arial"/>
          <w:color w:val="203242"/>
          <w:sz w:val="22"/>
          <w:szCs w:val="22"/>
        </w:rPr>
        <w:tab/>
        <w:t xml:space="preserve">Le présent arrêté sera :</w:t>
      </w:r>
      <w:r>
        <w:rPr>
          <w:rFonts w:ascii="Avenir Next LT Pro" w:hAnsi="Avenir Next LT Pro" w:cs="Arial"/>
          <w:color w:val="203242"/>
          <w:sz w:val="22"/>
          <w:szCs w:val="22"/>
        </w:rPr>
      </w:r>
    </w:p>
    <w:p w14:paraId="6CC55BE9" w14:textId="77777777">
      <w:pPr>
        <w:pStyle w:val="920"/>
        <w:pBdr/>
        <w:spacing/>
        <w:ind/>
        <w:rPr>
          <w:rFonts w:ascii="Avenir Next LT Pro" w:hAnsi="Avenir Next LT Pro" w:cs="Arial"/>
          <w:color w:val="203242"/>
          <w:sz w:val="22"/>
          <w:szCs w:val="22"/>
        </w:rPr>
      </w:pPr>
      <w:r>
        <w:rPr>
          <w:rFonts w:ascii="Avenir Next LT Pro" w:hAnsi="Avenir Next LT Pro" w:cs="Arial"/>
          <w:color w:val="203242"/>
          <w:sz w:val="22"/>
          <w:szCs w:val="22"/>
        </w:rPr>
        <w:tab/>
        <w:t xml:space="preserve">- notifié à l'agent,</w:t>
      </w:r>
      <w:r>
        <w:rPr>
          <w:rFonts w:ascii="Avenir Next LT Pro" w:hAnsi="Avenir Next LT Pro" w:cs="Arial"/>
          <w:color w:val="203242"/>
          <w:sz w:val="22"/>
          <w:szCs w:val="22"/>
        </w:rPr>
      </w:r>
    </w:p>
    <w:p w14:paraId="6CC55BEA" w14:textId="77777777">
      <w:pPr>
        <w:pStyle w:val="920"/>
        <w:pBdr/>
        <w:spacing/>
        <w:ind/>
        <w:rPr>
          <w:rFonts w:ascii="Avenir Next LT Pro" w:hAnsi="Avenir Next LT Pro" w:cs="Arial"/>
          <w:color w:val="203242"/>
          <w:sz w:val="22"/>
          <w:szCs w:val="22"/>
        </w:rPr>
      </w:pPr>
      <w:r>
        <w:rPr>
          <w:rFonts w:ascii="Avenir Next LT Pro" w:hAnsi="Avenir Next LT Pro" w:cs="Arial"/>
          <w:color w:val="203242"/>
          <w:sz w:val="22"/>
          <w:szCs w:val="22"/>
        </w:rPr>
        <w:tab/>
        <w:t xml:space="preserve">- transmis au comptable de la collectivité.</w:t>
      </w:r>
      <w:r>
        <w:rPr>
          <w:rFonts w:ascii="Avenir Next LT Pro" w:hAnsi="Avenir Next LT Pro" w:cs="Arial"/>
          <w:color w:val="203242"/>
          <w:sz w:val="22"/>
          <w:szCs w:val="22"/>
        </w:rPr>
      </w:r>
    </w:p>
    <w:p w14:paraId="6CC55BEB" w14:textId="77777777">
      <w:pPr>
        <w:pStyle w:val="920"/>
        <w:pBdr/>
        <w:spacing/>
        <w:ind w:firstLine="0" w:left="0"/>
        <w:rPr>
          <w:rFonts w:ascii="Avenir Next LT Pro" w:hAnsi="Avenir Next LT Pro" w:cs="Arial"/>
          <w:color w:val="203242"/>
          <w:sz w:val="22"/>
          <w:szCs w:val="22"/>
        </w:rPr>
      </w:pPr>
      <w:r>
        <w:rPr>
          <w:rFonts w:ascii="Avenir Next LT Pro" w:hAnsi="Avenir Next LT Pro" w:cs="Arial"/>
          <w:color w:val="203242"/>
          <w:sz w:val="22"/>
          <w:szCs w:val="22"/>
        </w:rPr>
      </w:r>
      <w:r>
        <w:rPr>
          <w:rFonts w:ascii="Avenir Next LT Pro" w:hAnsi="Avenir Next LT Pro" w:cs="Arial"/>
          <w:color w:val="203242"/>
          <w:sz w:val="22"/>
          <w:szCs w:val="22"/>
        </w:rPr>
      </w:r>
    </w:p>
    <w:p w14:paraId="6CC55BEC" w14:textId="77777777">
      <w:pPr>
        <w:pBdr/>
        <w:spacing/>
        <w:ind/>
        <w:jc w:val="both"/>
        <w:rPr>
          <w:rFonts w:ascii="Avenir Next LT Pro" w:hAnsi="Avenir Next LT Pro" w:cs="Arial"/>
          <w:color w:val="203242"/>
          <w:sz w:val="22"/>
          <w:szCs w:val="22"/>
        </w:rPr>
      </w:pPr>
      <w:r>
        <w:rPr>
          <w:rFonts w:ascii="Avenir Next LT Pro" w:hAnsi="Avenir Next LT Pro" w:cs="Arial"/>
          <w:color w:val="203242"/>
          <w:sz w:val="22"/>
          <w:szCs w:val="22"/>
        </w:rPr>
        <w:t xml:space="preserve">Le Maire,</w:t>
      </w:r>
      <w:r>
        <w:rPr>
          <w:rFonts w:ascii="Avenir Next LT Pro" w:hAnsi="Avenir Next LT Pro" w:cs="Arial"/>
          <w:color w:val="203242"/>
          <w:sz w:val="22"/>
          <w:szCs w:val="22"/>
        </w:rPr>
      </w:r>
    </w:p>
    <w:p w14:paraId="6CC55BED" w14:textId="77777777">
      <w:pPr>
        <w:pBdr/>
        <w:spacing/>
        <w:ind/>
        <w:jc w:val="both"/>
        <w:rPr>
          <w:rFonts w:ascii="Avenir Next LT Pro" w:hAnsi="Avenir Next LT Pro" w:cs="Arial"/>
          <w:color w:val="203242"/>
          <w:sz w:val="22"/>
          <w:szCs w:val="22"/>
        </w:rPr>
      </w:pPr>
      <w:r>
        <w:rPr>
          <w:rFonts w:ascii="Avenir Next LT Pro" w:hAnsi="Avenir Next LT Pro" w:cs="Arial"/>
          <w:color w:val="203242"/>
          <w:sz w:val="22"/>
          <w:szCs w:val="22"/>
        </w:rPr>
      </w:r>
      <w:r>
        <w:rPr>
          <w:rFonts w:ascii="Avenir Next LT Pro" w:hAnsi="Avenir Next LT Pro" w:cs="Arial"/>
          <w:color w:val="203242"/>
          <w:sz w:val="22"/>
          <w:szCs w:val="22"/>
        </w:rPr>
      </w:r>
    </w:p>
    <w:p w14:paraId="6CC55BEE" w14:textId="77777777">
      <w:pPr>
        <w:pBdr/>
        <w:tabs>
          <w:tab w:val="left" w:leader="none" w:pos="288"/>
        </w:tabs>
        <w:spacing/>
        <w:ind w:hanging="288" w:left="288"/>
        <w:jc w:val="both"/>
        <w:rPr>
          <w:rFonts w:ascii="Avenir Next LT Pro" w:hAnsi="Avenir Next LT Pro" w:cs="Arial"/>
          <w:color w:val="203242"/>
          <w:sz w:val="22"/>
          <w:szCs w:val="22"/>
        </w:rPr>
      </w:pPr>
      <w:r>
        <w:rPr>
          <w:rFonts w:ascii="Avenir Next LT Pro" w:hAnsi="Avenir Next LT Pro" w:cs="Arial"/>
          <w:color w:val="203242"/>
          <w:sz w:val="22"/>
          <w:szCs w:val="22"/>
        </w:rPr>
        <w:t xml:space="preserve">-</w:t>
      </w:r>
      <w:r>
        <w:rPr>
          <w:rFonts w:ascii="Avenir Next LT Pro" w:hAnsi="Avenir Next LT Pro" w:cs="Arial"/>
          <w:color w:val="203242"/>
          <w:sz w:val="22"/>
          <w:szCs w:val="22"/>
        </w:rPr>
        <w:tab/>
        <w:t xml:space="preserve">certifie sous sa responsabilité le caractère exécutoire de cet acte,</w:t>
      </w:r>
      <w:r>
        <w:rPr>
          <w:rFonts w:ascii="Avenir Next LT Pro" w:hAnsi="Avenir Next LT Pro" w:cs="Arial"/>
          <w:color w:val="203242"/>
          <w:sz w:val="22"/>
          <w:szCs w:val="22"/>
        </w:rPr>
      </w:r>
    </w:p>
    <w:p w14:paraId="7F17244A" w14:textId="77777777">
      <w:pPr>
        <w:pBdr/>
        <w:tabs>
          <w:tab w:val="left" w:leader="none" w:pos="288"/>
        </w:tabs>
        <w:spacing/>
        <w:ind w:hanging="288" w:left="288"/>
        <w:jc w:val="both"/>
        <w:rPr>
          <w:rFonts w:ascii="Avenir Next LT Pro" w:hAnsi="Avenir Next LT Pro" w:cs="Arial"/>
          <w:color w:val="203242"/>
          <w:sz w:val="22"/>
          <w:szCs w:val="22"/>
        </w:rPr>
      </w:pPr>
      <w:r>
        <w:rPr>
          <w:rFonts w:ascii="Avenir Next LT Pro" w:hAnsi="Avenir Next LT Pro" w:cs="Arial"/>
          <w:color w:val="203242"/>
          <w:sz w:val="22"/>
          <w:szCs w:val="22"/>
        </w:rPr>
        <w:t xml:space="preserve">-</w:t>
      </w:r>
      <w:r>
        <w:rPr>
          <w:rFonts w:ascii="Avenir Next LT Pro" w:hAnsi="Avenir Next LT Pro" w:cs="Arial"/>
          <w:color w:val="203242"/>
          <w:sz w:val="22"/>
          <w:szCs w:val="22"/>
        </w:rPr>
        <w:tab/>
        <w:t xml:space="preserve">informe que :</w:t>
      </w:r>
      <w:r>
        <w:rPr>
          <w:rFonts w:ascii="Avenir Next LT Pro" w:hAnsi="Avenir Next LT Pro" w:cs="Arial"/>
          <w:color w:val="203242"/>
          <w:sz w:val="22"/>
          <w:szCs w:val="22"/>
        </w:rPr>
      </w:r>
    </w:p>
    <w:p w14:paraId="7AE7ADAC" w14:textId="77777777">
      <w:pPr>
        <w:pBdr/>
        <w:tabs>
          <w:tab w:val="left" w:leader="none" w:pos="288"/>
        </w:tabs>
        <w:spacing/>
        <w:ind w:hanging="288" w:left="288"/>
        <w:jc w:val="both"/>
        <w:rPr>
          <w:rFonts w:ascii="Avenir Next LT Pro" w:hAnsi="Avenir Next LT Pro" w:cs="Arial"/>
          <w:i/>
          <w:iCs/>
          <w:color w:val="203242"/>
          <w:sz w:val="22"/>
          <w:szCs w:val="22"/>
        </w:rPr>
      </w:pPr>
      <w:r>
        <w:rPr>
          <w:rFonts w:ascii="Avenir Next LT Pro" w:hAnsi="Avenir Next LT Pro" w:cs="Arial"/>
          <w:i/>
          <w:iCs/>
          <w:color w:val="203242"/>
          <w:sz w:val="22"/>
          <w:szCs w:val="22"/>
        </w:rPr>
      </w:r>
      <w:r>
        <w:rPr>
          <w:rFonts w:ascii="Avenir Next LT Pro" w:hAnsi="Avenir Next LT Pro" w:cs="Arial"/>
          <w:i/>
          <w:iCs/>
          <w:color w:val="203242"/>
          <w:sz w:val="22"/>
          <w:szCs w:val="22"/>
        </w:rPr>
      </w:r>
    </w:p>
    <w:p w14:paraId="77A3B9FF" w14:textId="191C750B">
      <w:pPr>
        <w:pBdr/>
        <w:tabs>
          <w:tab w:val="left" w:leader="none" w:pos="288"/>
        </w:tabs>
        <w:spacing/>
        <w:ind w:hanging="288" w:left="288"/>
        <w:jc w:val="both"/>
        <w:rPr>
          <w:rFonts w:ascii="Avenir Next LT Pro" w:hAnsi="Avenir Next LT Pro" w:cs="Arial"/>
          <w:color w:val="203242"/>
          <w:sz w:val="22"/>
          <w:szCs w:val="22"/>
        </w:rPr>
      </w:pPr>
      <w:r>
        <w:rPr>
          <w:rFonts w:ascii="Avenir Next LT Pro" w:hAnsi="Avenir Next LT Pro" w:cs="Arial"/>
          <w:i/>
          <w:iCs/>
          <w:color w:val="0070c0"/>
          <w:sz w:val="22"/>
          <w:szCs w:val="22"/>
        </w:rPr>
        <w:tab/>
        <w:t xml:space="preserve">(Pour les collectivités n’ayant pas adhéré à la médiation préalable obligatoire)</w:t>
      </w:r>
      <w:r>
        <w:rPr>
          <w:rFonts w:ascii="Avenir Next LT Pro" w:hAnsi="Avenir Next LT Pro" w:cs="Arial"/>
          <w:i/>
          <w:iCs/>
          <w:color w:val="203242"/>
          <w:sz w:val="22"/>
          <w:szCs w:val="22"/>
        </w:rPr>
        <w:t xml:space="preserve"> </w:t>
      </w:r>
      <w:r>
        <w:rPr>
          <w:rFonts w:ascii="Avenir Next LT Pro" w:hAnsi="Avenir Next LT Pro" w:cs="Arial"/>
          <w:color w:val="203242"/>
          <w:sz w:val="22"/>
          <w:szCs w:val="22"/>
        </w:rPr>
        <w:t xml:space="preserve">En application des</w:t>
      </w:r>
      <w:r>
        <w:rPr>
          <w:rFonts w:ascii="Avenir Next LT Pro" w:hAnsi="Avenir Next LT Pro" w:cs="Arial"/>
          <w:color w:val="203242"/>
          <w:sz w:val="22"/>
          <w:szCs w:val="22"/>
        </w:rPr>
        <w:t xml:space="preserve"> </w:t>
      </w:r>
      <w:r>
        <w:rPr>
          <w:rFonts w:ascii="Avenir Next LT Pro" w:hAnsi="Avenir Next LT Pro" w:cs="Arial"/>
          <w:color w:val="203242"/>
          <w:sz w:val="22"/>
          <w:szCs w:val="22"/>
        </w:rPr>
        <w:t xml:space="preserve">dispositions de l’article R. 421-1 du Code de Justice Administrative, cette décision peut faire l'objet d'un recours en annulation devant le Tribunal Administratif de …………</w:t>
      </w:r>
      <w:r>
        <w:rPr>
          <w:rFonts w:ascii="Avenir Next LT Pro" w:hAnsi="Avenir Next LT Pro" w:cs="Arial"/>
          <w:color w:val="203242"/>
          <w:sz w:val="22"/>
          <w:szCs w:val="22"/>
        </w:rPr>
        <w:t xml:space="preserve">…….</w:t>
      </w:r>
      <w:r>
        <w:rPr>
          <w:rFonts w:ascii="Avenir Next LT Pro" w:hAnsi="Avenir Next LT Pro" w:cs="Arial"/>
          <w:color w:val="203242"/>
          <w:sz w:val="22"/>
          <w:szCs w:val="22"/>
        </w:rPr>
        <w:t xml:space="preserve">. </w:t>
      </w:r>
      <w:r>
        <w:rPr>
          <w:rFonts w:ascii="Avenir Next LT Pro" w:hAnsi="Avenir Next LT Pro" w:cs="Arial"/>
          <w:color w:val="203242"/>
          <w:sz w:val="22"/>
          <w:szCs w:val="22"/>
        </w:rPr>
        <w:t xml:space="preserve">dans</w:t>
      </w:r>
      <w:r>
        <w:rPr>
          <w:rFonts w:ascii="Avenir Next LT Pro" w:hAnsi="Avenir Next LT Pro" w:cs="Arial"/>
          <w:color w:val="203242"/>
          <w:sz w:val="22"/>
          <w:szCs w:val="22"/>
        </w:rPr>
        <w:t xml:space="preserve"> le délai de 2 mois à compter de la présente notification (requête possible sur le site </w:t>
      </w:r>
      <w:hyperlink r:id="rId14" w:tooltip="http://www.telerecours.fr" w:history="1">
        <w:r>
          <w:rPr>
            <w:rStyle w:val="902"/>
            <w:rFonts w:ascii="Avenir Next LT Pro" w:hAnsi="Avenir Next LT Pro" w:cs="Arial"/>
            <w:sz w:val="22"/>
            <w:szCs w:val="22"/>
          </w:rPr>
          <w:t xml:space="preserve">www.telerecours.fr</w:t>
        </w:r>
      </w:hyperlink>
      <w:r>
        <w:rPr>
          <w:rFonts w:ascii="Avenir Next LT Pro" w:hAnsi="Avenir Next LT Pro" w:cs="Arial"/>
          <w:color w:val="203242"/>
          <w:sz w:val="22"/>
          <w:szCs w:val="22"/>
        </w:rPr>
        <w:t xml:space="preserve">). </w:t>
      </w:r>
      <w:r>
        <w:rPr>
          <w:rFonts w:ascii="Avenir Next LT Pro" w:hAnsi="Avenir Next LT Pro" w:cs="Arial"/>
          <w:color w:val="203242"/>
          <w:sz w:val="22"/>
          <w:szCs w:val="22"/>
        </w:rPr>
      </w:r>
    </w:p>
    <w:p w14:paraId="0A58C930" w14:textId="77777777">
      <w:pPr>
        <w:pBdr/>
        <w:tabs>
          <w:tab w:val="left" w:leader="none" w:pos="288"/>
        </w:tabs>
        <w:spacing/>
        <w:ind w:hanging="288" w:left="288"/>
        <w:jc w:val="both"/>
        <w:rPr>
          <w:rFonts w:ascii="Avenir Next LT Pro" w:hAnsi="Avenir Next LT Pro" w:cs="Arial"/>
          <w:color w:val="203242"/>
          <w:sz w:val="22"/>
          <w:szCs w:val="22"/>
        </w:rPr>
      </w:pPr>
      <w:r>
        <w:rPr>
          <w:rFonts w:ascii="Avenir Next LT Pro" w:hAnsi="Avenir Next LT Pro" w:cs="Arial"/>
          <w:color w:val="203242"/>
          <w:sz w:val="22"/>
          <w:szCs w:val="22"/>
        </w:rPr>
      </w:r>
      <w:r>
        <w:rPr>
          <w:rFonts w:ascii="Avenir Next LT Pro" w:hAnsi="Avenir Next LT Pro" w:cs="Arial"/>
          <w:color w:val="203242"/>
          <w:sz w:val="22"/>
          <w:szCs w:val="22"/>
        </w:rPr>
      </w:r>
    </w:p>
    <w:p w14:paraId="19DEB09C" w14:textId="7693900C">
      <w:pPr>
        <w:pBdr/>
        <w:tabs>
          <w:tab w:val="left" w:leader="none" w:pos="288"/>
        </w:tabs>
        <w:spacing/>
        <w:ind w:hanging="288" w:left="288"/>
        <w:jc w:val="both"/>
        <w:rPr>
          <w:rFonts w:ascii="Avenir Next LT Pro" w:hAnsi="Avenir Next LT Pro" w:cs="Arial"/>
          <w:b/>
          <w:bCs/>
          <w:color w:val="203242"/>
          <w:sz w:val="22"/>
          <w:szCs w:val="22"/>
        </w:rPr>
      </w:pPr>
      <w:r>
        <w:rPr>
          <w:rFonts w:ascii="Avenir Next LT Pro" w:hAnsi="Avenir Next LT Pro" w:cs="Arial"/>
          <w:b/>
          <w:bCs/>
          <w:color w:val="203242"/>
          <w:sz w:val="22"/>
          <w:szCs w:val="22"/>
        </w:rPr>
        <w:tab/>
      </w:r>
      <w:r>
        <w:rPr>
          <w:rFonts w:ascii="Avenir Next LT Pro" w:hAnsi="Avenir Next LT Pro" w:cs="Arial"/>
          <w:b/>
          <w:bCs/>
          <w:color w:val="203242"/>
          <w:sz w:val="22"/>
          <w:szCs w:val="22"/>
        </w:rPr>
        <w:t xml:space="preserve">OU</w:t>
      </w:r>
      <w:r>
        <w:rPr>
          <w:rFonts w:ascii="Avenir Next LT Pro" w:hAnsi="Avenir Next LT Pro" w:cs="Arial"/>
          <w:b/>
          <w:bCs/>
          <w:color w:val="203242"/>
          <w:sz w:val="22"/>
          <w:szCs w:val="22"/>
        </w:rPr>
      </w:r>
    </w:p>
    <w:p w14:paraId="07B2EF50" w14:textId="77777777">
      <w:pPr>
        <w:pBdr/>
        <w:tabs>
          <w:tab w:val="left" w:leader="none" w:pos="288"/>
        </w:tabs>
        <w:spacing/>
        <w:ind w:hanging="288" w:left="288"/>
        <w:jc w:val="both"/>
        <w:rPr>
          <w:rFonts w:ascii="Avenir Next LT Pro" w:hAnsi="Avenir Next LT Pro" w:cs="Arial"/>
          <w:i/>
          <w:iCs/>
          <w:color w:val="203242"/>
          <w:sz w:val="22"/>
          <w:szCs w:val="22"/>
        </w:rPr>
      </w:pPr>
      <w:r>
        <w:rPr>
          <w:rFonts w:ascii="Avenir Next LT Pro" w:hAnsi="Avenir Next LT Pro" w:cs="Arial"/>
          <w:i/>
          <w:iCs/>
          <w:color w:val="203242"/>
          <w:sz w:val="22"/>
          <w:szCs w:val="22"/>
        </w:rPr>
        <w:tab/>
      </w:r>
      <w:r>
        <w:rPr>
          <w:rFonts w:ascii="Avenir Next LT Pro" w:hAnsi="Avenir Next LT Pro" w:cs="Arial"/>
          <w:i/>
          <w:iCs/>
          <w:color w:val="203242"/>
          <w:sz w:val="22"/>
          <w:szCs w:val="22"/>
        </w:rPr>
      </w:r>
    </w:p>
    <w:p w14:paraId="56E4B678" w14:textId="160A2136">
      <w:pPr>
        <w:pBdr/>
        <w:tabs>
          <w:tab w:val="left" w:leader="none" w:pos="288"/>
        </w:tabs>
        <w:spacing/>
        <w:ind w:hanging="288" w:left="288"/>
        <w:jc w:val="both"/>
        <w:rPr>
          <w:rFonts w:ascii="Avenir Next LT Pro" w:hAnsi="Avenir Next LT Pro" w:cs="Arial"/>
          <w:color w:val="203242"/>
          <w:sz w:val="22"/>
          <w:szCs w:val="22"/>
        </w:rPr>
      </w:pPr>
      <w:r>
        <w:rPr>
          <w:rFonts w:ascii="Avenir Next LT Pro" w:hAnsi="Avenir Next LT Pro" w:cs="Arial"/>
          <w:i/>
          <w:iCs/>
          <w:color w:val="0070c0"/>
          <w:sz w:val="22"/>
          <w:szCs w:val="22"/>
        </w:rPr>
        <w:tab/>
        <w:t xml:space="preserve">(Pour les collectivités ayant adhéré à la médiation préalable obligatoire, en cas de décision administrative individuelle défavorable relative à un élément de rémunération)</w:t>
      </w:r>
      <w:r>
        <w:rPr>
          <w:rFonts w:ascii="Avenir Next LT Pro" w:hAnsi="Avenir Next LT Pro" w:cs="Arial"/>
          <w:color w:val="203242"/>
          <w:sz w:val="22"/>
          <w:szCs w:val="22"/>
        </w:rPr>
        <w:t xml:space="preserve"> En cas de contestation de la présente décision, le Médiateur du Centre de Gestion de la Fonction Publique Territoriale de ………………….  </w:t>
      </w:r>
      <w:r>
        <w:rPr>
          <w:rFonts w:ascii="Avenir Next LT Pro" w:hAnsi="Avenir Next LT Pro" w:cs="Arial"/>
          <w:i/>
          <w:iCs/>
          <w:color w:val="0070c0"/>
          <w:sz w:val="22"/>
          <w:szCs w:val="22"/>
        </w:rPr>
        <w:t xml:space="preserve">(</w:t>
      </w:r>
      <w:r>
        <w:rPr>
          <w:rFonts w:ascii="Avenir Next LT Pro" w:hAnsi="Avenir Next LT Pro" w:cs="Arial"/>
          <w:i/>
          <w:iCs/>
          <w:color w:val="0070c0"/>
          <w:sz w:val="22"/>
          <w:szCs w:val="22"/>
        </w:rPr>
        <w:t xml:space="preserve">indiquer</w:t>
      </w:r>
      <w:r>
        <w:rPr>
          <w:rFonts w:ascii="Avenir Next LT Pro" w:hAnsi="Avenir Next LT Pro" w:cs="Arial"/>
          <w:i/>
          <w:iCs/>
          <w:color w:val="0070c0"/>
          <w:sz w:val="22"/>
          <w:szCs w:val="22"/>
        </w:rPr>
        <w:t xml:space="preserve"> les coordonnées du médiateur compétent)</w:t>
      </w:r>
      <w:r>
        <w:rPr>
          <w:rFonts w:ascii="Avenir Next LT Pro" w:hAnsi="Avenir Next LT Pro" w:cs="Arial"/>
          <w:color w:val="203242"/>
          <w:sz w:val="22"/>
          <w:szCs w:val="22"/>
        </w:rPr>
        <w:t xml:space="preserve"> doit être saisi préalablement à la saisine du Tribunal Administratif.</w:t>
      </w:r>
      <w:r>
        <w:rPr>
          <w:rFonts w:ascii="Avenir Next LT Pro" w:hAnsi="Avenir Next LT Pro" w:cs="Arial"/>
          <w:color w:val="203242"/>
          <w:sz w:val="22"/>
          <w:szCs w:val="22"/>
        </w:rPr>
      </w:r>
    </w:p>
    <w:p w14:paraId="55C0BAD4" w14:textId="2C281E8E">
      <w:pPr>
        <w:pBdr/>
        <w:tabs>
          <w:tab w:val="left" w:leader="none" w:pos="288"/>
        </w:tabs>
        <w:spacing/>
        <w:ind w:hanging="288" w:left="288"/>
        <w:jc w:val="both"/>
        <w:rPr>
          <w:rFonts w:ascii="Avenir Next LT Pro" w:hAnsi="Avenir Next LT Pro" w:cs="Arial"/>
          <w:color w:val="203242"/>
          <w:sz w:val="22"/>
          <w:szCs w:val="22"/>
        </w:rPr>
      </w:pPr>
      <w:r>
        <w:rPr>
          <w:rFonts w:ascii="Avenir Next LT Pro" w:hAnsi="Avenir Next LT Pro" w:cs="Arial"/>
          <w:color w:val="203242"/>
          <w:sz w:val="22"/>
          <w:szCs w:val="22"/>
        </w:rPr>
        <w:tab/>
      </w:r>
      <w:r>
        <w:rPr>
          <w:rFonts w:ascii="Avenir Next LT Pro" w:hAnsi="Avenir Next LT Pro" w:cs="Arial"/>
          <w:color w:val="203242"/>
          <w:sz w:val="22"/>
          <w:szCs w:val="22"/>
        </w:rPr>
        <w:t xml:space="preserve">La saisine du Médiateur doit intervenir dans le délai de deux mois à compter de la notification de la décision. Cette saisine interrompt le délai de recours contentieux.</w:t>
      </w:r>
      <w:r>
        <w:rPr>
          <w:rFonts w:ascii="Avenir Next LT Pro" w:hAnsi="Avenir Next LT Pro" w:cs="Arial"/>
          <w:color w:val="203242"/>
          <w:sz w:val="22"/>
          <w:szCs w:val="22"/>
        </w:rPr>
      </w:r>
    </w:p>
    <w:p w14:paraId="5DCC46A8" w14:textId="1A29069A">
      <w:pPr>
        <w:pBdr/>
        <w:tabs>
          <w:tab w:val="left" w:leader="none" w:pos="288"/>
        </w:tabs>
        <w:spacing/>
        <w:ind w:hanging="288" w:left="288"/>
        <w:jc w:val="both"/>
        <w:rPr>
          <w:rFonts w:ascii="Avenir Next LT Pro" w:hAnsi="Avenir Next LT Pro" w:cs="Arial"/>
          <w:color w:val="203242"/>
          <w:sz w:val="22"/>
          <w:szCs w:val="22"/>
        </w:rPr>
      </w:pPr>
      <w:r>
        <w:rPr>
          <w:rFonts w:ascii="Avenir Next LT Pro" w:hAnsi="Avenir Next LT Pro" w:cs="Arial"/>
          <w:color w:val="203242"/>
          <w:sz w:val="22"/>
          <w:szCs w:val="22"/>
        </w:rPr>
        <w:tab/>
      </w:r>
      <w:r>
        <w:rPr>
          <w:rFonts w:ascii="Avenir Next LT Pro" w:hAnsi="Avenir Next LT Pro" w:cs="Arial"/>
          <w:color w:val="203242"/>
          <w:sz w:val="22"/>
          <w:szCs w:val="22"/>
        </w:rPr>
        <w:t xml:space="preserve">Si la médiation ne permet pas de parvenir à un accord, en application des dispositions de l’article R421-1 du Code de Justice Administrative, cette décision peut faire l'objet d'un recours en annulation devant le Tribunal Administratif de …………………. </w:t>
      </w:r>
      <w:r>
        <w:rPr>
          <w:rFonts w:ascii="Avenir Next LT Pro" w:hAnsi="Avenir Next LT Pro" w:cs="Arial"/>
          <w:color w:val="203242"/>
          <w:sz w:val="22"/>
          <w:szCs w:val="22"/>
        </w:rPr>
        <w:t xml:space="preserve">dans</w:t>
      </w:r>
      <w:r>
        <w:rPr>
          <w:rFonts w:ascii="Avenir Next LT Pro" w:hAnsi="Avenir Next LT Pro" w:cs="Arial"/>
          <w:color w:val="203242"/>
          <w:sz w:val="22"/>
          <w:szCs w:val="22"/>
        </w:rPr>
        <w:t xml:space="preserve"> le délai de 2 mois à compter de la fin de la médiation. La requête peut être déposée sur le site </w:t>
      </w:r>
      <w:hyperlink r:id="rId15" w:tooltip="http://www.telerecours.fr" w:history="1">
        <w:r>
          <w:rPr>
            <w:rStyle w:val="902"/>
            <w:rFonts w:ascii="Avenir Next LT Pro" w:hAnsi="Avenir Next LT Pro" w:cs="Arial"/>
            <w:sz w:val="22"/>
            <w:szCs w:val="22"/>
          </w:rPr>
          <w:t xml:space="preserve">www.telerecours.fr</w:t>
        </w:r>
      </w:hyperlink>
      <w:r>
        <w:rPr>
          <w:rFonts w:ascii="Avenir Next LT Pro" w:hAnsi="Avenir Next LT Pro" w:cs="Arial"/>
          <w:color w:val="203242"/>
          <w:sz w:val="22"/>
          <w:szCs w:val="22"/>
        </w:rPr>
        <w:t xml:space="preserve">.</w:t>
      </w:r>
      <w:r>
        <w:rPr>
          <w:rFonts w:ascii="Avenir Next LT Pro" w:hAnsi="Avenir Next LT Pro" w:cs="Arial"/>
          <w:color w:val="203242"/>
          <w:sz w:val="22"/>
          <w:szCs w:val="22"/>
        </w:rPr>
      </w:r>
    </w:p>
    <w:p w14:paraId="01CAFE76" w14:textId="77777777">
      <w:pPr>
        <w:pBdr/>
        <w:tabs>
          <w:tab w:val="left" w:leader="none" w:pos="288"/>
        </w:tabs>
        <w:spacing/>
        <w:ind w:hanging="288" w:left="288"/>
        <w:jc w:val="both"/>
        <w:rPr>
          <w:rFonts w:ascii="Avenir Next LT Pro" w:hAnsi="Avenir Next LT Pro" w:cs="Arial"/>
          <w:color w:val="203242"/>
          <w:sz w:val="22"/>
          <w:szCs w:val="22"/>
        </w:rPr>
      </w:pPr>
      <w:r>
        <w:rPr>
          <w:rFonts w:ascii="Avenir Next LT Pro" w:hAnsi="Avenir Next LT Pro" w:cs="Arial"/>
          <w:color w:val="203242"/>
          <w:sz w:val="22"/>
          <w:szCs w:val="22"/>
        </w:rPr>
      </w:r>
      <w:r>
        <w:rPr>
          <w:rFonts w:ascii="Avenir Next LT Pro" w:hAnsi="Avenir Next LT Pro" w:cs="Arial"/>
          <w:color w:val="203242"/>
          <w:sz w:val="22"/>
          <w:szCs w:val="22"/>
        </w:rPr>
      </w:r>
    </w:p>
    <w:p w14:paraId="103C7242" w14:textId="77777777">
      <w:pPr>
        <w:pBdr/>
        <w:tabs>
          <w:tab w:val="left" w:leader="none" w:pos="288"/>
        </w:tabs>
        <w:spacing/>
        <w:ind w:hanging="288" w:left="288"/>
        <w:jc w:val="both"/>
        <w:rPr>
          <w:rFonts w:ascii="Avenir Next LT Pro" w:hAnsi="Avenir Next LT Pro" w:cs="Arial"/>
          <w:color w:val="203242"/>
          <w:sz w:val="22"/>
          <w:szCs w:val="22"/>
        </w:rPr>
      </w:pPr>
      <w:r>
        <w:rPr>
          <w:rFonts w:ascii="Avenir Next LT Pro" w:hAnsi="Avenir Next LT Pro" w:cs="Arial"/>
          <w:color w:val="203242"/>
          <w:sz w:val="22"/>
          <w:szCs w:val="22"/>
        </w:rPr>
      </w:r>
      <w:r>
        <w:rPr>
          <w:rFonts w:ascii="Avenir Next LT Pro" w:hAnsi="Avenir Next LT Pro" w:cs="Arial"/>
          <w:color w:val="203242"/>
          <w:sz w:val="22"/>
          <w:szCs w:val="22"/>
        </w:rPr>
      </w:r>
    </w:p>
    <w:p w14:paraId="42472DBD" w14:textId="77777777">
      <w:pPr>
        <w:pBdr/>
        <w:tabs>
          <w:tab w:val="left" w:leader="none" w:pos="288"/>
        </w:tabs>
        <w:spacing/>
        <w:ind w:hanging="288" w:left="288"/>
        <w:jc w:val="both"/>
        <w:rPr>
          <w:rFonts w:ascii="Avenir Next LT Pro" w:hAnsi="Avenir Next LT Pro" w:cs="Arial"/>
          <w:color w:val="203242"/>
          <w:sz w:val="22"/>
          <w:szCs w:val="22"/>
        </w:rPr>
      </w:pPr>
      <w:r>
        <w:rPr>
          <w:rFonts w:ascii="Avenir Next LT Pro" w:hAnsi="Avenir Next LT Pro" w:cs="Arial"/>
          <w:color w:val="203242"/>
          <w:sz w:val="22"/>
          <w:szCs w:val="22"/>
        </w:rPr>
      </w:r>
      <w:r>
        <w:rPr>
          <w:rFonts w:ascii="Avenir Next LT Pro" w:hAnsi="Avenir Next LT Pro" w:cs="Arial"/>
          <w:color w:val="203242"/>
          <w:sz w:val="22"/>
          <w:szCs w:val="22"/>
        </w:rPr>
      </w:r>
    </w:p>
    <w:p w14:paraId="39BD6E4A" w14:textId="77777777">
      <w:pPr>
        <w:pBdr/>
        <w:tabs>
          <w:tab w:val="left" w:leader="none" w:pos="288"/>
        </w:tabs>
        <w:spacing/>
        <w:ind/>
        <w:jc w:val="both"/>
        <w:rPr>
          <w:rFonts w:ascii="Avenir Next LT Pro" w:hAnsi="Avenir Next LT Pro" w:cs="Arial"/>
          <w:color w:val="203242"/>
          <w:sz w:val="22"/>
          <w:szCs w:val="22"/>
        </w:rPr>
      </w:pPr>
      <w:r>
        <w:rPr>
          <w:rFonts w:ascii="Avenir Next LT Pro" w:hAnsi="Avenir Next LT Pro" w:cs="Arial"/>
          <w:color w:val="203242"/>
          <w:sz w:val="22"/>
          <w:szCs w:val="22"/>
        </w:rPr>
      </w:r>
      <w:r>
        <w:rPr>
          <w:rFonts w:ascii="Avenir Next LT Pro" w:hAnsi="Avenir Next LT Pro" w:cs="Arial"/>
          <w:color w:val="203242"/>
          <w:sz w:val="22"/>
          <w:szCs w:val="22"/>
        </w:rPr>
      </w:r>
    </w:p>
    <w:p w14:paraId="6CC55BFA" w14:textId="77777777">
      <w:pPr>
        <w:pBdr/>
        <w:tabs>
          <w:tab w:val="left" w:leader="none" w:pos="288"/>
        </w:tabs>
        <w:spacing/>
        <w:ind/>
        <w:jc w:val="both"/>
        <w:rPr>
          <w:rFonts w:ascii="Avenir Next LT Pro" w:hAnsi="Avenir Next LT Pro" w:cs="Arial"/>
          <w:color w:val="203242"/>
          <w:sz w:val="22"/>
          <w:szCs w:val="22"/>
        </w:rPr>
      </w:pPr>
      <w:r>
        <w:rPr>
          <w:rFonts w:ascii="Avenir Next LT Pro" w:hAnsi="Avenir Next LT Pro" w:cs="Arial"/>
          <w:color w:val="203242"/>
          <w:sz w:val="22"/>
          <w:szCs w:val="22"/>
        </w:rPr>
      </w:r>
      <w:r>
        <w:rPr>
          <w:rFonts w:ascii="Avenir Next LT Pro" w:hAnsi="Avenir Next LT Pro" w:cs="Arial"/>
          <w:color w:val="203242"/>
          <w:sz w:val="22"/>
          <w:szCs w:val="22"/>
        </w:rPr>
      </w:r>
    </w:p>
    <w:p w14:paraId="6CC55BFC" w14:textId="4145DD7F">
      <w:pPr>
        <w:pBdr/>
        <w:tabs>
          <w:tab w:val="left" w:leader="none" w:pos="288"/>
        </w:tabs>
        <w:spacing/>
        <w:ind w:hanging="288" w:left="288"/>
        <w:jc w:val="both"/>
        <w:rPr>
          <w:rFonts w:ascii="Avenir Next LT Pro" w:hAnsi="Avenir Next LT Pro" w:cs="Arial"/>
          <w:color w:val="203242"/>
          <w:sz w:val="22"/>
          <w:szCs w:val="22"/>
        </w:rPr>
      </w:pPr>
      <w:r>
        <w:rPr>
          <w:rFonts w:ascii="Avenir Next LT Pro" w:hAnsi="Avenir Next LT Pro" w:cs="Arial"/>
          <w:color w:val="203242"/>
          <w:sz w:val="22"/>
          <w:szCs w:val="22"/>
        </w:rPr>
        <w:tab/>
      </w:r>
      <w:r>
        <w:rPr>
          <w:rFonts w:ascii="Avenir Next LT Pro" w:hAnsi="Avenir Next LT Pro" w:cs="Arial"/>
          <w:color w:val="203242"/>
          <w:sz w:val="22"/>
          <w:szCs w:val="22"/>
        </w:rPr>
        <w:tab/>
      </w:r>
      <w:r>
        <w:rPr>
          <w:rFonts w:ascii="Avenir Next LT Pro" w:hAnsi="Avenir Next LT Pro" w:cs="Arial"/>
          <w:color w:val="203242"/>
          <w:sz w:val="22"/>
          <w:szCs w:val="22"/>
        </w:rPr>
        <w:tab/>
      </w:r>
      <w:r>
        <w:rPr>
          <w:rFonts w:ascii="Avenir Next LT Pro" w:hAnsi="Avenir Next LT Pro" w:cs="Arial"/>
          <w:color w:val="203242"/>
          <w:sz w:val="22"/>
          <w:szCs w:val="22"/>
        </w:rPr>
        <w:tab/>
      </w:r>
      <w:r>
        <w:rPr>
          <w:rFonts w:ascii="Avenir Next LT Pro" w:hAnsi="Avenir Next LT Pro" w:cs="Arial"/>
          <w:color w:val="203242"/>
          <w:sz w:val="22"/>
          <w:szCs w:val="22"/>
        </w:rPr>
        <w:tab/>
      </w:r>
      <w:r>
        <w:rPr>
          <w:rFonts w:ascii="Avenir Next LT Pro" w:hAnsi="Avenir Next LT Pro" w:cs="Arial"/>
          <w:color w:val="203242"/>
          <w:sz w:val="22"/>
          <w:szCs w:val="22"/>
        </w:rPr>
        <w:tab/>
      </w:r>
      <w:r>
        <w:rPr>
          <w:rFonts w:ascii="Avenir Next LT Pro" w:hAnsi="Avenir Next LT Pro" w:cs="Arial"/>
          <w:color w:val="203242"/>
          <w:sz w:val="22"/>
          <w:szCs w:val="22"/>
        </w:rPr>
        <w:tab/>
      </w:r>
      <w:r>
        <w:rPr>
          <w:rFonts w:ascii="Avenir Next LT Pro" w:hAnsi="Avenir Next LT Pro" w:cs="Arial"/>
          <w:color w:val="203242"/>
          <w:sz w:val="22"/>
          <w:szCs w:val="22"/>
        </w:rPr>
        <w:tab/>
      </w:r>
      <w:r>
        <w:rPr>
          <w:rFonts w:ascii="Avenir Next LT Pro" w:hAnsi="Avenir Next LT Pro" w:cs="Arial"/>
          <w:color w:val="203242"/>
          <w:sz w:val="22"/>
          <w:szCs w:val="22"/>
        </w:rPr>
        <w:tab/>
      </w:r>
      <w:r>
        <w:rPr>
          <w:rFonts w:ascii="Avenir Next LT Pro" w:hAnsi="Avenir Next LT Pro" w:cs="Arial"/>
          <w:color w:val="203242"/>
          <w:sz w:val="22"/>
          <w:szCs w:val="22"/>
        </w:rPr>
        <w:tab/>
        <w:t xml:space="preserve">Fait à </w:t>
      </w:r>
      <w:r>
        <w:rPr>
          <w:rFonts w:ascii="Avenir Next LT Pro" w:hAnsi="Avenir Next LT Pro" w:cs="Arial"/>
          <w:bCs/>
          <w:color w:val="203242"/>
          <w:sz w:val="22"/>
          <w:szCs w:val="22"/>
        </w:rPr>
        <w:t xml:space="preserve">........................</w:t>
      </w:r>
      <w:r>
        <w:rPr>
          <w:rFonts w:ascii="Avenir Next LT Pro" w:hAnsi="Avenir Next LT Pro" w:cs="Arial"/>
          <w:color w:val="203242"/>
          <w:sz w:val="22"/>
          <w:szCs w:val="22"/>
        </w:rPr>
      </w:r>
    </w:p>
    <w:p w14:paraId="6CC55BFD" w14:textId="77777777">
      <w:pPr>
        <w:pBdr/>
        <w:tabs>
          <w:tab w:val="left" w:leader="none" w:pos="6521"/>
        </w:tabs>
        <w:spacing/>
        <w:ind w:hanging="1728" w:left="1728"/>
        <w:jc w:val="both"/>
        <w:rPr>
          <w:rFonts w:ascii="Avenir Next LT Pro" w:hAnsi="Avenir Next LT Pro" w:cs="Arial"/>
          <w:color w:val="203242"/>
          <w:sz w:val="22"/>
          <w:szCs w:val="22"/>
        </w:rPr>
      </w:pPr>
      <w:r>
        <w:rPr>
          <w:rFonts w:ascii="Avenir Next LT Pro" w:hAnsi="Avenir Next LT Pro" w:cs="Arial"/>
          <w:color w:val="203242"/>
          <w:sz w:val="22"/>
          <w:szCs w:val="22"/>
        </w:rPr>
        <w:tab/>
      </w:r>
      <w:r>
        <w:rPr>
          <w:rFonts w:ascii="Avenir Next LT Pro" w:hAnsi="Avenir Next LT Pro" w:cs="Arial"/>
          <w:color w:val="203242"/>
          <w:sz w:val="22"/>
          <w:szCs w:val="22"/>
        </w:rPr>
        <w:tab/>
        <w:t xml:space="preserve">Le ........................,</w:t>
      </w:r>
      <w:r>
        <w:rPr>
          <w:rFonts w:ascii="Avenir Next LT Pro" w:hAnsi="Avenir Next LT Pro" w:cs="Arial"/>
          <w:color w:val="203242"/>
          <w:sz w:val="22"/>
          <w:szCs w:val="22"/>
        </w:rPr>
      </w:r>
    </w:p>
    <w:p w14:paraId="6CC55BFE" w14:textId="77777777">
      <w:pPr>
        <w:pStyle w:val="920"/>
        <w:pBdr/>
        <w:spacing/>
        <w:ind/>
        <w:rPr>
          <w:rFonts w:ascii="Avenir Next LT Pro" w:hAnsi="Avenir Next LT Pro" w:cs="Arial"/>
          <w:color w:val="203242"/>
          <w:sz w:val="22"/>
          <w:szCs w:val="22"/>
        </w:rPr>
      </w:pPr>
      <w:r>
        <w:rPr>
          <w:rFonts w:ascii="Avenir Next LT Pro" w:hAnsi="Avenir Next LT Pro" w:cs="Arial"/>
          <w:color w:val="203242"/>
          <w:sz w:val="22"/>
          <w:szCs w:val="22"/>
        </w:rPr>
      </w:r>
      <w:r>
        <w:rPr>
          <w:rFonts w:ascii="Avenir Next LT Pro" w:hAnsi="Avenir Next LT Pro" w:cs="Arial"/>
          <w:color w:val="203242"/>
          <w:sz w:val="22"/>
          <w:szCs w:val="22"/>
        </w:rPr>
      </w:r>
    </w:p>
    <w:p w14:paraId="6CC55BFF" w14:textId="77777777">
      <w:pPr>
        <w:pStyle w:val="920"/>
        <w:pBdr/>
        <w:spacing/>
        <w:ind/>
        <w:rPr>
          <w:rFonts w:ascii="Avenir Next LT Pro" w:hAnsi="Avenir Next LT Pro" w:cs="Arial"/>
          <w:color w:val="203242"/>
          <w:sz w:val="22"/>
          <w:szCs w:val="22"/>
        </w:rPr>
      </w:pPr>
      <w:r>
        <w:rPr>
          <w:rFonts w:ascii="Avenir Next LT Pro" w:hAnsi="Avenir Next LT Pro" w:cs="Arial"/>
          <w:color w:val="203242"/>
          <w:sz w:val="22"/>
          <w:szCs w:val="22"/>
        </w:rPr>
      </w:r>
      <w:r>
        <w:rPr>
          <w:rFonts w:ascii="Avenir Next LT Pro" w:hAnsi="Avenir Next LT Pro" w:cs="Arial"/>
          <w:color w:val="203242"/>
          <w:sz w:val="22"/>
          <w:szCs w:val="22"/>
        </w:rPr>
      </w:r>
    </w:p>
    <w:p w14:paraId="6CC55C00" w14:textId="77777777">
      <w:pPr>
        <w:pBdr/>
        <w:tabs>
          <w:tab w:val="left" w:leader="none" w:pos="6521"/>
        </w:tabs>
        <w:spacing/>
        <w:ind w:hanging="1728" w:left="1728"/>
        <w:jc w:val="both"/>
        <w:rPr>
          <w:rFonts w:ascii="Avenir Next LT Pro" w:hAnsi="Avenir Next LT Pro" w:cs="Arial"/>
          <w:color w:val="203242"/>
          <w:sz w:val="22"/>
          <w:szCs w:val="22"/>
        </w:rPr>
      </w:pPr>
      <w:r>
        <w:rPr>
          <w:rFonts w:ascii="Avenir Next LT Pro" w:hAnsi="Avenir Next LT Pro" w:cs="Arial"/>
          <w:color w:val="203242"/>
          <w:sz w:val="22"/>
          <w:szCs w:val="22"/>
        </w:rPr>
        <w:t xml:space="preserve">NOTIFIÉ À L'AGENT LE :</w:t>
      </w:r>
      <w:r>
        <w:rPr>
          <w:rFonts w:ascii="Avenir Next LT Pro" w:hAnsi="Avenir Next LT Pro" w:cs="Arial"/>
          <w:color w:val="203242"/>
          <w:sz w:val="22"/>
          <w:szCs w:val="22"/>
        </w:rPr>
        <w:tab/>
        <w:t xml:space="preserve">Le Maire,</w:t>
      </w:r>
      <w:r>
        <w:rPr>
          <w:rFonts w:ascii="Avenir Next LT Pro" w:hAnsi="Avenir Next LT Pro" w:cs="Arial"/>
          <w:color w:val="203242"/>
          <w:sz w:val="22"/>
          <w:szCs w:val="22"/>
        </w:rPr>
      </w:r>
    </w:p>
    <w:p w14:paraId="6CC55C01" w14:textId="77777777">
      <w:pPr>
        <w:pBdr/>
        <w:tabs>
          <w:tab w:val="left" w:leader="none" w:pos="6521"/>
        </w:tabs>
        <w:spacing/>
        <w:ind/>
        <w:jc w:val="both"/>
        <w:rPr>
          <w:rFonts w:ascii="Avenir Next LT Pro" w:hAnsi="Avenir Next LT Pro" w:cs="Arial"/>
          <w:color w:val="203242"/>
          <w:sz w:val="22"/>
          <w:szCs w:val="22"/>
        </w:rPr>
      </w:pPr>
      <w:r>
        <w:rPr>
          <w:rFonts w:ascii="Avenir Next LT Pro" w:hAnsi="Avenir Next LT Pro" w:cs="Arial"/>
          <w:color w:val="203242"/>
          <w:sz w:val="22"/>
          <w:szCs w:val="22"/>
        </w:rPr>
        <w:t xml:space="preserve">(</w:t>
      </w:r>
      <w:r>
        <w:rPr>
          <w:rFonts w:ascii="Avenir Next LT Pro" w:hAnsi="Avenir Next LT Pro" w:cs="Arial"/>
          <w:i/>
          <w:color w:val="203242"/>
          <w:sz w:val="22"/>
          <w:szCs w:val="22"/>
        </w:rPr>
        <w:t xml:space="preserve">Date et signature</w:t>
      </w:r>
      <w:r>
        <w:rPr>
          <w:rFonts w:ascii="Avenir Next LT Pro" w:hAnsi="Avenir Next LT Pro" w:cs="Arial"/>
          <w:color w:val="203242"/>
          <w:sz w:val="22"/>
          <w:szCs w:val="22"/>
        </w:rPr>
        <w:t xml:space="preserve">)</w:t>
      </w:r>
      <w:r>
        <w:rPr>
          <w:rFonts w:ascii="Avenir Next LT Pro" w:hAnsi="Avenir Next LT Pro" w:cs="Arial"/>
          <w:color w:val="203242"/>
          <w:sz w:val="22"/>
          <w:szCs w:val="22"/>
        </w:rPr>
        <w:tab/>
      </w:r>
      <w:r>
        <w:rPr>
          <w:rFonts w:ascii="Avenir Next LT Pro" w:hAnsi="Avenir Next LT Pro" w:cs="Arial"/>
          <w:color w:val="203242"/>
          <w:sz w:val="22"/>
          <w:szCs w:val="22"/>
        </w:rPr>
      </w:r>
    </w:p>
    <w:p w14:paraId="6CC55C02" w14:textId="77777777">
      <w:pPr>
        <w:pBdr/>
        <w:spacing/>
        <w:ind/>
        <w:rPr>
          <w:rFonts w:ascii="Avenir Next LT Pro" w:hAnsi="Avenir Next LT Pro" w:cs="Arial"/>
          <w:color w:val="203242"/>
          <w:sz w:val="22"/>
          <w:szCs w:val="22"/>
        </w:rPr>
      </w:pPr>
      <w:r>
        <w:rPr>
          <w:rFonts w:ascii="Avenir Next LT Pro" w:hAnsi="Avenir Next LT Pro" w:cs="Arial"/>
          <w:color w:val="203242"/>
          <w:sz w:val="22"/>
          <w:szCs w:val="22"/>
        </w:rPr>
      </w:r>
      <w:r>
        <w:rPr>
          <w:rFonts w:ascii="Avenir Next LT Pro" w:hAnsi="Avenir Next LT Pro" w:cs="Arial"/>
          <w:color w:val="203242"/>
          <w:sz w:val="22"/>
          <w:szCs w:val="22"/>
        </w:rPr>
      </w:r>
    </w:p>
    <w:p w14:paraId="6CC55C03" w14:textId="77777777">
      <w:pPr>
        <w:pBdr/>
        <w:tabs>
          <w:tab w:val="left" w:leader="none" w:pos="480"/>
        </w:tabs>
        <w:spacing/>
        <w:ind/>
        <w:rPr>
          <w:rFonts w:ascii="Avenir Next LT Pro" w:hAnsi="Avenir Next LT Pro" w:cs="Arial"/>
          <w:color w:val="203242"/>
          <w:sz w:val="20"/>
          <w:szCs w:val="20"/>
        </w:rPr>
      </w:pPr>
      <w:r>
        <w:rPr>
          <w:rFonts w:ascii="Avenir Next LT Pro" w:hAnsi="Avenir Next LT Pro" w:cs="Arial"/>
          <w:color w:val="203242"/>
          <w:sz w:val="20"/>
          <w:szCs w:val="20"/>
        </w:rPr>
        <w:t xml:space="preserve">(1)</w:t>
      </w:r>
      <w:r>
        <w:rPr>
          <w:rFonts w:ascii="Avenir Next LT Pro" w:hAnsi="Avenir Next LT Pro" w:cs="Arial"/>
          <w:color w:val="203242"/>
          <w:sz w:val="20"/>
          <w:szCs w:val="20"/>
        </w:rPr>
        <w:tab/>
        <w:t xml:space="preserve">Lorsque deux élections se déroulent le même jour </w:t>
      </w:r>
      <w:r>
        <w:rPr>
          <w:rFonts w:ascii="Avenir Next LT Pro" w:hAnsi="Avenir Next LT Pro" w:cs="Arial"/>
          <w:color w:val="203242"/>
          <w:sz w:val="20"/>
          <w:szCs w:val="20"/>
          <w:u w:val="single"/>
        </w:rPr>
        <w:t xml:space="preserve">une seule</w:t>
      </w:r>
      <w:r>
        <w:rPr>
          <w:rFonts w:ascii="Avenir Next LT Pro" w:hAnsi="Avenir Next LT Pro" w:cs="Arial"/>
          <w:color w:val="203242"/>
          <w:sz w:val="20"/>
          <w:szCs w:val="20"/>
        </w:rPr>
        <w:t xml:space="preserve"> indemnité est versée.</w:t>
      </w:r>
      <w:r>
        <w:rPr>
          <w:rFonts w:ascii="Avenir Next LT Pro" w:hAnsi="Avenir Next LT Pro" w:cs="Arial"/>
          <w:color w:val="203242"/>
          <w:sz w:val="20"/>
          <w:szCs w:val="20"/>
        </w:rPr>
      </w:r>
    </w:p>
    <w:p w14:paraId="6CC55C04" w14:textId="2C14F5C9">
      <w:pPr>
        <w:pBdr/>
        <w:tabs>
          <w:tab w:val="left" w:leader="none" w:pos="480"/>
        </w:tabs>
        <w:spacing/>
        <w:ind/>
        <w:rPr>
          <w:rFonts w:ascii="Avenir Next LT Pro" w:hAnsi="Avenir Next LT Pro" w:cs="Arial"/>
          <w:color w:val="203242"/>
          <w:sz w:val="20"/>
          <w:szCs w:val="20"/>
        </w:rPr>
      </w:pPr>
      <w:r>
        <w:rPr>
          <w:rFonts w:ascii="Avenir Next LT Pro" w:hAnsi="Avenir Next LT Pro" w:cs="Arial"/>
          <w:color w:val="203242"/>
          <w:sz w:val="20"/>
          <w:szCs w:val="20"/>
        </w:rPr>
        <w:tab/>
        <w:t xml:space="preserve">Lorsque l’élection donne lieu à deux tours, l’indemnité </w:t>
      </w:r>
      <w:r>
        <w:rPr>
          <w:rFonts w:ascii="Avenir Next LT Pro" w:hAnsi="Avenir Next LT Pro" w:cs="Arial"/>
          <w:color w:val="203242"/>
          <w:sz w:val="20"/>
          <w:szCs w:val="20"/>
        </w:rPr>
        <w:t xml:space="preserve">peut être</w:t>
      </w:r>
      <w:r>
        <w:rPr>
          <w:rFonts w:ascii="Avenir Next LT Pro" w:hAnsi="Avenir Next LT Pro" w:cs="Arial"/>
          <w:color w:val="203242"/>
          <w:sz w:val="20"/>
          <w:szCs w:val="20"/>
        </w:rPr>
        <w:t xml:space="preserve"> doublée</w:t>
      </w:r>
      <w:r>
        <w:rPr>
          <w:rFonts w:ascii="Avenir Next LT Pro" w:hAnsi="Avenir Next LT Pro" w:cs="Arial"/>
          <w:color w:val="203242"/>
          <w:sz w:val="20"/>
          <w:szCs w:val="20"/>
        </w:rPr>
        <w:t xml:space="preserve"> </w:t>
      </w:r>
      <w:r>
        <w:rPr>
          <w:rFonts w:ascii="Avenir Next LT Pro" w:hAnsi="Avenir Next LT Pro" w:cs="Arial"/>
          <w:color w:val="203242"/>
          <w:sz w:val="20"/>
          <w:szCs w:val="20"/>
        </w:rPr>
        <w:t xml:space="preserve">si la délibération instituant l’IFCE le prévoit.</w:t>
      </w:r>
      <w:r>
        <w:rPr>
          <w:rFonts w:ascii="Avenir Next LT Pro" w:hAnsi="Avenir Next LT Pro" w:cs="Arial"/>
          <w:color w:val="203242"/>
          <w:sz w:val="20"/>
          <w:szCs w:val="20"/>
        </w:rPr>
      </w:r>
    </w:p>
    <w:sectPr>
      <w:headerReference w:type="default" r:id="rId9"/>
      <w:footnotePr/>
      <w:endnotePr/>
      <w:type w:val="continuous"/>
      <w:pgSz w:h="16840" w:orient="portrait" w:w="11907"/>
      <w:pgMar w:top="567" w:right="567" w:bottom="567" w:left="567" w:header="567" w:footer="119" w:gutter="0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04A22A12" w14:textId="77777777">
      <w:pPr>
        <w:pBdr/>
        <w:spacing/>
        <w:ind/>
        <w:rPr/>
      </w:pPr>
      <w:r>
        <w:separator/>
      </w:r>
      <w:r/>
    </w:p>
  </w:endnote>
  <w:endnote w:type="continuationSeparator" w:id="0">
    <w:p w14:paraId="6891F07B" w14:textId="77777777"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venir Next LT Pro">
    <w:panose1 w:val="020B0603030804020204"/>
  </w:font>
  <w:font w:name="Gellix Medium">
    <w:panose1 w:val="020B060303080402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78547554" w14:textId="77777777">
      <w:pPr>
        <w:pBdr/>
        <w:spacing/>
        <w:ind/>
        <w:rPr/>
      </w:pPr>
      <w:r>
        <w:separator/>
      </w:r>
      <w:r/>
    </w:p>
  </w:footnote>
  <w:footnote w:type="continuationSeparator" w:id="0">
    <w:p w14:paraId="5E12AEE7" w14:textId="77777777"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6CC55C09" w14:textId="77777777">
    <w:pPr>
      <w:pStyle w:val="891"/>
      <w:pBdr/>
      <w:spacing/>
      <w:ind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</w:r>
    <w:r>
      <w:rPr>
        <w:rFonts w:ascii="Arial" w:hAnsi="Arial" w:cs="Arial"/>
        <w:sz w:val="18"/>
        <w:szCs w:val="1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E4F22"/>
    <w:lvl w:ilvl="0">
      <w:isLgl w:val="false"/>
      <w:lvlJc w:val="left"/>
      <w:lvlText w:val="-"/>
      <w:numFmt w:val="bullet"/>
      <w:pPr>
        <w:pBdr/>
        <w:spacing/>
        <w:ind w:hanging="360" w:left="2055"/>
      </w:pPr>
      <w:rPr>
        <w:rFonts w:ascii="Arial" w:hAnsi="Arial" w:eastAsia="Times New Roman" w:cs="Arial"/>
        <w:b/>
      </w:rPr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775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495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15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935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655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375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095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15"/>
      </w:pPr>
      <w:rPr>
        <w:rFonts w:ascii="Wingdings" w:hAnsi="Wingdings"/>
      </w:rPr>
      <w:start w:val="1"/>
      <w:suff w:val="tab"/>
    </w:lvl>
  </w:abstractNum>
  <w:abstractNum w:abstractNumId="1">
    <w:nsid w:val="1E357F88"/>
    <w:lvl w:ilvl="0">
      <w:isLgl w:val="false"/>
      <w:lvlJc w:val="left"/>
      <w:lvlText w:val="%1."/>
      <w:numFmt w:val="lowerLetter"/>
      <w:pPr>
        <w:pBdr/>
        <w:tabs>
          <w:tab w:val="num" w:leader="none" w:pos="2138"/>
        </w:tabs>
        <w:spacing/>
        <w:ind w:hanging="360" w:left="2138"/>
      </w:pPr>
      <w:pStyle w:val="916"/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2858"/>
        </w:tabs>
        <w:spacing/>
        <w:ind w:hanging="360" w:left="285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3578"/>
        </w:tabs>
        <w:spacing/>
        <w:ind w:hanging="180" w:left="357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4298"/>
        </w:tabs>
        <w:spacing/>
        <w:ind w:hanging="360" w:left="429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5018"/>
        </w:tabs>
        <w:spacing/>
        <w:ind w:hanging="360" w:left="501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5738"/>
        </w:tabs>
        <w:spacing/>
        <w:ind w:hanging="180" w:left="573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6458"/>
        </w:tabs>
        <w:spacing/>
        <w:ind w:hanging="360" w:left="645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7178"/>
        </w:tabs>
        <w:spacing/>
        <w:ind w:hanging="360" w:left="717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7898"/>
        </w:tabs>
        <w:spacing/>
        <w:ind w:hanging="180" w:left="7898"/>
      </w:pPr>
      <w:rPr/>
      <w:start w:val="1"/>
      <w:suff w:val="tab"/>
    </w:lvl>
  </w:abstractNum>
  <w:abstractNum w:abstractNumId="2">
    <w:nsid w:val="29DC06B6"/>
    <w:lvl w:ilvl="0">
      <w:isLgl w:val="false"/>
      <w:lvlJc w:val="right"/>
      <w:lvlText w:val="%1."/>
      <w:numFmt w:val="upperRoman"/>
      <w:pPr>
        <w:pBdr/>
        <w:tabs>
          <w:tab w:val="num" w:leader="none" w:pos="720"/>
        </w:tabs>
        <w:spacing/>
        <w:ind w:hanging="180" w:left="720"/>
      </w:pPr>
      <w:pStyle w:val="917"/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3">
    <w:nsid w:val="379F7F3F"/>
    <w:lvl w:ilvl="0">
      <w:isLgl w:val="false"/>
      <w:lvlJc w:val="left"/>
      <w:lvlText w:val="%1."/>
      <w:numFmt w:val="decimal"/>
      <w:pPr>
        <w:pBdr/>
        <w:tabs>
          <w:tab w:val="num" w:leader="none" w:pos="567"/>
        </w:tabs>
        <w:spacing/>
        <w:ind w:hanging="567" w:left="567"/>
      </w:pPr>
      <w:pStyle w:val="729"/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4">
    <w:nsid w:val="55A90A32"/>
    <w:lvl w:ilvl="0">
      <w:isLgl w:val="false"/>
      <w:lvlJc w:val="left"/>
      <w:lvlText w:val="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/>
        <w:color w:val="00000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5">
    <w:nsid w:val="6A5F157C"/>
    <w:lvl w:ilvl="0">
      <w:isLgl w:val="false"/>
      <w:lvlJc w:val="left"/>
      <w:lvlText w:val="%1."/>
      <w:numFmt w:val="upperRoman"/>
      <w:pPr>
        <w:pBdr/>
        <w:tabs>
          <w:tab w:val="num" w:leader="none" w:pos="0"/>
        </w:tabs>
        <w:spacing/>
        <w:ind w:hanging="567" w:left="567"/>
      </w:pPr>
      <w:rPr/>
      <w:start w:val="1"/>
      <w:suff w:val="tab"/>
    </w:lvl>
    <w:lvl w:ilvl="1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0"/>
      <w:suff w:val="tab"/>
    </w:lvl>
    <w:lvl w:ilvl="2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0"/>
      <w:suff w:val="tab"/>
    </w:lvl>
    <w:lvl w:ilvl="3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0"/>
      <w:suff w:val="tab"/>
    </w:lvl>
    <w:lvl w:ilvl="4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0"/>
      <w:suff w:val="tab"/>
    </w:lvl>
    <w:lvl w:ilvl="5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0"/>
      <w:suff w:val="tab"/>
    </w:lvl>
    <w:lvl w:ilvl="6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0"/>
      <w:suff w:val="tab"/>
    </w:lvl>
    <w:lvl w:ilvl="7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0"/>
      <w:suff w:val="tab"/>
    </w:lvl>
    <w:lvl w:ilvl="8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0"/>
      <w:suff w:val="tab"/>
    </w:lvl>
  </w:abstractNum>
  <w:abstractNum w:abstractNumId="6">
    <w:nsid w:val="6EB56DC1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Arial" w:hAnsi="Arial" w:eastAsia="Times New Roman" w:cs="Arial"/>
        <w:b/>
      </w:rPr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7">
    <w:nsid w:val="72BE2667"/>
    <w:lvl w:ilvl="0">
      <w:isLgl w:val="false"/>
      <w:legacy w:legacy="true" w:legacyIndent="0" w:legacySpace="0"/>
      <w:lvlJc w:val="left"/>
      <w:lvlText w:val="%1."/>
      <w:numFmt w:val="upperRoman"/>
      <w:pPr>
        <w:pBdr/>
        <w:spacing/>
        <w:ind w:hanging="567" w:left="567"/>
      </w:pPr>
      <w:pStyle w:val="918"/>
      <w:rPr/>
      <w:start w:val="1"/>
      <w:suff w:val="tab"/>
    </w:lvl>
    <w:lvl w:ilvl="1">
      <w:isLgl w:val="false"/>
      <w:legacy w:legacy="true" w:legacyIndent="0" w:legacySpace="0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2">
      <w:isLgl w:val="false"/>
      <w:legacy w:legacy="true" w:legacyIndent="0" w:legacySpace="0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3">
      <w:isLgl w:val="false"/>
      <w:legacy w:legacy="true" w:legacyIndent="0" w:legacySpace="0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4">
      <w:isLgl w:val="false"/>
      <w:legacy w:legacy="true" w:legacyIndent="0" w:legacySpace="0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5">
      <w:isLgl w:val="false"/>
      <w:legacy w:legacy="true" w:legacyIndent="0" w:legacySpace="0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6">
      <w:isLgl w:val="false"/>
      <w:legacy w:legacy="true" w:legacyIndent="0" w:legacySpace="0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7">
      <w:isLgl w:val="false"/>
      <w:legacy w:legacy="true" w:legacyIndent="0" w:legacySpace="0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8">
      <w:isLgl w:val="false"/>
      <w:legacy w:legacy="true" w:legacyIndent="0" w:legacySpace="0"/>
      <w:lvlJc w:val="left"/>
      <w:lvlText w:val=""/>
      <w:numFmt w:val="decimal"/>
      <w:pPr>
        <w:pBdr/>
        <w:spacing/>
        <w:ind/>
      </w:pPr>
      <w:rPr/>
      <w:start w:val="0"/>
      <w:suff w:val="tab"/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3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splitPgBreakAndParaMark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fr-FR" w:eastAsia="fr-FR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0">
    <w:name w:val="Heading 1 Char"/>
    <w:basedOn w:val="736"/>
    <w:link w:val="7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36"/>
    <w:link w:val="7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36"/>
    <w:link w:val="7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36"/>
    <w:link w:val="73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36"/>
    <w:link w:val="7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36"/>
    <w:link w:val="73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36"/>
    <w:link w:val="73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36"/>
    <w:link w:val="7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36"/>
    <w:link w:val="7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736"/>
    <w:link w:val="87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736"/>
    <w:link w:val="87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4">
    <w:name w:val="Quote Char"/>
    <w:basedOn w:val="736"/>
    <w:link w:val="87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8">
    <w:name w:val="Intense Quote Char"/>
    <w:basedOn w:val="736"/>
    <w:link w:val="88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7">
    <w:name w:val="Header Char"/>
    <w:basedOn w:val="736"/>
    <w:link w:val="891"/>
    <w:uiPriority w:val="99"/>
    <w:pPr>
      <w:pBdr/>
      <w:spacing/>
      <w:ind/>
    </w:pPr>
  </w:style>
  <w:style w:type="character" w:styleId="179">
    <w:name w:val="Footer Char"/>
    <w:basedOn w:val="736"/>
    <w:link w:val="893"/>
    <w:uiPriority w:val="99"/>
    <w:pPr>
      <w:pBdr/>
      <w:spacing/>
      <w:ind/>
    </w:pPr>
  </w:style>
  <w:style w:type="character" w:styleId="182">
    <w:name w:val="Footnote Text Char"/>
    <w:basedOn w:val="736"/>
    <w:link w:val="896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Text Char"/>
    <w:basedOn w:val="736"/>
    <w:link w:val="899"/>
    <w:uiPriority w:val="99"/>
    <w:semiHidden/>
    <w:pPr>
      <w:pBdr/>
      <w:spacing/>
      <w:ind/>
    </w:pPr>
    <w:rPr>
      <w:sz w:val="20"/>
      <w:szCs w:val="20"/>
    </w:rPr>
  </w:style>
  <w:style w:type="character" w:styleId="198">
    <w:name w:val="Placeholder Text"/>
    <w:basedOn w:val="736"/>
    <w:uiPriority w:val="99"/>
    <w:semiHidden/>
    <w:pPr>
      <w:pBdr/>
      <w:spacing/>
      <w:ind/>
    </w:pPr>
    <w:rPr>
      <w:color w:val="666666"/>
    </w:rPr>
  </w:style>
  <w:style w:type="paragraph" w:styleId="726" w:default="1">
    <w:name w:val="Normal"/>
    <w:qFormat/>
    <w:pPr>
      <w:pBdr/>
      <w:spacing/>
      <w:ind/>
    </w:pPr>
    <w:rPr>
      <w:sz w:val="24"/>
      <w:szCs w:val="24"/>
    </w:rPr>
  </w:style>
  <w:style w:type="paragraph" w:styleId="727">
    <w:name w:val="Heading 1"/>
    <w:basedOn w:val="726"/>
    <w:next w:val="726"/>
    <w:link w:val="865"/>
    <w:qFormat/>
    <w:pPr>
      <w:keepNext w:val="true"/>
      <w:pBdr/>
      <w:spacing w:after="60" w:before="240"/>
      <w:ind/>
      <w:outlineLvl w:val="0"/>
    </w:pPr>
    <w:rPr>
      <w:rFonts w:ascii="Arial" w:hAnsi="Arial" w:cs="Arial"/>
      <w:b/>
      <w:bCs/>
      <w:sz w:val="32"/>
      <w:szCs w:val="32"/>
    </w:rPr>
  </w:style>
  <w:style w:type="paragraph" w:styleId="728">
    <w:name w:val="Heading 2"/>
    <w:basedOn w:val="726"/>
    <w:next w:val="726"/>
    <w:link w:val="866"/>
    <w:qFormat/>
    <w:pPr>
      <w:keepNext w:val="true"/>
      <w:pBdr/>
      <w:spacing/>
      <w:ind/>
      <w:outlineLvl w:val="1"/>
    </w:pPr>
    <w:rPr>
      <w:rFonts w:cs="Arial"/>
      <w:bCs/>
      <w:iCs/>
      <w:color w:val="878889"/>
      <w:szCs w:val="28"/>
    </w:rPr>
  </w:style>
  <w:style w:type="paragraph" w:styleId="729">
    <w:name w:val="Heading 3"/>
    <w:basedOn w:val="726"/>
    <w:next w:val="726"/>
    <w:link w:val="867"/>
    <w:qFormat/>
    <w:pPr>
      <w:keepNext w:val="true"/>
      <w:numPr>
        <w:numId w:val="5"/>
      </w:numPr>
      <w:pBdr/>
      <w:spacing w:after="60" w:before="240"/>
      <w:ind/>
      <w:outlineLvl w:val="2"/>
    </w:pPr>
    <w:rPr>
      <w:rFonts w:ascii="Arial" w:hAnsi="Arial" w:cs="Arial"/>
      <w:b/>
      <w:bCs/>
      <w:sz w:val="26"/>
      <w:szCs w:val="26"/>
    </w:rPr>
  </w:style>
  <w:style w:type="paragraph" w:styleId="730">
    <w:name w:val="Heading 4"/>
    <w:basedOn w:val="726"/>
    <w:next w:val="726"/>
    <w:link w:val="86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31">
    <w:name w:val="Heading 5"/>
    <w:basedOn w:val="726"/>
    <w:next w:val="726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32">
    <w:name w:val="Heading 6"/>
    <w:basedOn w:val="726"/>
    <w:next w:val="726"/>
    <w:link w:val="870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33">
    <w:name w:val="Heading 7"/>
    <w:basedOn w:val="726"/>
    <w:next w:val="726"/>
    <w:link w:val="871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34">
    <w:name w:val="Heading 8"/>
    <w:basedOn w:val="726"/>
    <w:next w:val="726"/>
    <w:link w:val="872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35">
    <w:name w:val="Heading 9"/>
    <w:basedOn w:val="726"/>
    <w:next w:val="726"/>
    <w:link w:val="873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36" w:default="1">
    <w:name w:val="Default Paragraph Font"/>
    <w:uiPriority w:val="1"/>
    <w:semiHidden/>
    <w:unhideWhenUsed/>
    <w:pPr>
      <w:pBdr/>
      <w:spacing/>
      <w:ind/>
    </w:pPr>
  </w:style>
  <w:style w:type="table" w:styleId="73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8" w:default="1">
    <w:name w:val="No List"/>
    <w:uiPriority w:val="99"/>
    <w:semiHidden/>
    <w:unhideWhenUsed/>
    <w:pPr>
      <w:pBdr/>
      <w:spacing/>
      <w:ind/>
    </w:pPr>
  </w:style>
  <w:style w:type="table" w:styleId="739">
    <w:name w:val="Table Grid"/>
    <w:basedOn w:val="737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Table Grid Light"/>
    <w:basedOn w:val="737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Plain Table 1"/>
    <w:basedOn w:val="737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2"/>
    <w:basedOn w:val="737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3"/>
    <w:basedOn w:val="73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4"/>
    <w:basedOn w:val="73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5"/>
    <w:basedOn w:val="73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1 Light - Accent 1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1 Light - Accent 2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1 Light - Accent 3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1 Light - Accent 4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1 Light - Accent 5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1 Light - Accent 6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"/>
    <w:basedOn w:val="737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2 - Accent 1"/>
    <w:basedOn w:val="737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2 - Accent 2"/>
    <w:basedOn w:val="737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2 - Accent 3"/>
    <w:basedOn w:val="737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2 - Accent 4"/>
    <w:basedOn w:val="737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2 - Accent 5"/>
    <w:basedOn w:val="737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2 - Accent 6"/>
    <w:basedOn w:val="737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"/>
    <w:basedOn w:val="737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3 - Accent 1"/>
    <w:basedOn w:val="737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3 - Accent 2"/>
    <w:basedOn w:val="737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3 - Accent 3"/>
    <w:basedOn w:val="737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3 - Accent 4"/>
    <w:basedOn w:val="737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3 - Accent 5"/>
    <w:basedOn w:val="737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3 - Accent 6"/>
    <w:basedOn w:val="737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"/>
    <w:basedOn w:val="737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4 - Accent 1"/>
    <w:basedOn w:val="737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4 - Accent 2"/>
    <w:basedOn w:val="737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4 - Accent 3"/>
    <w:basedOn w:val="737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4 - Accent 4"/>
    <w:basedOn w:val="737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4 - Accent 5"/>
    <w:basedOn w:val="737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4 - Accent 6"/>
    <w:basedOn w:val="737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5 Dark- Accent 1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5 Dark - Accent 2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5 Dark - Accent 3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5 Dark- Accent 4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5 Dark - Accent 5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5 Dark - Accent 6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6 Colorful - Accent 1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6 Colorful - Accent 2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6 Colorful - Accent 3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6 Colorful - Accent 4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6 Colorful - Accent 5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6 Colorful - Accent 6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"/>
    <w:basedOn w:val="737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7 Colorful - Accent 1"/>
    <w:basedOn w:val="737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7 Colorful - Accent 2"/>
    <w:basedOn w:val="737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7 Colorful - Accent 3"/>
    <w:basedOn w:val="737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7 Colorful - Accent 4"/>
    <w:basedOn w:val="737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7 Colorful - Accent 5"/>
    <w:basedOn w:val="737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7 Colorful - Accent 6"/>
    <w:basedOn w:val="737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"/>
    <w:basedOn w:val="73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1 Light - Accent 1"/>
    <w:basedOn w:val="73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1 Light - Accent 2"/>
    <w:basedOn w:val="73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1 Light - Accent 3"/>
    <w:basedOn w:val="73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1 Light - Accent 4"/>
    <w:basedOn w:val="73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1 Light - Accent 5"/>
    <w:basedOn w:val="73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1 Light - Accent 6"/>
    <w:basedOn w:val="73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2 - Accent 1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2 - Accent 2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2 - Accent 3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2 - Accent 4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2 - Accent 5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2 - Accent 6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3 - Accent 1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3 - Accent 2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3 - Accent 3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3 - Accent 4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3 - Accent 5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3 - Accent 6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4 - Accent 1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4 - Accent 2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4 - Accent 3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4 - Accent 4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4 - Accent 5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4 - Accent 6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5 Dark - Accent 1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5 Dark - Accent 2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5 Dark - Accent 3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5 Dark - Accent 4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5 Dark - Accent 5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5 Dark - Accent 6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6 Colorful - Accent 1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6 Colorful - Accent 2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6 Colorful - Accent 3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6 Colorful - Accent 4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6 Colorful - Accent 5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6 Colorful - Accent 6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"/>
    <w:basedOn w:val="737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7 Colorful - Accent 1"/>
    <w:basedOn w:val="737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7 Colorful - Accent 2"/>
    <w:basedOn w:val="737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7 Colorful - Accent 3"/>
    <w:basedOn w:val="737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7 Colorful - Accent 4"/>
    <w:basedOn w:val="737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7 Colorful - Accent 5"/>
    <w:basedOn w:val="737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7 Colorful - Accent 6"/>
    <w:basedOn w:val="737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ned - Accent"/>
    <w:basedOn w:val="73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ned - Accent 1"/>
    <w:basedOn w:val="73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ned - Accent 2"/>
    <w:basedOn w:val="73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ned - Accent 3"/>
    <w:basedOn w:val="73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ned - Accent 4"/>
    <w:basedOn w:val="73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ned - Accent 5"/>
    <w:basedOn w:val="73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ned - Accent 6"/>
    <w:basedOn w:val="73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Bordered &amp; Lined - Accent"/>
    <w:basedOn w:val="73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Bordered &amp; Lined - Accent 1"/>
    <w:basedOn w:val="73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Bordered &amp; Lined - Accent 2"/>
    <w:basedOn w:val="73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Bordered &amp; Lined - Accent 3"/>
    <w:basedOn w:val="73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Bordered &amp; Lined - Accent 4"/>
    <w:basedOn w:val="73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Bordered &amp; Lined - Accent 5"/>
    <w:basedOn w:val="73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Bordered &amp; Lined - Accent 6"/>
    <w:basedOn w:val="73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Bordered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Bordered - Accent 1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Bordered - Accent 2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Bordered - Accent 3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Bordered - Accent 4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Bordered - Accent 5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Bordered - Accent 6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5" w:customStyle="1">
    <w:name w:val="Titre 1 Car"/>
    <w:link w:val="727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866" w:customStyle="1">
    <w:name w:val="Titre 2 Car"/>
    <w:link w:val="728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867" w:customStyle="1">
    <w:name w:val="Titre 3 Car"/>
    <w:link w:val="729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868" w:customStyle="1">
    <w:name w:val="Titre 4 Car"/>
    <w:link w:val="730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869" w:customStyle="1">
    <w:name w:val="Titre 5 Car"/>
    <w:link w:val="731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870" w:customStyle="1">
    <w:name w:val="Titre 6 Car"/>
    <w:link w:val="732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871" w:customStyle="1">
    <w:name w:val="Titre 7 Car"/>
    <w:link w:val="733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872" w:customStyle="1">
    <w:name w:val="Titre 8 Car"/>
    <w:link w:val="734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873" w:customStyle="1">
    <w:name w:val="Titre 9 Car"/>
    <w:link w:val="735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874">
    <w:name w:val="Title"/>
    <w:basedOn w:val="726"/>
    <w:next w:val="726"/>
    <w:link w:val="875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5" w:customStyle="1">
    <w:name w:val="Titre Car"/>
    <w:link w:val="87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6">
    <w:name w:val="Subtitle"/>
    <w:basedOn w:val="726"/>
    <w:next w:val="726"/>
    <w:link w:val="877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877" w:customStyle="1">
    <w:name w:val="Sous-titre Car"/>
    <w:link w:val="876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878">
    <w:name w:val="Quote"/>
    <w:basedOn w:val="726"/>
    <w:next w:val="726"/>
    <w:link w:val="879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879" w:customStyle="1">
    <w:name w:val="Citation Car"/>
    <w:link w:val="878"/>
    <w:uiPriority w:val="29"/>
    <w:pPr>
      <w:pBdr/>
      <w:spacing/>
      <w:ind/>
    </w:pPr>
    <w:rPr>
      <w:i/>
      <w:iCs/>
      <w:color w:val="404040"/>
    </w:rPr>
  </w:style>
  <w:style w:type="paragraph" w:styleId="880">
    <w:name w:val="List Paragraph"/>
    <w:basedOn w:val="726"/>
    <w:uiPriority w:val="34"/>
    <w:qFormat/>
    <w:pPr>
      <w:pBdr/>
      <w:spacing/>
      <w:ind w:left="720"/>
      <w:contextualSpacing w:val="true"/>
    </w:pPr>
  </w:style>
  <w:style w:type="character" w:styleId="881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882">
    <w:name w:val="Intense Quote"/>
    <w:basedOn w:val="726"/>
    <w:next w:val="726"/>
    <w:link w:val="883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883" w:customStyle="1">
    <w:name w:val="Citation intense Car"/>
    <w:link w:val="882"/>
    <w:uiPriority w:val="30"/>
    <w:pPr>
      <w:pBdr/>
      <w:spacing/>
      <w:ind/>
    </w:pPr>
    <w:rPr>
      <w:i/>
      <w:iCs/>
      <w:color w:val="365f91"/>
    </w:rPr>
  </w:style>
  <w:style w:type="character" w:styleId="884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885">
    <w:name w:val="No Spacing"/>
    <w:basedOn w:val="726"/>
    <w:uiPriority w:val="1"/>
    <w:qFormat/>
    <w:pPr>
      <w:pBdr/>
      <w:spacing/>
      <w:ind/>
    </w:pPr>
  </w:style>
  <w:style w:type="character" w:styleId="886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887">
    <w:name w:val="Emphasis"/>
    <w:uiPriority w:val="20"/>
    <w:qFormat/>
    <w:pPr>
      <w:pBdr/>
      <w:spacing/>
      <w:ind/>
    </w:pPr>
    <w:rPr>
      <w:i/>
      <w:iCs/>
    </w:rPr>
  </w:style>
  <w:style w:type="character" w:styleId="888">
    <w:name w:val="Strong"/>
    <w:uiPriority w:val="22"/>
    <w:qFormat/>
    <w:pPr>
      <w:pBdr/>
      <w:spacing/>
      <w:ind/>
    </w:pPr>
    <w:rPr>
      <w:b/>
      <w:bCs/>
    </w:rPr>
  </w:style>
  <w:style w:type="character" w:styleId="889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890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1">
    <w:name w:val="Header"/>
    <w:basedOn w:val="726"/>
    <w:link w:val="892"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892" w:customStyle="1">
    <w:name w:val="En-tête Car"/>
    <w:basedOn w:val="736"/>
    <w:link w:val="891"/>
    <w:uiPriority w:val="99"/>
    <w:pPr>
      <w:pBdr/>
      <w:spacing/>
      <w:ind/>
    </w:pPr>
  </w:style>
  <w:style w:type="paragraph" w:styleId="893">
    <w:name w:val="Footer"/>
    <w:basedOn w:val="726"/>
    <w:link w:val="894"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894" w:customStyle="1">
    <w:name w:val="Pied de page Car"/>
    <w:basedOn w:val="736"/>
    <w:link w:val="893"/>
    <w:uiPriority w:val="99"/>
    <w:pPr>
      <w:pBdr/>
      <w:spacing/>
      <w:ind/>
    </w:pPr>
  </w:style>
  <w:style w:type="paragraph" w:styleId="895">
    <w:name w:val="Caption"/>
    <w:basedOn w:val="726"/>
    <w:next w:val="726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896">
    <w:name w:val="footnote text"/>
    <w:basedOn w:val="726"/>
    <w:link w:val="897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97" w:customStyle="1">
    <w:name w:val="Note de bas de page Car"/>
    <w:link w:val="896"/>
    <w:uiPriority w:val="99"/>
    <w:semiHidden/>
    <w:pPr>
      <w:pBdr/>
      <w:spacing/>
      <w:ind/>
    </w:pPr>
    <w:rPr>
      <w:sz w:val="20"/>
      <w:szCs w:val="20"/>
    </w:rPr>
  </w:style>
  <w:style w:type="character" w:styleId="898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99">
    <w:name w:val="endnote text"/>
    <w:basedOn w:val="726"/>
    <w:link w:val="900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00" w:customStyle="1">
    <w:name w:val="Note de fin Car"/>
    <w:link w:val="899"/>
    <w:uiPriority w:val="99"/>
    <w:semiHidden/>
    <w:pPr>
      <w:pBdr/>
      <w:spacing/>
      <w:ind/>
    </w:pPr>
    <w:rPr>
      <w:sz w:val="20"/>
      <w:szCs w:val="20"/>
    </w:rPr>
  </w:style>
  <w:style w:type="character" w:styleId="901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902">
    <w:name w:val="Hyperlink"/>
    <w:pPr>
      <w:pBdr/>
      <w:spacing/>
      <w:ind/>
    </w:pPr>
    <w:rPr>
      <w:color w:val="0563c1"/>
      <w:u w:val="single"/>
    </w:rPr>
  </w:style>
  <w:style w:type="character" w:styleId="903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904">
    <w:name w:val="toc 1"/>
    <w:basedOn w:val="726"/>
    <w:next w:val="726"/>
    <w:uiPriority w:val="39"/>
    <w:unhideWhenUsed/>
    <w:pPr>
      <w:pBdr/>
      <w:spacing w:after="100"/>
      <w:ind/>
    </w:pPr>
  </w:style>
  <w:style w:type="paragraph" w:styleId="905">
    <w:name w:val="toc 2"/>
    <w:basedOn w:val="726"/>
    <w:next w:val="726"/>
    <w:uiPriority w:val="39"/>
    <w:unhideWhenUsed/>
    <w:pPr>
      <w:pBdr/>
      <w:spacing w:after="100"/>
      <w:ind w:left="220"/>
    </w:pPr>
  </w:style>
  <w:style w:type="paragraph" w:styleId="906">
    <w:name w:val="toc 3"/>
    <w:basedOn w:val="726"/>
    <w:next w:val="726"/>
    <w:uiPriority w:val="39"/>
    <w:unhideWhenUsed/>
    <w:pPr>
      <w:pBdr/>
      <w:spacing w:after="100"/>
      <w:ind w:left="440"/>
    </w:pPr>
  </w:style>
  <w:style w:type="paragraph" w:styleId="907">
    <w:name w:val="toc 4"/>
    <w:basedOn w:val="726"/>
    <w:next w:val="726"/>
    <w:uiPriority w:val="39"/>
    <w:unhideWhenUsed/>
    <w:pPr>
      <w:pBdr/>
      <w:spacing w:after="100"/>
      <w:ind w:left="660"/>
    </w:pPr>
  </w:style>
  <w:style w:type="paragraph" w:styleId="908">
    <w:name w:val="toc 5"/>
    <w:basedOn w:val="726"/>
    <w:next w:val="726"/>
    <w:uiPriority w:val="39"/>
    <w:unhideWhenUsed/>
    <w:pPr>
      <w:pBdr/>
      <w:spacing w:after="100"/>
      <w:ind w:left="880"/>
    </w:pPr>
  </w:style>
  <w:style w:type="paragraph" w:styleId="909">
    <w:name w:val="toc 6"/>
    <w:basedOn w:val="726"/>
    <w:next w:val="726"/>
    <w:uiPriority w:val="39"/>
    <w:unhideWhenUsed/>
    <w:pPr>
      <w:pBdr/>
      <w:spacing w:after="100"/>
      <w:ind w:left="1100"/>
    </w:pPr>
  </w:style>
  <w:style w:type="paragraph" w:styleId="910">
    <w:name w:val="toc 7"/>
    <w:basedOn w:val="726"/>
    <w:next w:val="726"/>
    <w:uiPriority w:val="39"/>
    <w:unhideWhenUsed/>
    <w:pPr>
      <w:pBdr/>
      <w:spacing w:after="100"/>
      <w:ind w:left="1320"/>
    </w:pPr>
  </w:style>
  <w:style w:type="paragraph" w:styleId="911">
    <w:name w:val="toc 8"/>
    <w:basedOn w:val="726"/>
    <w:next w:val="726"/>
    <w:uiPriority w:val="39"/>
    <w:unhideWhenUsed/>
    <w:pPr>
      <w:pBdr/>
      <w:spacing w:after="100"/>
      <w:ind w:left="1540"/>
    </w:pPr>
  </w:style>
  <w:style w:type="paragraph" w:styleId="912">
    <w:name w:val="toc 9"/>
    <w:basedOn w:val="726"/>
    <w:next w:val="726"/>
    <w:uiPriority w:val="39"/>
    <w:unhideWhenUsed/>
    <w:pPr>
      <w:pBdr/>
      <w:spacing w:after="100"/>
      <w:ind w:left="1760"/>
    </w:pPr>
  </w:style>
  <w:style w:type="paragraph" w:styleId="913">
    <w:name w:val="TOC Heading"/>
    <w:uiPriority w:val="39"/>
    <w:unhideWhenUsed/>
    <w:pPr>
      <w:pBdr/>
      <w:spacing/>
      <w:ind/>
    </w:pPr>
  </w:style>
  <w:style w:type="paragraph" w:styleId="914">
    <w:name w:val="table of figures"/>
    <w:basedOn w:val="726"/>
    <w:next w:val="726"/>
    <w:uiPriority w:val="99"/>
    <w:unhideWhenUsed/>
    <w:pPr>
      <w:pBdr/>
      <w:spacing/>
      <w:ind/>
    </w:pPr>
  </w:style>
  <w:style w:type="paragraph" w:styleId="915" w:customStyle="1">
    <w:name w:val="Corps"/>
    <w:basedOn w:val="726"/>
    <w:pPr>
      <w:pBdr/>
      <w:spacing/>
      <w:ind w:firstLine="709"/>
      <w:jc w:val="both"/>
    </w:pPr>
    <w:rPr>
      <w:b/>
      <w:bCs/>
    </w:rPr>
  </w:style>
  <w:style w:type="paragraph" w:styleId="916" w:customStyle="1">
    <w:name w:val="Style Titre 2 + 12 pt Avant : 25 cm"/>
    <w:basedOn w:val="728"/>
    <w:pPr>
      <w:numPr>
        <w:numId w:val="1"/>
      </w:numPr>
      <w:pBdr/>
      <w:spacing/>
      <w:ind/>
    </w:pPr>
    <w:rPr>
      <w:szCs w:val="24"/>
    </w:rPr>
  </w:style>
  <w:style w:type="paragraph" w:styleId="917" w:customStyle="1">
    <w:name w:val="Style Titre 1 + (Latin) 12 pt"/>
    <w:basedOn w:val="727"/>
    <w:pPr>
      <w:numPr>
        <w:numId w:val="3"/>
      </w:numPr>
      <w:pBdr/>
      <w:tabs>
        <w:tab w:val="left" w:leader="none" w:pos="0"/>
      </w:tabs>
      <w:spacing/>
      <w:ind/>
      <w:jc w:val="both"/>
      <w:outlineLvl w:val="9"/>
    </w:pPr>
    <w:rPr>
      <w:rFonts w:ascii="Times New Roman" w:hAnsi="Times New Roman" w:cs="Times New Roman"/>
      <w:sz w:val="24"/>
      <w:szCs w:val="24"/>
    </w:rPr>
  </w:style>
  <w:style w:type="paragraph" w:styleId="918" w:customStyle="1">
    <w:name w:val="Style Hiérarchisation Gras Avant : 0 cm Suspendu : 1 cm Crénage..."/>
    <w:basedOn w:val="917"/>
    <w:next w:val="726"/>
    <w:pPr>
      <w:numPr>
        <w:numId w:val="4"/>
      </w:numPr>
      <w:pBdr/>
      <w:tabs>
        <w:tab w:val="clear" w:leader="none" w:pos="0"/>
      </w:tabs>
      <w:spacing/>
      <w:ind/>
    </w:pPr>
  </w:style>
  <w:style w:type="paragraph" w:styleId="919" w:customStyle="1">
    <w:name w:val="Retrait VU"/>
    <w:pPr>
      <w:pBdr/>
      <w:tabs>
        <w:tab w:val="left" w:leader="none" w:pos="432"/>
      </w:tabs>
      <w:spacing w:before="120"/>
      <w:ind w:hanging="431" w:left="431"/>
      <w:jc w:val="both"/>
    </w:pPr>
    <w:rPr>
      <w:sz w:val="24"/>
      <w:szCs w:val="24"/>
    </w:rPr>
  </w:style>
  <w:style w:type="paragraph" w:styleId="920" w:customStyle="1">
    <w:name w:val="ARTICLE 1"/>
    <w:pPr>
      <w:pBdr/>
      <w:tabs>
        <w:tab w:val="left" w:leader="none" w:pos="1728"/>
      </w:tabs>
      <w:spacing/>
      <w:ind w:hanging="1729" w:left="1729"/>
      <w:jc w:val="both"/>
    </w:pPr>
    <w:rPr>
      <w:sz w:val="24"/>
      <w:szCs w:val="24"/>
    </w:rPr>
  </w:style>
  <w:style w:type="paragraph" w:styleId="921" w:customStyle="1">
    <w:name w:val="Retrait Vu"/>
    <w:basedOn w:val="726"/>
    <w:pPr>
      <w:pBdr/>
      <w:tabs>
        <w:tab w:val="left" w:leader="none" w:pos="425"/>
        <w:tab w:val="left" w:leader="none" w:pos="567"/>
      </w:tabs>
      <w:spacing w:before="120"/>
      <w:ind w:hanging="567" w:left="567"/>
      <w:jc w:val="both"/>
    </w:pPr>
    <w:rPr>
      <w:szCs w:val="20"/>
    </w:rPr>
  </w:style>
  <w:style w:type="paragraph" w:styleId="922">
    <w:name w:val="Balloon Text"/>
    <w:basedOn w:val="726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3">
    <w:name w:val="Unresolved Mention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character" w:styleId="924">
    <w:name w:val="annotation reference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5">
    <w:name w:val="annotation text"/>
    <w:basedOn w:val="726"/>
    <w:link w:val="926"/>
    <w:uiPriority w:val="99"/>
    <w:unhideWhenUsed/>
    <w:pPr>
      <w:pBdr/>
      <w:spacing/>
      <w:ind/>
    </w:pPr>
    <w:rPr>
      <w:sz w:val="20"/>
      <w:szCs w:val="20"/>
    </w:rPr>
  </w:style>
  <w:style w:type="character" w:styleId="926" w:customStyle="1">
    <w:name w:val="Commentaire Car"/>
    <w:basedOn w:val="736"/>
    <w:link w:val="925"/>
    <w:uiPriority w:val="99"/>
    <w:pPr>
      <w:pBdr/>
      <w:spacing/>
      <w:ind/>
    </w:pPr>
  </w:style>
  <w:style w:type="paragraph" w:styleId="927">
    <w:name w:val="annotation subject"/>
    <w:basedOn w:val="925"/>
    <w:next w:val="925"/>
    <w:link w:val="928"/>
    <w:uiPriority w:val="99"/>
    <w:semiHidden/>
    <w:unhideWhenUsed/>
    <w:pPr>
      <w:pBdr/>
      <w:spacing/>
      <w:ind/>
    </w:pPr>
    <w:rPr>
      <w:b/>
      <w:bCs/>
    </w:rPr>
  </w:style>
  <w:style w:type="character" w:styleId="928" w:customStyle="1">
    <w:name w:val="Objet du commentaire Car"/>
    <w:link w:val="927"/>
    <w:uiPriority w:val="99"/>
    <w:semiHidden/>
    <w:pPr>
      <w:pBdr/>
      <w:spacing/>
      <w:ind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customXml" Target="../customXml/item3.xml" /><Relationship Id="rId13" Type="http://schemas.openxmlformats.org/officeDocument/2006/relationships/customXml" Target="../customXml/item4.xml" /><Relationship Id="rId14" Type="http://schemas.openxmlformats.org/officeDocument/2006/relationships/hyperlink" Target="http://www.telerecours.fr/" TargetMode="External"/><Relationship Id="rId15" Type="http://schemas.openxmlformats.org/officeDocument/2006/relationships/hyperlink" Target="http://www.telerecours.fr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SharedContentType xmlns="Microsoft.SharePoint.Taxonomy.ContentTypeSync" SourceId="080acc9f-a124-4651-8c21-27ed651001c5" ContentTypeId="0x0101" PreviousValue="tru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E204C32A15D438468B5F9DDF03213F0D" ma:contentTypeVersion="13" ma:contentTypeDescription="" ma:contentTypeScope="" ma:versionID="bfc4b555f19a9b7c1484e8c2eb679744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86258b37-e61f-4aea-aa21-1b74290c6558" targetNamespace="http://schemas.microsoft.com/office/2006/metadata/properties" ma:root="true" ma:fieldsID="4539b48b67fa00205fc0e7306ddee693" ns2:_="" ns3:_="" ns4:_="">
    <xsd:import namespace="d13cbe4f-1448-46a5-af3f-2daad8b9242e"/>
    <xsd:import namespace="6fe09545-cdc4-43a9-9da5-abd37ca73394"/>
    <xsd:import namespace="86258b37-e61f-4aea-aa21-1b74290c6558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Procès verbal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apeurs-pompiers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Lignes directrices gestion"/>
          <xsd:enumeration value="Elections professionnelles"/>
        </xsd:restriction>
      </xsd:simpleType>
    </xsd:element>
    <xsd:element name="dce64921054a4cfeb178169aa5c80488" ma:index="2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2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2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3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3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58b37-e61f-4aea-aa21-1b74290c65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3cbe4f-1448-46a5-af3f-2daad8b9242e">
      <Value>48</Value>
    </TaxCatchAll>
    <m758ac0241a94e4d98028cb60ff1e2dc xmlns="d13cbe4f-1448-46a5-af3f-2daad8b924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Privé</TermName>
          <TermId xmlns="http://schemas.microsoft.com/office/infopath/2007/PartnerControls">9d61055b-725b-4297-9a77-8c5caa518546</TermId>
        </TermInfo>
      </Terms>
    </m758ac0241a94e4d98028cb60ff1e2dc>
    <Description_x0020_site_x0020_internet xmlns="6fe09545-cdc4-43a9-9da5-abd37ca73394" xsi:nil="true"/>
    <Date_x0020_de_x0020_publication xmlns="6fe09545-cdc4-43a9-9da5-abd37ca73394" xsi:nil="true"/>
    <Tag xmlns="6fe09545-cdc4-43a9-9da5-abd37ca73394">Régime indemnitaire</Tag>
    <dce64921054a4cfeb178169aa5c80488 xmlns="6fe09545-cdc4-43a9-9da5-abd37ca73394">
      <Terms xmlns="http://schemas.microsoft.com/office/infopath/2007/PartnerControls"/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c2084f14729a434b9e63fa47cbfacf48 xmlns="d13cbe4f-1448-46a5-af3f-2daad8b9242e">
      <Terms xmlns="http://schemas.microsoft.com/office/infopath/2007/PartnerControls"/>
    </c2084f14729a434b9e63fa47cbfacf48>
    <Thème_x0020_site_x0020_internet xmlns="6fe09545-cdc4-43a9-9da5-abd37ca73394">Modèles d'actes</Thème_x0020_site_x0020_internet>
    <od9de02ed0334f4c81549240fd5dbd7b xmlns="d13cbe4f-1448-46a5-af3f-2daad8b9242e">
      <Terms xmlns="http://schemas.microsoft.com/office/infopath/2007/PartnerControls"/>
    </od9de02ed0334f4c81549240fd5dbd7b>
    <Thème_x0020_3_x0020_site_x0020_internet xmlns="6fe09545-cdc4-43a9-9da5-abd37ca73394" xsi:nil="true"/>
    <Date_x0020_de_x0020_dépublication xmlns="6fe09545-cdc4-43a9-9da5-abd37ca73394" xsi:nil="true"/>
    <CATEGORIE xmlns="6fe09545-cdc4-43a9-9da5-abd37ca73394">Rémunération</CATEGORIE>
    <Thème_x0020_2_x0020_site_x0020_internet xmlns="6fe09545-cdc4-43a9-9da5-abd37ca7339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876844-C7BB-463D-9D1D-7FBDAB6535BC}"/>
</file>

<file path=customXml/itemProps2.xml><?xml version="1.0" encoding="utf-8"?>
<ds:datastoreItem xmlns:ds="http://schemas.openxmlformats.org/officeDocument/2006/customXml" ds:itemID="{E02F3544-9937-48D5-8833-635957FC67B2}"/>
</file>

<file path=customXml/itemProps3.xml><?xml version="1.0" encoding="utf-8"?>
<ds:datastoreItem xmlns:ds="http://schemas.openxmlformats.org/officeDocument/2006/customXml" ds:itemID="{14527AA3-2722-4B50-8CAB-E52D84F39EA7}">
  <ds:schemaRefs>
    <ds:schemaRef ds:uri="http://schemas.microsoft.com/office/2006/metadata/properties"/>
    <ds:schemaRef ds:uri="http://www.w3.org/2001/XMLSchema-instance"/>
    <ds:schemaRef ds:uri="http://schemas.microsoft.com/office/infopath/2007/PartnerControls"/>
    <ds:schemaRef ds:uri="002f9175-6b98-453e-8381-436e165ab70f"/>
    <ds:schemaRef ds:uri="d13cbe4f-1448-46a5-af3f-2daad8b9242e"/>
  </ds:schemaRefs>
</ds:datastoreItem>
</file>

<file path=customXml/itemProps4.xml><?xml version="1.0" encoding="utf-8"?>
<ds:datastoreItem xmlns:ds="http://schemas.openxmlformats.org/officeDocument/2006/customXml" ds:itemID="{6D1466EE-E640-4328-90B9-2941B639FE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C.D.G.F.P.T de la Gironde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ELECTIONS : arrêté IFCE</dc:title>
  <dc:creator>mjenny</dc:creator>
  <cp:lastModifiedBy>Utilisateur</cp:lastModifiedBy>
  <cp:revision>26</cp:revision>
  <dcterms:created xsi:type="dcterms:W3CDTF">2025-12-15T14:19:00Z</dcterms:created>
  <dcterms:modified xsi:type="dcterms:W3CDTF">2026-03-02T11:00:49Z</dcterms:modified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0x010100DE67B4170B45E24899E1F0558CDB95BB00E204C32A15D438468B5F9DDF03213F0D</vt:lpwstr>
  </property>
  <property fmtid="{D5CDD505-2E9C-101B-9397-08002B2CF9AE}" pid="3" name="Nature_document">
    <vt:lpwstr>2568;#Modèle|c8002522-eb73-478f-a8d4-f44b1bb0cd88</vt:lpwstr>
  </property>
  <property fmtid="{D5CDD505-2E9C-101B-9397-08002B2CF9AE}" pid="4" name="Emetteur">
    <vt:lpwstr>2559;#Expertise RH mutualisée|ecb15c63-629d-4878-8364-d9bab165b640</vt:lpwstr>
  </property>
  <property fmtid="{D5CDD505-2E9C-101B-9397-08002B2CF9AE}" pid="5" name="Thematique">
    <vt:lpwstr>2564;#Rémunération|eabc127e-c6bc-4c0f-9349-6d75953b61d0</vt:lpwstr>
  </property>
  <property fmtid="{D5CDD505-2E9C-101B-9397-08002B2CF9AE}" pid="6" name="Sous_thematique">
    <vt:lpwstr>2631;#IHTS et heures complémentaires|40b3bc11-2bf3-43b1-9742-140766ce59c7</vt:lpwstr>
  </property>
  <property fmtid="{D5CDD505-2E9C-101B-9397-08002B2CF9AE}" pid="8" name="DMS_WebsiteTheme">
    <vt:lpwstr/>
  </property>
  <property fmtid="{D5CDD505-2E9C-101B-9397-08002B2CF9AE}" pid="9" name="Nature">
    <vt:lpwstr/>
  </property>
  <property fmtid="{D5CDD505-2E9C-101B-9397-08002B2CF9AE}" pid="10" name="DMS_Tag">
    <vt:lpwstr/>
  </property>
  <property fmtid="{D5CDD505-2E9C-101B-9397-08002B2CF9AE}" pid="11" name="DMS_TypeOfPublication">
    <vt:lpwstr>48;#Privé|9d61055b-725b-4297-9a77-8c5caa518546</vt:lpwstr>
  </property>
</Properties>
</file>