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D29AB" w14:textId="77777777" w:rsidR="009732E2" w:rsidRDefault="009732E2" w:rsidP="009732E2">
      <w:pPr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ANNEXE 1- TARIFICATION DE LA MISSION FACULTATIVE CHÔMAGE</w:t>
      </w:r>
    </w:p>
    <w:p w14:paraId="73047A88" w14:textId="77777777" w:rsidR="009732E2" w:rsidRDefault="009732E2" w:rsidP="009732E2">
      <w:pPr>
        <w:adjustRightInd w:val="0"/>
        <w:rPr>
          <w:rFonts w:ascii="Arial-BoldMT" w:hAnsi="Arial-BoldMT" w:cs="Arial-BoldMT"/>
          <w:b/>
          <w:bCs/>
        </w:rPr>
      </w:pPr>
    </w:p>
    <w:p w14:paraId="0DDDA587" w14:textId="77777777" w:rsidR="009732E2" w:rsidRDefault="009732E2" w:rsidP="009732E2">
      <w:pPr>
        <w:adjustRightInd w:val="0"/>
        <w:jc w:val="center"/>
        <w:rPr>
          <w:rFonts w:ascii="Arial-BoldMT" w:hAnsi="Arial-BoldMT" w:cs="Arial-BoldMT"/>
          <w:b/>
          <w:bCs/>
        </w:rPr>
      </w:pPr>
    </w:p>
    <w:p w14:paraId="0B23D1BC" w14:textId="1C39ED9A" w:rsidR="009732E2" w:rsidRDefault="009732E2" w:rsidP="009732E2">
      <w:pPr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DÉLIBERATION N° </w:t>
      </w:r>
      <w:r w:rsidR="000F3CC3" w:rsidRPr="000F3CC3">
        <w:rPr>
          <w:rFonts w:ascii="Arial-BoldMT" w:hAnsi="Arial-BoldMT" w:cs="Arial-BoldMT"/>
          <w:b/>
          <w:bCs/>
        </w:rPr>
        <w:t>DE-0027-2025 du 25 juin 2025</w:t>
      </w:r>
    </w:p>
    <w:p w14:paraId="7831DAC8" w14:textId="77777777" w:rsidR="009732E2" w:rsidRDefault="009732E2" w:rsidP="009732E2">
      <w:pPr>
        <w:adjustRightInd w:val="0"/>
        <w:jc w:val="center"/>
        <w:rPr>
          <w:rFonts w:ascii="Arial-BoldMT" w:hAnsi="Arial-BoldMT" w:cs="Arial-BoldMT"/>
          <w:b/>
          <w:bCs/>
        </w:rPr>
      </w:pPr>
    </w:p>
    <w:p w14:paraId="2BA3216B" w14:textId="77777777" w:rsidR="009732E2" w:rsidRDefault="009732E2" w:rsidP="009732E2">
      <w:pPr>
        <w:adjustRightInd w:val="0"/>
        <w:rPr>
          <w:rFonts w:ascii="Arial-BoldMT" w:hAnsi="Arial-BoldMT" w:cs="Arial-BoldMT"/>
          <w:b/>
          <w:bCs/>
        </w:rPr>
      </w:pPr>
    </w:p>
    <w:p w14:paraId="2C45DBF7" w14:textId="77777777" w:rsidR="009732E2" w:rsidRPr="00FC2A71" w:rsidRDefault="009732E2" w:rsidP="009732E2">
      <w:pPr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 w:rsidRPr="00FC2A71">
        <w:rPr>
          <w:rFonts w:ascii="Arial-BoldMT" w:hAnsi="Arial-BoldMT" w:cs="Arial-BoldMT"/>
          <w:b/>
          <w:bCs/>
          <w:u w:val="single"/>
        </w:rPr>
        <w:t>Droit d’adhésion</w:t>
      </w:r>
      <w:r w:rsidRPr="009732E2">
        <w:rPr>
          <w:rFonts w:ascii="Arial-BoldMT" w:hAnsi="Arial-BoldMT" w:cs="Arial-BoldMT"/>
          <w:b/>
          <w:bCs/>
        </w:rPr>
        <w:t> :</w:t>
      </w:r>
    </w:p>
    <w:p w14:paraId="0F146142" w14:textId="77777777" w:rsidR="009732E2" w:rsidRDefault="009732E2" w:rsidP="009732E2">
      <w:pPr>
        <w:adjustRightInd w:val="0"/>
        <w:rPr>
          <w:rFonts w:ascii="ArialMT" w:hAnsi="ArialMT" w:cs="ArialMT"/>
        </w:rPr>
      </w:pPr>
    </w:p>
    <w:p w14:paraId="1BE3E23E" w14:textId="77777777" w:rsidR="009732E2" w:rsidRDefault="009732E2" w:rsidP="009732E2">
      <w:pPr>
        <w:adjustRightInd w:val="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L’adhésion au service facultatif « prestation chômage » donne lieu au paiement d’un droit d’adhésion forfaitaire annuel de :</w:t>
      </w:r>
    </w:p>
    <w:p w14:paraId="106B2005" w14:textId="77777777" w:rsidR="009732E2" w:rsidRDefault="009732E2" w:rsidP="009732E2">
      <w:pPr>
        <w:adjustRightInd w:val="0"/>
        <w:jc w:val="both"/>
        <w:rPr>
          <w:rFonts w:ascii="ArialMT" w:hAnsi="ArialMT" w:cs="ArialM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43"/>
        <w:gridCol w:w="2219"/>
      </w:tblGrid>
      <w:tr w:rsidR="009732E2" w14:paraId="7BEA394B" w14:textId="77777777" w:rsidTr="00541EFB">
        <w:tc>
          <w:tcPr>
            <w:tcW w:w="8926" w:type="dxa"/>
            <w:shd w:val="clear" w:color="auto" w:fill="D9D9D9" w:themeFill="background1" w:themeFillShade="D9"/>
          </w:tcPr>
          <w:p w14:paraId="78B81BD5" w14:textId="77777777" w:rsidR="009732E2" w:rsidRDefault="009732E2" w:rsidP="00541EFB">
            <w:pPr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Etablissements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A10A72D" w14:textId="77777777" w:rsidR="009732E2" w:rsidRDefault="009732E2" w:rsidP="00541EFB">
            <w:pPr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Forfait annuel</w:t>
            </w:r>
          </w:p>
        </w:tc>
      </w:tr>
      <w:tr w:rsidR="009732E2" w14:paraId="5AC93248" w14:textId="77777777" w:rsidTr="00541EFB">
        <w:tc>
          <w:tcPr>
            <w:tcW w:w="8926" w:type="dxa"/>
          </w:tcPr>
          <w:p w14:paraId="63A4EB2E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48DF2425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 w:rsidRPr="0007404F">
              <w:rPr>
                <w:rFonts w:ascii="ArialMT" w:hAnsi="ArialMT" w:cs="ArialMT"/>
              </w:rPr>
              <w:t>Collectivités et établissements non affiliés au CDG 33 de plus de 5 000 agents</w:t>
            </w:r>
          </w:p>
          <w:p w14:paraId="337A7084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7B3B3FF5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2B118933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 w:rsidRPr="00660A53">
              <w:rPr>
                <w:rFonts w:ascii="ArialMT" w:hAnsi="ArialMT" w:cs="ArialMT"/>
              </w:rPr>
              <w:t>3 000 €</w:t>
            </w:r>
          </w:p>
        </w:tc>
      </w:tr>
      <w:tr w:rsidR="009732E2" w14:paraId="5CDE2969" w14:textId="77777777" w:rsidTr="00541EFB">
        <w:tc>
          <w:tcPr>
            <w:tcW w:w="8926" w:type="dxa"/>
          </w:tcPr>
          <w:p w14:paraId="739ADC4E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1702889C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 w:rsidRPr="00660A53">
              <w:rPr>
                <w:rFonts w:ascii="ArialMT" w:hAnsi="ArialMT" w:cs="ArialMT"/>
              </w:rPr>
              <w:t>Collectivités et établissements non affiliés au CDG 33 entre 1 500 et 5 000 agents</w:t>
            </w:r>
          </w:p>
          <w:p w14:paraId="573F8E47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C42302E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523F2E40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2 000 €</w:t>
            </w:r>
          </w:p>
        </w:tc>
      </w:tr>
      <w:tr w:rsidR="009732E2" w14:paraId="47BDCE48" w14:textId="77777777" w:rsidTr="00541EFB">
        <w:tc>
          <w:tcPr>
            <w:tcW w:w="8926" w:type="dxa"/>
          </w:tcPr>
          <w:p w14:paraId="51E78B04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3ACD0B8B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établissements non affiliés au CDG 33 de moins de 1 500 agents</w:t>
            </w:r>
          </w:p>
          <w:p w14:paraId="6740AD55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7468DEA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28BF2366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600 €</w:t>
            </w:r>
          </w:p>
        </w:tc>
      </w:tr>
      <w:tr w:rsidR="009732E2" w14:paraId="18D007AC" w14:textId="77777777" w:rsidTr="00541EFB">
        <w:tc>
          <w:tcPr>
            <w:tcW w:w="8926" w:type="dxa"/>
          </w:tcPr>
          <w:p w14:paraId="579F6BE8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19FB95A0" w14:textId="77777777" w:rsidR="009732E2" w:rsidRDefault="009732E2" w:rsidP="00541EFB">
            <w:pPr>
              <w:adjustRightInd w:val="0"/>
              <w:jc w:val="both"/>
              <w:rPr>
                <w:rFonts w:ascii="Arial-ItalicMT" w:hAnsi="Arial-ItalicMT" w:cs="Arial-ItalicMT"/>
              </w:rPr>
            </w:pPr>
            <w:r>
              <w:rPr>
                <w:rFonts w:ascii="ArialMT" w:hAnsi="ArialMT" w:cs="ArialMT"/>
              </w:rPr>
              <w:t xml:space="preserve">Collectivités et établissements affiliés au CDG 33 relevant d’un Comité Social Territorial local </w:t>
            </w:r>
            <w:r w:rsidRPr="0007404F">
              <w:rPr>
                <w:rFonts w:ascii="Arial-ItalicMT" w:hAnsi="Arial-ItalicMT" w:cs="Arial-ItalicMT"/>
              </w:rPr>
              <w:t>(plus de 50 agents)</w:t>
            </w:r>
          </w:p>
          <w:p w14:paraId="63A7D5A4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8BBEF76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1CDE5783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400 €</w:t>
            </w:r>
          </w:p>
        </w:tc>
      </w:tr>
      <w:tr w:rsidR="009732E2" w14:paraId="30D60453" w14:textId="77777777" w:rsidTr="00541EFB">
        <w:tc>
          <w:tcPr>
            <w:tcW w:w="8926" w:type="dxa"/>
          </w:tcPr>
          <w:p w14:paraId="7FC3051B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77A7E2C7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établissements affiliés au CDG 33 relevant du Comité Social Territorial de l’établissement (moins de 50 agents)</w:t>
            </w:r>
          </w:p>
          <w:p w14:paraId="7EB3E3CD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563724E2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1C8EE438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200 €</w:t>
            </w:r>
          </w:p>
        </w:tc>
      </w:tr>
    </w:tbl>
    <w:p w14:paraId="1D709EAC" w14:textId="77777777" w:rsidR="009732E2" w:rsidRDefault="009732E2" w:rsidP="009732E2">
      <w:pPr>
        <w:adjustRightInd w:val="0"/>
        <w:jc w:val="both"/>
        <w:rPr>
          <w:rFonts w:ascii="ArialMT" w:hAnsi="ArialMT" w:cs="ArialMT"/>
        </w:rPr>
      </w:pPr>
    </w:p>
    <w:p w14:paraId="04840102" w14:textId="77777777" w:rsidR="009732E2" w:rsidRDefault="009732E2" w:rsidP="009732E2">
      <w:pPr>
        <w:adjustRightInd w:val="0"/>
        <w:jc w:val="both"/>
        <w:rPr>
          <w:rFonts w:ascii="ArialMT" w:hAnsi="ArialMT" w:cs="ArialMT"/>
        </w:rPr>
      </w:pPr>
    </w:p>
    <w:p w14:paraId="57275901" w14:textId="77777777" w:rsidR="009732E2" w:rsidRDefault="009732E2" w:rsidP="009732E2">
      <w:pPr>
        <w:adjustRightInd w:val="0"/>
        <w:rPr>
          <w:rFonts w:ascii="ArialMT" w:hAnsi="ArialMT" w:cs="ArialMT"/>
        </w:rPr>
      </w:pPr>
    </w:p>
    <w:p w14:paraId="1B8E6CCF" w14:textId="77777777" w:rsidR="009732E2" w:rsidRDefault="009732E2" w:rsidP="009732E2">
      <w:pPr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La première année, en cas d’adhésion après le 30 juin, le montant du droit d’adhésion forfaitaire est le suivant :</w:t>
      </w:r>
    </w:p>
    <w:p w14:paraId="41F0F4D3" w14:textId="77777777" w:rsidR="009732E2" w:rsidRDefault="009732E2" w:rsidP="009732E2">
      <w:pPr>
        <w:adjustRightInd w:val="0"/>
        <w:rPr>
          <w:rFonts w:ascii="ArialMT" w:hAnsi="ArialMT" w:cs="ArialM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43"/>
        <w:gridCol w:w="2219"/>
      </w:tblGrid>
      <w:tr w:rsidR="009732E2" w14:paraId="2C38CB63" w14:textId="77777777" w:rsidTr="00541EFB">
        <w:tc>
          <w:tcPr>
            <w:tcW w:w="8926" w:type="dxa"/>
            <w:shd w:val="clear" w:color="auto" w:fill="D9D9D9" w:themeFill="background1" w:themeFillShade="D9"/>
          </w:tcPr>
          <w:p w14:paraId="53ED2243" w14:textId="77777777" w:rsidR="009732E2" w:rsidRDefault="009732E2" w:rsidP="00541EFB">
            <w:pPr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Etablissements</w:t>
            </w:r>
          </w:p>
        </w:tc>
        <w:tc>
          <w:tcPr>
            <w:tcW w:w="2294" w:type="dxa"/>
            <w:shd w:val="clear" w:color="auto" w:fill="D9D9D9" w:themeFill="background1" w:themeFillShade="D9"/>
          </w:tcPr>
          <w:p w14:paraId="4B48357D" w14:textId="77777777" w:rsidR="009732E2" w:rsidRDefault="009732E2" w:rsidP="00541EFB">
            <w:pPr>
              <w:adjustRightInd w:val="0"/>
              <w:jc w:val="center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Forfait annuel</w:t>
            </w:r>
          </w:p>
        </w:tc>
      </w:tr>
      <w:tr w:rsidR="009732E2" w14:paraId="43F31E19" w14:textId="77777777" w:rsidTr="00541EFB">
        <w:tc>
          <w:tcPr>
            <w:tcW w:w="8926" w:type="dxa"/>
          </w:tcPr>
          <w:p w14:paraId="19DF59AD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28800AFB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 w:rsidRPr="0007404F">
              <w:rPr>
                <w:rFonts w:ascii="ArialMT" w:hAnsi="ArialMT" w:cs="ArialMT"/>
              </w:rPr>
              <w:t>Collectivités et établissements non affiliés au CDG 33 de plus de 5 000 agents</w:t>
            </w:r>
          </w:p>
          <w:p w14:paraId="5331FD73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FD4FC72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68E568D2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1 5</w:t>
            </w:r>
            <w:r w:rsidRPr="00660A53">
              <w:rPr>
                <w:rFonts w:ascii="ArialMT" w:hAnsi="ArialMT" w:cs="ArialMT"/>
              </w:rPr>
              <w:t>00 €</w:t>
            </w:r>
          </w:p>
        </w:tc>
      </w:tr>
      <w:tr w:rsidR="009732E2" w14:paraId="2E3C2DA8" w14:textId="77777777" w:rsidTr="00541EFB">
        <w:tc>
          <w:tcPr>
            <w:tcW w:w="8926" w:type="dxa"/>
          </w:tcPr>
          <w:p w14:paraId="60D68ECE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223159FE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 w:rsidRPr="00660A53">
              <w:rPr>
                <w:rFonts w:ascii="ArialMT" w:hAnsi="ArialMT" w:cs="ArialMT"/>
              </w:rPr>
              <w:t>Collectivités et établissements non affiliés au CDG 33 entre 1 500 et 5 000 agents</w:t>
            </w:r>
          </w:p>
          <w:p w14:paraId="5A5620FD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53C8132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6D353B98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1 000 €</w:t>
            </w:r>
          </w:p>
        </w:tc>
      </w:tr>
      <w:tr w:rsidR="009732E2" w14:paraId="4258CC89" w14:textId="77777777" w:rsidTr="00541EFB">
        <w:tc>
          <w:tcPr>
            <w:tcW w:w="8926" w:type="dxa"/>
          </w:tcPr>
          <w:p w14:paraId="55B04E30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67B45E34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établissements non affiliés au CDG 33 de moins de 1 500 agents</w:t>
            </w:r>
          </w:p>
          <w:p w14:paraId="0D8ED7C5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3BF8631A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42FEC1AC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300 €</w:t>
            </w:r>
          </w:p>
        </w:tc>
      </w:tr>
      <w:tr w:rsidR="009732E2" w14:paraId="59E46BB5" w14:textId="77777777" w:rsidTr="00541EFB">
        <w:tc>
          <w:tcPr>
            <w:tcW w:w="8926" w:type="dxa"/>
          </w:tcPr>
          <w:p w14:paraId="63AB7092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430A71D9" w14:textId="77777777" w:rsidR="009732E2" w:rsidRDefault="009732E2" w:rsidP="00541EFB">
            <w:pPr>
              <w:adjustRightInd w:val="0"/>
              <w:jc w:val="both"/>
              <w:rPr>
                <w:rFonts w:ascii="Arial-ItalicMT" w:hAnsi="Arial-ItalicMT" w:cs="Arial-ItalicMT"/>
              </w:rPr>
            </w:pPr>
            <w:r>
              <w:rPr>
                <w:rFonts w:ascii="ArialMT" w:hAnsi="ArialMT" w:cs="ArialMT"/>
              </w:rPr>
              <w:t xml:space="preserve">Collectivités et établissements affiliés au CDG 33 relevant d’un Comité Social Territorial local </w:t>
            </w:r>
            <w:r w:rsidRPr="0007404F">
              <w:rPr>
                <w:rFonts w:ascii="Arial-ItalicMT" w:hAnsi="Arial-ItalicMT" w:cs="Arial-ItalicMT"/>
              </w:rPr>
              <w:t>(plus de 50 agents)</w:t>
            </w:r>
          </w:p>
          <w:p w14:paraId="02BE5F63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5C5E0C5D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1F0D3CDB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200 €</w:t>
            </w:r>
          </w:p>
        </w:tc>
      </w:tr>
      <w:tr w:rsidR="009732E2" w14:paraId="637E791C" w14:textId="77777777" w:rsidTr="00541EFB">
        <w:tc>
          <w:tcPr>
            <w:tcW w:w="8926" w:type="dxa"/>
          </w:tcPr>
          <w:p w14:paraId="2B04E9E7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  <w:p w14:paraId="768E1303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Collectivités et établissements affiliés au CDG 33 relevant du Comité Social Territorial de l’établissement (moins de 50 agents)</w:t>
            </w:r>
          </w:p>
          <w:p w14:paraId="437C60F6" w14:textId="77777777" w:rsidR="009732E2" w:rsidRDefault="009732E2" w:rsidP="00541EFB">
            <w:pPr>
              <w:adjustRightInd w:val="0"/>
              <w:jc w:val="both"/>
              <w:rPr>
                <w:rFonts w:ascii="ArialMT" w:hAnsi="ArialMT" w:cs="ArialMT"/>
              </w:rPr>
            </w:pPr>
          </w:p>
        </w:tc>
        <w:tc>
          <w:tcPr>
            <w:tcW w:w="2294" w:type="dxa"/>
          </w:tcPr>
          <w:p w14:paraId="15A09569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</w:p>
          <w:p w14:paraId="4C90A107" w14:textId="77777777" w:rsidR="009732E2" w:rsidRDefault="009732E2" w:rsidP="00541EFB">
            <w:pPr>
              <w:adjustRightInd w:val="0"/>
              <w:jc w:val="righ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100 €</w:t>
            </w:r>
          </w:p>
        </w:tc>
      </w:tr>
    </w:tbl>
    <w:p w14:paraId="05F912C6" w14:textId="77777777" w:rsidR="009732E2" w:rsidRDefault="009732E2" w:rsidP="009732E2">
      <w:pPr>
        <w:adjustRightInd w:val="0"/>
        <w:rPr>
          <w:rFonts w:ascii="ArialMT" w:hAnsi="ArialMT" w:cs="ArialMT"/>
        </w:rPr>
      </w:pPr>
    </w:p>
    <w:p w14:paraId="43829751" w14:textId="78ACFE44" w:rsidR="009732E2" w:rsidRDefault="009732E2" w:rsidP="009732E2">
      <w:pPr>
        <w:rPr>
          <w:rFonts w:ascii="ArialMT" w:hAnsi="ArialMT" w:cs="ArialMT"/>
        </w:rPr>
      </w:pPr>
    </w:p>
    <w:p w14:paraId="03F3D8B8" w14:textId="77777777" w:rsidR="009732E2" w:rsidRDefault="009732E2" w:rsidP="009732E2">
      <w:pPr>
        <w:adjustRightInd w:val="0"/>
        <w:jc w:val="center"/>
        <w:rPr>
          <w:rFonts w:ascii="ArialMT" w:hAnsi="ArialMT" w:cs="ArialMT"/>
        </w:rPr>
      </w:pPr>
    </w:p>
    <w:p w14:paraId="3CCDB999" w14:textId="77777777" w:rsidR="009732E2" w:rsidRDefault="009732E2" w:rsidP="009732E2">
      <w:pPr>
        <w:adjustRightInd w:val="0"/>
        <w:jc w:val="center"/>
        <w:rPr>
          <w:rFonts w:ascii="ArialMT" w:hAnsi="ArialMT" w:cs="ArialMT"/>
        </w:rPr>
      </w:pPr>
    </w:p>
    <w:p w14:paraId="3B56099C" w14:textId="77777777" w:rsidR="009732E2" w:rsidRPr="00DD2495" w:rsidRDefault="009732E2" w:rsidP="009732E2">
      <w:pPr>
        <w:adjustRightInd w:val="0"/>
        <w:jc w:val="center"/>
        <w:rPr>
          <w:rFonts w:ascii="Arial-BoldMT" w:hAnsi="Arial-BoldMT" w:cs="Arial-BoldMT"/>
          <w:b/>
          <w:bCs/>
          <w:u w:val="single"/>
        </w:rPr>
      </w:pPr>
      <w:r w:rsidRPr="00DD2495">
        <w:rPr>
          <w:rFonts w:ascii="Arial-BoldMT" w:hAnsi="Arial-BoldMT" w:cs="Arial-BoldMT"/>
          <w:b/>
          <w:bCs/>
          <w:u w:val="single"/>
        </w:rPr>
        <w:t>Tarification des prestations</w:t>
      </w:r>
      <w:r w:rsidRPr="009732E2">
        <w:rPr>
          <w:rFonts w:ascii="Arial-BoldMT" w:hAnsi="Arial-BoldMT" w:cs="Arial-BoldMT"/>
          <w:b/>
          <w:bCs/>
        </w:rPr>
        <w:t xml:space="preserve"> *:</w:t>
      </w:r>
    </w:p>
    <w:p w14:paraId="6EBB7624" w14:textId="77777777" w:rsidR="009732E2" w:rsidRDefault="009732E2" w:rsidP="009732E2">
      <w:pPr>
        <w:adjustRightInd w:val="0"/>
        <w:rPr>
          <w:rFonts w:ascii="Arial-BoldMT" w:hAnsi="Arial-BoldMT" w:cs="Arial-BoldMT"/>
          <w:b/>
          <w:bCs/>
        </w:rPr>
      </w:pPr>
    </w:p>
    <w:tbl>
      <w:tblPr>
        <w:tblW w:w="7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0"/>
        <w:gridCol w:w="3420"/>
      </w:tblGrid>
      <w:tr w:rsidR="009732E2" w:rsidRPr="001F6A33" w14:paraId="1C2DC7B0" w14:textId="77777777" w:rsidTr="00541EFB">
        <w:trPr>
          <w:trHeight w:val="555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466E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Nature de la prestation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D7A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b/>
                <w:bCs/>
                <w:color w:val="000000"/>
                <w:lang w:eastAsia="fr-FR"/>
              </w:rPr>
              <w:t>Tarif par dossier déposé</w:t>
            </w:r>
          </w:p>
        </w:tc>
      </w:tr>
      <w:tr w:rsidR="009732E2" w:rsidRPr="001F6A33" w14:paraId="644AF019" w14:textId="77777777" w:rsidTr="00541EFB">
        <w:trPr>
          <w:trHeight w:val="57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5E6A" w14:textId="77777777" w:rsidR="009732E2" w:rsidRPr="001F6A33" w:rsidRDefault="009732E2" w:rsidP="00541EFB">
            <w:pPr>
              <w:rPr>
                <w:rFonts w:ascii="ArialMT" w:eastAsia="Times New Roman" w:hAnsi="ArialMT" w:cs="Calibri"/>
                <w:color w:val="000000"/>
                <w:lang w:eastAsia="fr-FR"/>
              </w:rPr>
            </w:pPr>
            <w:r w:rsidRPr="001F6A33">
              <w:rPr>
                <w:rFonts w:ascii="ArialMT" w:eastAsia="Times New Roman" w:hAnsi="ArialMT" w:cs="ArialMT"/>
                <w:color w:val="000000"/>
                <w:lang w:eastAsia="fr-FR"/>
              </w:rPr>
              <w:t>Etude et simulation du droit initial à l’indemnisation chômage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DA2E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150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</w:tr>
      <w:tr w:rsidR="009732E2" w:rsidRPr="001F6A33" w14:paraId="23FF3524" w14:textId="77777777" w:rsidTr="00541EFB">
        <w:trPr>
          <w:trHeight w:val="855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E3AC" w14:textId="77777777" w:rsidR="009732E2" w:rsidRPr="001F6A33" w:rsidRDefault="009732E2" w:rsidP="00541EFB">
            <w:pPr>
              <w:rPr>
                <w:rFonts w:ascii="ArialMT" w:eastAsia="Times New Roman" w:hAnsi="ArialMT" w:cs="Calibri"/>
                <w:color w:val="000000"/>
                <w:lang w:eastAsia="fr-FR"/>
              </w:rPr>
            </w:pPr>
            <w:r w:rsidRPr="001F6A33">
              <w:rPr>
                <w:rFonts w:ascii="ArialMT" w:eastAsia="Times New Roman" w:hAnsi="ArialMT" w:cs="ArialMT"/>
                <w:color w:val="000000"/>
                <w:lang w:eastAsia="fr-FR"/>
              </w:rPr>
              <w:t>Etude du droit en cas de reprise/réadmission ou mise à jour du dossier après simulation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093E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58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</w:tr>
      <w:tr w:rsidR="009732E2" w:rsidRPr="001F6A33" w14:paraId="4D5B9516" w14:textId="77777777" w:rsidTr="00541EFB">
        <w:trPr>
          <w:trHeight w:val="57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609A" w14:textId="77777777" w:rsidR="009732E2" w:rsidRPr="001F6A33" w:rsidRDefault="009732E2" w:rsidP="00541EFB">
            <w:pPr>
              <w:rPr>
                <w:rFonts w:ascii="ArialMT" w:eastAsia="Times New Roman" w:hAnsi="ArialMT" w:cs="Calibri"/>
                <w:color w:val="000000"/>
                <w:lang w:eastAsia="fr-FR"/>
              </w:rPr>
            </w:pPr>
            <w:r w:rsidRPr="001F6A33">
              <w:rPr>
                <w:rFonts w:ascii="ArialMT" w:eastAsia="Times New Roman" w:hAnsi="ArialMT" w:cs="ArialMT"/>
                <w:color w:val="000000"/>
                <w:lang w:eastAsia="fr-FR"/>
              </w:rPr>
              <w:t>Etude de cumuls de l</w:t>
            </w:r>
            <w:r>
              <w:rPr>
                <w:rFonts w:ascii="ArialMT" w:eastAsia="Times New Roman" w:hAnsi="ArialMT" w:cs="ArialMT"/>
                <w:color w:val="000000"/>
                <w:lang w:eastAsia="fr-FR"/>
              </w:rPr>
              <w:t>’</w:t>
            </w:r>
            <w:r w:rsidRPr="001F6A33">
              <w:rPr>
                <w:rFonts w:ascii="ArialMT" w:eastAsia="Times New Roman" w:hAnsi="ArialMT" w:cs="ArialMT"/>
                <w:color w:val="000000"/>
                <w:lang w:eastAsia="fr-FR"/>
              </w:rPr>
              <w:t>allocation chômage et activité réduite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21A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37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</w:tr>
      <w:tr w:rsidR="009732E2" w:rsidRPr="001F6A33" w14:paraId="7331B6AB" w14:textId="77777777" w:rsidTr="00541EFB">
        <w:trPr>
          <w:trHeight w:val="57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5E6F" w14:textId="77777777" w:rsidR="009732E2" w:rsidRPr="001F6A33" w:rsidRDefault="009732E2" w:rsidP="00541EFB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Etude de réactualisation des données selon délibérations de l'UNEDIC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A250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20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</w:tr>
      <w:tr w:rsidR="009732E2" w:rsidRPr="001F6A33" w14:paraId="08B62799" w14:textId="77777777" w:rsidTr="00541EFB">
        <w:trPr>
          <w:trHeight w:val="525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B5A1" w14:textId="77777777" w:rsidR="009732E2" w:rsidRPr="001F6A33" w:rsidRDefault="009732E2" w:rsidP="00541EFB">
            <w:pPr>
              <w:rPr>
                <w:rFonts w:ascii="ArialMT" w:eastAsia="Times New Roman" w:hAnsi="ArialMT" w:cs="Calibri"/>
                <w:color w:val="000000"/>
                <w:lang w:eastAsia="fr-FR"/>
              </w:rPr>
            </w:pPr>
            <w:r w:rsidRPr="001F6A33">
              <w:rPr>
                <w:rFonts w:ascii="ArialMT" w:eastAsia="Times New Roman" w:hAnsi="ArialMT" w:cs="Calibri"/>
                <w:color w:val="000000"/>
                <w:lang w:eastAsia="fr-FR"/>
              </w:rPr>
              <w:t xml:space="preserve">Suivi mensuel (tarification mensuelle)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D6E7" w14:textId="77777777" w:rsidR="009732E2" w:rsidRPr="001F6A33" w:rsidRDefault="009732E2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14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€</w:t>
            </w:r>
          </w:p>
        </w:tc>
      </w:tr>
      <w:tr w:rsidR="009732E2" w:rsidRPr="001F6A33" w14:paraId="534AA211" w14:textId="77777777" w:rsidTr="00541EFB">
        <w:trPr>
          <w:trHeight w:val="540"/>
          <w:jc w:val="center"/>
        </w:trPr>
        <w:tc>
          <w:tcPr>
            <w:tcW w:w="4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DD97" w14:textId="77777777" w:rsidR="009732E2" w:rsidRPr="001F6A33" w:rsidRDefault="009732E2" w:rsidP="00541EFB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1F6A33">
              <w:rPr>
                <w:rFonts w:ascii="Arial" w:eastAsia="Times New Roman" w:hAnsi="Arial" w:cs="Arial"/>
                <w:color w:val="000000"/>
                <w:lang w:eastAsia="fr-FR"/>
              </w:rPr>
              <w:t>Conseil juridique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CEDC" w14:textId="7035E399" w:rsidR="009732E2" w:rsidRPr="001F6A33" w:rsidRDefault="000F3CC3" w:rsidP="00541EFB">
            <w:pPr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9</w:t>
            </w:r>
            <w:r w:rsidR="009732E2" w:rsidRPr="005D42EC">
              <w:rPr>
                <w:rFonts w:ascii="Arial" w:eastAsia="Times New Roman" w:hAnsi="Arial" w:cs="Arial"/>
                <w:color w:val="000000"/>
                <w:lang w:eastAsia="fr-FR"/>
              </w:rPr>
              <w:t>5 €</w:t>
            </w:r>
          </w:p>
        </w:tc>
      </w:tr>
    </w:tbl>
    <w:p w14:paraId="71383F56" w14:textId="77777777" w:rsidR="009732E2" w:rsidRDefault="009732E2" w:rsidP="009732E2">
      <w:pPr>
        <w:adjustRightInd w:val="0"/>
        <w:rPr>
          <w:rFonts w:ascii="Arial-BoldMT" w:hAnsi="Arial-BoldMT" w:cs="Arial-BoldMT"/>
          <w:b/>
          <w:bCs/>
        </w:rPr>
      </w:pPr>
    </w:p>
    <w:p w14:paraId="15E2CC4B" w14:textId="77777777" w:rsidR="009732E2" w:rsidRDefault="009732E2" w:rsidP="009732E2">
      <w:pPr>
        <w:rPr>
          <w:rFonts w:ascii="ArialMT" w:hAnsi="ArialMT" w:cs="ArialMT"/>
        </w:rPr>
      </w:pPr>
    </w:p>
    <w:p w14:paraId="38C40B13" w14:textId="04665A18" w:rsidR="009732E2" w:rsidRPr="00B56D6E" w:rsidRDefault="009732E2" w:rsidP="009732E2">
      <w:pPr>
        <w:rPr>
          <w:rFonts w:ascii="Arial" w:hAnsi="Arial" w:cs="Arial"/>
        </w:rPr>
      </w:pPr>
      <w:r>
        <w:rPr>
          <w:rFonts w:ascii="ArialMT" w:hAnsi="ArialMT" w:cs="ArialMT"/>
        </w:rPr>
        <w:t xml:space="preserve">* : Prestations assurées par les services du CDG 17. Montants en vigueur au </w:t>
      </w:r>
      <w:r w:rsidR="000F3CC3">
        <w:rPr>
          <w:rFonts w:ascii="ArialMT" w:hAnsi="ArialMT" w:cs="ArialMT"/>
        </w:rPr>
        <w:t>1</w:t>
      </w:r>
      <w:r w:rsidR="000F3CC3" w:rsidRPr="000F3CC3">
        <w:rPr>
          <w:rFonts w:ascii="ArialMT" w:hAnsi="ArialMT" w:cs="ArialMT"/>
          <w:vertAlign w:val="superscript"/>
        </w:rPr>
        <w:t>er</w:t>
      </w:r>
      <w:r w:rsidR="000F3CC3">
        <w:rPr>
          <w:rFonts w:ascii="ArialMT" w:hAnsi="ArialMT" w:cs="ArialMT"/>
        </w:rPr>
        <w:t xml:space="preserve"> septembre 2025</w:t>
      </w:r>
      <w:r>
        <w:rPr>
          <w:rFonts w:ascii="ArialMT" w:hAnsi="ArialMT" w:cs="ArialMT"/>
        </w:rPr>
        <w:t>.</w:t>
      </w:r>
    </w:p>
    <w:p w14:paraId="53E9A9B9" w14:textId="77777777" w:rsidR="009732E2" w:rsidRDefault="009732E2" w:rsidP="009732E2">
      <w:pPr>
        <w:rPr>
          <w:rFonts w:ascii="Arial" w:hAnsi="Arial" w:cs="Arial"/>
        </w:rPr>
      </w:pPr>
    </w:p>
    <w:p w14:paraId="46210588" w14:textId="77777777" w:rsidR="009732E2" w:rsidRDefault="009732E2" w:rsidP="009732E2">
      <w:pPr>
        <w:rPr>
          <w:rFonts w:ascii="Arial" w:hAnsi="Arial" w:cs="Arial"/>
        </w:rPr>
      </w:pPr>
    </w:p>
    <w:p w14:paraId="7BDE1EC0" w14:textId="77777777" w:rsidR="009732E2" w:rsidRDefault="009732E2" w:rsidP="009732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60DA174" w14:textId="795C754E" w:rsidR="0083728A" w:rsidRPr="009732E2" w:rsidRDefault="0083728A" w:rsidP="009732E2"/>
    <w:sectPr w:rsidR="0083728A" w:rsidRPr="009732E2" w:rsidSect="00245012">
      <w:pgSz w:w="11906" w:h="16838" w:code="9"/>
      <w:pgMar w:top="567" w:right="567" w:bottom="2381" w:left="567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64"/>
    <w:rsid w:val="000F3CC3"/>
    <w:rsid w:val="00103235"/>
    <w:rsid w:val="001335CE"/>
    <w:rsid w:val="001B0787"/>
    <w:rsid w:val="001F6A33"/>
    <w:rsid w:val="00245012"/>
    <w:rsid w:val="002557F1"/>
    <w:rsid w:val="00381163"/>
    <w:rsid w:val="003F5E01"/>
    <w:rsid w:val="005B081D"/>
    <w:rsid w:val="005D42EC"/>
    <w:rsid w:val="00663822"/>
    <w:rsid w:val="00690552"/>
    <w:rsid w:val="006D3764"/>
    <w:rsid w:val="0078558D"/>
    <w:rsid w:val="0083728A"/>
    <w:rsid w:val="009732E2"/>
    <w:rsid w:val="009A044C"/>
    <w:rsid w:val="009B6CDF"/>
    <w:rsid w:val="00A57D11"/>
    <w:rsid w:val="00A705A2"/>
    <w:rsid w:val="00A91CDA"/>
    <w:rsid w:val="00AC6A36"/>
    <w:rsid w:val="00B56D6E"/>
    <w:rsid w:val="00B937C0"/>
    <w:rsid w:val="00BD502E"/>
    <w:rsid w:val="00C10FF0"/>
    <w:rsid w:val="00C31D3A"/>
    <w:rsid w:val="00C91FE5"/>
    <w:rsid w:val="00D11649"/>
    <w:rsid w:val="00DD2495"/>
    <w:rsid w:val="00E402BD"/>
    <w:rsid w:val="00FA3850"/>
    <w:rsid w:val="00FC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CEAC"/>
  <w15:chartTrackingRefBased/>
  <w15:docId w15:val="{04652F17-775B-48FC-AA14-415DD3B9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E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3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E204C32A15D438468B5F9DDF03213F0D" ma:contentTypeVersion="13" ma:contentTypeDescription="" ma:contentTypeScope="" ma:versionID="187c9634a11ea51aadf61cf91af60e65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86258b37-e61f-4aea-aa21-1b74290c6558" targetNamespace="http://schemas.microsoft.com/office/2006/metadata/properties" ma:root="true" ma:fieldsID="a80a8ef0884bbd351eb036c905044e11" ns2:_="" ns3:_="" ns4:_="">
    <xsd:import namespace="d13cbe4f-1448-46a5-af3f-2daad8b9242e"/>
    <xsd:import namespace="6fe09545-cdc4-43a9-9da5-abd37ca73394"/>
    <xsd:import namespace="86258b37-e61f-4aea-aa21-1b74290c6558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58b37-e61f-4aea-aa21-1b74290c6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2025-06-26T22:00:00+00:00</Date_x0020_de_x0020_publication>
    <Tag xmlns="6fe09545-cdc4-43a9-9da5-abd37ca73394">Chômage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Tableaux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Départ et fin de fonction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8FA73AF6-4395-495F-B257-DB5F6CB75A4C}"/>
</file>

<file path=customXml/itemProps2.xml><?xml version="1.0" encoding="utf-8"?>
<ds:datastoreItem xmlns:ds="http://schemas.openxmlformats.org/officeDocument/2006/customXml" ds:itemID="{FC6FD4E7-D492-4F0F-AE81-E1FD97F812D7}"/>
</file>

<file path=customXml/itemProps3.xml><?xml version="1.0" encoding="utf-8"?>
<ds:datastoreItem xmlns:ds="http://schemas.openxmlformats.org/officeDocument/2006/customXml" ds:itemID="{EAA15C92-7AEF-48B5-A391-DCE675FA9119}"/>
</file>

<file path=customXml/itemProps4.xml><?xml version="1.0" encoding="utf-8"?>
<ds:datastoreItem xmlns:ds="http://schemas.openxmlformats.org/officeDocument/2006/customXml" ds:itemID="{8903F0BF-17BA-4BE5-BF94-58B59376B7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Prestation CHOMAGE : tarifs</dc:title>
  <dc:subject/>
  <dc:creator>BRECHENMACHER Corinne</dc:creator>
  <cp:keywords/>
  <dc:description/>
  <cp:lastModifiedBy>BRECHENMACHER Corinne</cp:lastModifiedBy>
  <cp:revision>7</cp:revision>
  <dcterms:created xsi:type="dcterms:W3CDTF">2025-04-16T07:12:00Z</dcterms:created>
  <dcterms:modified xsi:type="dcterms:W3CDTF">2025-06-27T06:07:00Z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0x010100DE67B4170B45E24899E1F0558CDB95BB00E204C32A15D438468B5F9DDF03213F0D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