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5E8FE" w14:textId="77777777" w:rsidR="00B81447" w:rsidRPr="00B81447" w:rsidRDefault="00B81447" w:rsidP="00B81447">
      <w:pPr>
        <w:keepNext/>
        <w:keepLines/>
        <w:spacing w:before="240" w:after="0" w:line="240" w:lineRule="auto"/>
        <w:contextualSpacing/>
        <w:jc w:val="center"/>
        <w:outlineLvl w:val="0"/>
        <w:rPr>
          <w:rFonts w:ascii="Gellix Medium" w:eastAsia="Arial" w:hAnsi="Gellix Medium" w:cstheme="majorBidi"/>
          <w:b/>
          <w:bCs/>
          <w:color w:val="B52D51"/>
          <w:sz w:val="28"/>
          <w:szCs w:val="28"/>
          <w:u w:val="single"/>
          <w:lang w:eastAsia="fr-FR"/>
        </w:rPr>
      </w:pPr>
      <w:bookmarkStart w:id="0" w:name="_Toc148433473"/>
      <w:bookmarkStart w:id="1" w:name="_Toc149837605"/>
      <w:bookmarkStart w:id="2" w:name="_Toc171061813"/>
      <w:r w:rsidRPr="00B81447">
        <w:rPr>
          <w:rFonts w:ascii="Gellix Medium" w:eastAsiaTheme="majorEastAsia" w:hAnsi="Gellix Medium" w:cstheme="majorBidi"/>
          <w:b/>
          <w:color w:val="B52D51"/>
          <w:sz w:val="28"/>
          <w:szCs w:val="28"/>
          <w:u w:val="single"/>
        </w:rPr>
        <w:t>MODÈLE DE DÉLIBÉRATION RELATIVE AU RECRUTEMENT DE PERSONNELS EN CONTRAT D’ENGAGEMENT ÉDUCATIF</w:t>
      </w:r>
      <w:bookmarkEnd w:id="0"/>
      <w:bookmarkEnd w:id="1"/>
      <w:bookmarkEnd w:id="2"/>
    </w:p>
    <w:p w14:paraId="58C816EA" w14:textId="77777777" w:rsidR="00B81447" w:rsidRPr="00B81447" w:rsidRDefault="00B81447" w:rsidP="00B81447">
      <w:pPr>
        <w:widowControl w:val="0"/>
        <w:suppressAutoHyphens/>
        <w:spacing w:after="120" w:line="240" w:lineRule="auto"/>
        <w:jc w:val="both"/>
        <w:rPr>
          <w:rFonts w:ascii="Avenir Next LT Pro" w:eastAsia="Times New Roman" w:hAnsi="Avenir Next LT Pro" w:cs="Arial"/>
          <w:sz w:val="24"/>
          <w:lang w:eastAsia="fr-FR"/>
        </w:rPr>
      </w:pPr>
    </w:p>
    <w:p w14:paraId="0F23E328" w14:textId="77777777" w:rsidR="00B81447" w:rsidRPr="00B81447" w:rsidRDefault="00B81447" w:rsidP="00B81447">
      <w:pPr>
        <w:pBdr>
          <w:top w:val="single" w:sz="4" w:space="1" w:color="auto"/>
          <w:left w:val="single" w:sz="4" w:space="4" w:color="auto"/>
          <w:bottom w:val="single" w:sz="4" w:space="1" w:color="auto"/>
          <w:right w:val="single" w:sz="4" w:space="4" w:color="auto"/>
        </w:pBdr>
        <w:spacing w:after="0" w:line="240" w:lineRule="auto"/>
        <w:jc w:val="center"/>
        <w:rPr>
          <w:rFonts w:ascii="Avenir Next LT Pro" w:hAnsi="Avenir Next LT Pro" w:cs="Arial"/>
          <w:i/>
          <w:color w:val="B52D51"/>
          <w:szCs w:val="20"/>
        </w:rPr>
      </w:pPr>
      <w:r w:rsidRPr="00B81447">
        <w:rPr>
          <w:rFonts w:ascii="Avenir Next LT Pro" w:hAnsi="Avenir Next LT Pro" w:cs="Arial"/>
          <w:i/>
          <w:color w:val="B52D51"/>
          <w:sz w:val="20"/>
          <w:szCs w:val="20"/>
          <w:u w:val="single"/>
        </w:rPr>
        <w:t>Avertissement</w:t>
      </w:r>
      <w:r w:rsidRPr="00B81447">
        <w:rPr>
          <w:rFonts w:ascii="Avenir Next LT Pro" w:hAnsi="Avenir Next LT Pro" w:cs="Arial"/>
          <w:i/>
          <w:color w:val="B52D51"/>
          <w:sz w:val="20"/>
          <w:szCs w:val="20"/>
        </w:rPr>
        <w:t xml:space="preserve"> : ce projet constitue une trame générale.</w:t>
      </w:r>
    </w:p>
    <w:p w14:paraId="6ECE2855" w14:textId="77777777" w:rsidR="00B81447" w:rsidRPr="00B81447" w:rsidRDefault="00B81447" w:rsidP="00B81447">
      <w:pPr>
        <w:pBdr>
          <w:top w:val="single" w:sz="4" w:space="1" w:color="auto"/>
          <w:left w:val="single" w:sz="4" w:space="4" w:color="auto"/>
          <w:bottom w:val="single" w:sz="4" w:space="1" w:color="auto"/>
          <w:right w:val="single" w:sz="4" w:space="4" w:color="auto"/>
        </w:pBdr>
        <w:spacing w:after="0" w:line="240" w:lineRule="auto"/>
        <w:jc w:val="center"/>
        <w:rPr>
          <w:rFonts w:ascii="Avenir Next LT Pro" w:hAnsi="Avenir Next LT Pro" w:cs="Arial"/>
          <w:i/>
          <w:color w:val="B52D51"/>
          <w:sz w:val="20"/>
          <w:szCs w:val="20"/>
        </w:rPr>
      </w:pPr>
      <w:r w:rsidRPr="00B81447">
        <w:rPr>
          <w:rFonts w:ascii="Avenir Next LT Pro" w:hAnsi="Avenir Next LT Pro" w:cs="Arial"/>
          <w:i/>
          <w:color w:val="B52D51"/>
          <w:sz w:val="20"/>
          <w:szCs w:val="20"/>
        </w:rPr>
        <w:t>Les services du Centre de Gestion sont à la disposition des collectivités pour adapter le projet selon les nécessités de chaque collectivité.</w:t>
      </w:r>
    </w:p>
    <w:p w14:paraId="75EE248F" w14:textId="77777777" w:rsidR="00B81447" w:rsidRPr="00B81447" w:rsidRDefault="00B81447" w:rsidP="00B81447">
      <w:pPr>
        <w:widowControl w:val="0"/>
        <w:tabs>
          <w:tab w:val="center" w:pos="5670"/>
        </w:tabs>
        <w:jc w:val="both"/>
        <w:rPr>
          <w:rFonts w:ascii="Avenir Next LT Pro" w:hAnsi="Avenir Next LT Pro" w:cstheme="minorHAnsi"/>
          <w:snapToGrid w:val="0"/>
          <w:sz w:val="20"/>
        </w:rPr>
      </w:pPr>
    </w:p>
    <w:p w14:paraId="4BFD8081" w14:textId="77777777" w:rsidR="00B81447" w:rsidRPr="00B81447" w:rsidRDefault="00B81447" w:rsidP="00B81447">
      <w:pPr>
        <w:widowControl w:val="0"/>
        <w:suppressAutoHyphens/>
        <w:spacing w:after="120" w:line="240" w:lineRule="auto"/>
        <w:jc w:val="center"/>
        <w:rPr>
          <w:rFonts w:ascii="Avenir Next LT Pro" w:eastAsia="Times New Roman" w:hAnsi="Avenir Next LT Pro" w:cstheme="minorHAnsi"/>
          <w:color w:val="203242"/>
          <w:lang w:eastAsia="fr-FR"/>
        </w:rPr>
      </w:pPr>
      <w:r w:rsidRPr="00B81447">
        <w:rPr>
          <w:rFonts w:ascii="Avenir Next LT Pro" w:eastAsia="Times New Roman" w:hAnsi="Avenir Next LT Pro" w:cstheme="minorHAnsi"/>
          <w:b/>
          <w:bCs/>
          <w:color w:val="203242"/>
          <w:lang w:eastAsia="fr-FR"/>
        </w:rPr>
        <w:t>Projet de délibération</w:t>
      </w:r>
    </w:p>
    <w:p w14:paraId="5737A6C2" w14:textId="77777777" w:rsidR="00B81447" w:rsidRPr="00B81447" w:rsidRDefault="00B81447" w:rsidP="00B81447">
      <w:pPr>
        <w:ind w:firstLine="708"/>
        <w:jc w:val="center"/>
        <w:rPr>
          <w:rFonts w:ascii="Avenir Next LT Pro" w:hAnsi="Avenir Next LT Pro" w:cstheme="minorHAnsi"/>
          <w:b/>
          <w:bCs/>
          <w:color w:val="203242"/>
        </w:rPr>
      </w:pPr>
      <w:r w:rsidRPr="00B81447">
        <w:rPr>
          <w:rFonts w:ascii="Avenir Next LT Pro" w:hAnsi="Avenir Next LT Pro" w:cstheme="minorHAnsi"/>
          <w:b/>
          <w:bCs/>
          <w:color w:val="203242"/>
        </w:rPr>
        <w:t>POUR LE RECRUTEMENT DE PERSONNELS EN CONTRAT D’ENGAGEMENT ÉDUCATIF</w:t>
      </w:r>
    </w:p>
    <w:p w14:paraId="0D054EC6"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p>
    <w:p w14:paraId="1FABC3CB" w14:textId="77777777" w:rsidR="00B81447" w:rsidRPr="00B81447" w:rsidRDefault="00B81447" w:rsidP="00B81447">
      <w:pPr>
        <w:autoSpaceDE w:val="0"/>
        <w:autoSpaceDN w:val="0"/>
        <w:adjustRightInd w:val="0"/>
        <w:spacing w:after="0"/>
        <w:jc w:val="both"/>
        <w:rPr>
          <w:rFonts w:ascii="Avenir Next LT Pro" w:hAnsi="Avenir Next LT Pro" w:cstheme="minorHAnsi"/>
          <w:snapToGrid w:val="0"/>
          <w:color w:val="203242"/>
        </w:rPr>
      </w:pPr>
      <w:r w:rsidRPr="00B81447">
        <w:rPr>
          <w:rFonts w:ascii="Avenir Next LT Pro" w:hAnsi="Avenir Next LT Pro" w:cstheme="minorHAnsi"/>
          <w:color w:val="203242"/>
        </w:rPr>
        <w:t>Vu le Code de l’acti</w:t>
      </w:r>
      <w:r w:rsidRPr="00B81447">
        <w:rPr>
          <w:rFonts w:ascii="Avenir Next LT Pro" w:hAnsi="Avenir Next LT Pro" w:cstheme="minorHAnsi"/>
          <w:snapToGrid w:val="0"/>
          <w:color w:val="203242"/>
        </w:rPr>
        <w:t>on sociale et des familles,</w:t>
      </w:r>
    </w:p>
    <w:p w14:paraId="1B830FA0" w14:textId="77777777" w:rsidR="00B81447" w:rsidRPr="00B81447" w:rsidRDefault="00B81447" w:rsidP="00B81447">
      <w:pPr>
        <w:autoSpaceDE w:val="0"/>
        <w:autoSpaceDN w:val="0"/>
        <w:adjustRightInd w:val="0"/>
        <w:spacing w:after="0"/>
        <w:jc w:val="both"/>
        <w:rPr>
          <w:rFonts w:ascii="Avenir Next LT Pro" w:hAnsi="Avenir Next LT Pro" w:cstheme="minorHAnsi"/>
          <w:snapToGrid w:val="0"/>
          <w:color w:val="203242"/>
        </w:rPr>
      </w:pPr>
      <w:r w:rsidRPr="00B81447">
        <w:rPr>
          <w:rFonts w:ascii="Avenir Next LT Pro" w:hAnsi="Avenir Next LT Pro" w:cstheme="minorHAnsi"/>
          <w:snapToGrid w:val="0"/>
          <w:color w:val="203242"/>
        </w:rPr>
        <w:t>Vu le Code du travail.</w:t>
      </w:r>
    </w:p>
    <w:p w14:paraId="0DFB2E8A"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p>
    <w:p w14:paraId="78352D8F" w14:textId="77777777" w:rsidR="00B81447" w:rsidRPr="00B81447" w:rsidRDefault="00B81447" w:rsidP="00B81447">
      <w:pPr>
        <w:autoSpaceDE w:val="0"/>
        <w:autoSpaceDN w:val="0"/>
        <w:adjustRightInd w:val="0"/>
        <w:spacing w:after="0"/>
        <w:jc w:val="center"/>
        <w:rPr>
          <w:rFonts w:ascii="Avenir Next LT Pro" w:hAnsi="Avenir Next LT Pro" w:cstheme="minorHAnsi"/>
          <w:color w:val="203242"/>
        </w:rPr>
      </w:pPr>
      <w:r w:rsidRPr="00B81447">
        <w:rPr>
          <w:rFonts w:ascii="Avenir Next LT Pro" w:hAnsi="Avenir Next LT Pro" w:cstheme="minorHAnsi"/>
          <w:color w:val="203242"/>
        </w:rPr>
        <w:t>****</w:t>
      </w:r>
    </w:p>
    <w:p w14:paraId="2B21C774" w14:textId="77777777" w:rsidR="00B81447" w:rsidRPr="00B81447" w:rsidRDefault="00B81447" w:rsidP="00B81447">
      <w:pPr>
        <w:autoSpaceDE w:val="0"/>
        <w:autoSpaceDN w:val="0"/>
        <w:adjustRightInd w:val="0"/>
        <w:spacing w:after="0"/>
        <w:jc w:val="center"/>
        <w:rPr>
          <w:rFonts w:ascii="Avenir Next LT Pro" w:hAnsi="Avenir Next LT Pro" w:cstheme="minorHAnsi"/>
          <w:snapToGrid w:val="0"/>
          <w:color w:val="203242"/>
        </w:rPr>
      </w:pPr>
    </w:p>
    <w:p w14:paraId="49ED7466"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r w:rsidRPr="00B81447">
        <w:rPr>
          <w:rFonts w:ascii="Avenir Next LT Pro" w:hAnsi="Avenir Next LT Pro" w:cstheme="minorHAnsi"/>
          <w:snapToGrid w:val="0"/>
          <w:color w:val="203242"/>
        </w:rPr>
        <w:t xml:space="preserve">Le </w:t>
      </w:r>
      <w:r w:rsidRPr="00B81447">
        <w:rPr>
          <w:rFonts w:ascii="Avenir Next LT Pro" w:hAnsi="Avenir Next LT Pro" w:cstheme="minorHAnsi"/>
          <w:snapToGrid w:val="0"/>
          <w:color w:val="0070C0"/>
        </w:rPr>
        <w:t>Maire / Président</w:t>
      </w:r>
      <w:r w:rsidRPr="00B81447">
        <w:rPr>
          <w:rFonts w:ascii="Avenir Next LT Pro" w:hAnsi="Avenir Next LT Pro" w:cstheme="minorHAnsi"/>
          <w:snapToGrid w:val="0"/>
        </w:rPr>
        <w:t xml:space="preserve"> </w:t>
      </w:r>
      <w:r w:rsidRPr="00B81447">
        <w:rPr>
          <w:rFonts w:ascii="Avenir Next LT Pro" w:hAnsi="Avenir Next LT Pro" w:cstheme="minorHAnsi"/>
          <w:snapToGrid w:val="0"/>
          <w:color w:val="203242"/>
        </w:rPr>
        <w:t>propose aux membres de l’organe délibérant de se prononcer sur le recrutement des personnels pour assurer le fonctionnement de l'accueil de loisirs de mineurs. Il propose le recrutement d'une partie des personnels dans le cadre d'un contrat d'engagement éducatif.</w:t>
      </w:r>
    </w:p>
    <w:p w14:paraId="35973CEE" w14:textId="77777777" w:rsidR="00B81447" w:rsidRPr="00B81447" w:rsidRDefault="00B81447" w:rsidP="00B81447">
      <w:pPr>
        <w:widowControl w:val="0"/>
        <w:tabs>
          <w:tab w:val="left" w:pos="6804"/>
          <w:tab w:val="left" w:pos="8618"/>
        </w:tabs>
        <w:spacing w:after="0"/>
        <w:ind w:left="567" w:right="1134" w:firstLine="1134"/>
        <w:jc w:val="both"/>
        <w:rPr>
          <w:rFonts w:ascii="Avenir Next LT Pro" w:hAnsi="Avenir Next LT Pro" w:cstheme="minorHAnsi"/>
          <w:snapToGrid w:val="0"/>
          <w:color w:val="203242"/>
        </w:rPr>
      </w:pPr>
    </w:p>
    <w:p w14:paraId="06094211"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r w:rsidRPr="00B81447">
        <w:rPr>
          <w:rFonts w:ascii="Avenir Next LT Pro" w:hAnsi="Avenir Next LT Pro" w:cstheme="minorHAnsi"/>
          <w:color w:val="203242"/>
        </w:rPr>
        <w:t>Le contrat d’engagement éducatif (CEE) est un contrat de travail spécifique destiné aux animateurs et aux directeurs d’accueil collectifs de mineurs en France. Il a été créé en 2006 afin de répondre aux besoins spécifiques de ce secteur d’activités.</w:t>
      </w:r>
    </w:p>
    <w:p w14:paraId="2C384438" w14:textId="77777777" w:rsidR="00B81447" w:rsidRPr="00B81447" w:rsidRDefault="00B81447" w:rsidP="00B81447">
      <w:pPr>
        <w:autoSpaceDE w:val="0"/>
        <w:autoSpaceDN w:val="0"/>
        <w:adjustRightInd w:val="0"/>
        <w:spacing w:after="0"/>
        <w:ind w:left="567" w:firstLine="1134"/>
        <w:jc w:val="both"/>
        <w:rPr>
          <w:rFonts w:ascii="Avenir Next LT Pro" w:hAnsi="Avenir Next LT Pro" w:cstheme="minorHAnsi"/>
          <w:color w:val="203242"/>
        </w:rPr>
      </w:pPr>
    </w:p>
    <w:p w14:paraId="059DDB1C"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r w:rsidRPr="00B81447">
        <w:rPr>
          <w:rFonts w:ascii="Avenir Next LT Pro" w:hAnsi="Avenir Next LT Pro" w:cstheme="minorHAnsi"/>
          <w:color w:val="203242"/>
        </w:rPr>
        <w:t>Ces contrats d’engagement éducatif sont des contrats de droit privé faisant l'objet de mesures dérogatoires au droit du travail en ce qui concerne le temps de travail, le repos du salarié et la rémunération.</w:t>
      </w:r>
    </w:p>
    <w:p w14:paraId="13EB6E95"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p>
    <w:p w14:paraId="49FE0074"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r w:rsidRPr="00B81447">
        <w:rPr>
          <w:rFonts w:ascii="Avenir Next LT Pro" w:hAnsi="Avenir Next LT Pro" w:cstheme="minorHAnsi"/>
          <w:color w:val="203242"/>
        </w:rPr>
        <w:t>Les collectivités territoriales peuvent conclure des contrats d’engagement éducatif en vue de l’organisation d’accueils collectifs de mineurs dès lors qu’il s’agit de satisfaire à un besoin occasionnel de recrutement et qu’elles sont responsables de l’organisation de ce type d’activités.</w:t>
      </w:r>
    </w:p>
    <w:p w14:paraId="30643011"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p>
    <w:p w14:paraId="0E94D26C" w14:textId="77777777" w:rsidR="00B81447" w:rsidRPr="00B81447" w:rsidRDefault="00B81447" w:rsidP="00B81447">
      <w:pPr>
        <w:autoSpaceDE w:val="0"/>
        <w:autoSpaceDN w:val="0"/>
        <w:adjustRightInd w:val="0"/>
        <w:jc w:val="both"/>
        <w:rPr>
          <w:rFonts w:ascii="Avenir Next LT Pro" w:hAnsi="Avenir Next LT Pro" w:cstheme="minorHAnsi"/>
          <w:color w:val="203242"/>
        </w:rPr>
      </w:pPr>
      <w:r w:rsidRPr="00B81447">
        <w:rPr>
          <w:rFonts w:ascii="Avenir Next LT Pro" w:hAnsi="Avenir Next LT Pro" w:cstheme="minorHAnsi"/>
          <w:color w:val="203242"/>
        </w:rPr>
        <w:t>Deux conditions tenant à la nature de l'emploi doivent être remplies pour permettre le recours aux CEE :</w:t>
      </w:r>
    </w:p>
    <w:p w14:paraId="7E592F54" w14:textId="77777777" w:rsidR="00B81447" w:rsidRPr="00B81447" w:rsidRDefault="00B81447" w:rsidP="00B81447">
      <w:pPr>
        <w:numPr>
          <w:ilvl w:val="0"/>
          <w:numId w:val="3"/>
        </w:numPr>
        <w:suppressAutoHyphens/>
        <w:autoSpaceDE w:val="0"/>
        <w:autoSpaceDN w:val="0"/>
        <w:adjustRightInd w:val="0"/>
        <w:spacing w:after="0" w:line="240" w:lineRule="auto"/>
        <w:contextualSpacing/>
        <w:jc w:val="both"/>
        <w:rPr>
          <w:rFonts w:ascii="Avenir Next LT Pro" w:hAnsi="Avenir Next LT Pro" w:cstheme="minorHAnsi"/>
          <w:color w:val="203242"/>
        </w:rPr>
      </w:pPr>
      <w:r w:rsidRPr="00B81447">
        <w:rPr>
          <w:rFonts w:ascii="Avenir Next LT Pro" w:hAnsi="Avenir Next LT Pro" w:cstheme="minorHAnsi"/>
          <w:color w:val="203242"/>
        </w:rPr>
        <w:t>Le caractère non permanent de l’emploi,</w:t>
      </w:r>
    </w:p>
    <w:p w14:paraId="3E79AF43" w14:textId="77777777" w:rsidR="00B81447" w:rsidRPr="00B81447" w:rsidRDefault="00B81447" w:rsidP="00B81447">
      <w:pPr>
        <w:numPr>
          <w:ilvl w:val="0"/>
          <w:numId w:val="3"/>
        </w:numPr>
        <w:suppressAutoHyphens/>
        <w:autoSpaceDE w:val="0"/>
        <w:autoSpaceDN w:val="0"/>
        <w:adjustRightInd w:val="0"/>
        <w:spacing w:after="0" w:line="240" w:lineRule="auto"/>
        <w:contextualSpacing/>
        <w:jc w:val="both"/>
        <w:rPr>
          <w:rFonts w:ascii="Avenir Next LT Pro" w:hAnsi="Avenir Next LT Pro" w:cstheme="minorHAnsi"/>
          <w:color w:val="203242"/>
        </w:rPr>
      </w:pPr>
      <w:r w:rsidRPr="00B81447">
        <w:rPr>
          <w:rFonts w:ascii="Avenir Next LT Pro" w:hAnsi="Avenir Next LT Pro" w:cstheme="minorHAnsi"/>
          <w:color w:val="203242"/>
        </w:rPr>
        <w:t>Le recrutement en vue d’assurer des fonctions d’animation ou de direction d’un accueil collectif de mineurs.</w:t>
      </w:r>
    </w:p>
    <w:p w14:paraId="5D458005" w14:textId="77777777" w:rsidR="00B81447" w:rsidRPr="00B81447" w:rsidRDefault="00B81447" w:rsidP="00B81447">
      <w:pPr>
        <w:autoSpaceDE w:val="0"/>
        <w:autoSpaceDN w:val="0"/>
        <w:adjustRightInd w:val="0"/>
        <w:jc w:val="both"/>
        <w:rPr>
          <w:rFonts w:ascii="Avenir Next LT Pro" w:hAnsi="Avenir Next LT Pro" w:cstheme="minorHAnsi"/>
          <w:color w:val="203242"/>
        </w:rPr>
      </w:pPr>
    </w:p>
    <w:p w14:paraId="4E4D221F"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r w:rsidRPr="00B81447">
        <w:rPr>
          <w:rFonts w:ascii="Avenir Next LT Pro" w:hAnsi="Avenir Next LT Pro" w:cstheme="minorHAnsi"/>
          <w:color w:val="203242"/>
        </w:rPr>
        <w:t>Le CEE peut être proposé à toute personne qui participe occasionnellement à des fonctions d'animation ou de direction d'un accueil collectif de mineurs. La notion de participation occasionnelle se traduit par l’impossibilité d’engager un salarié pour une durée supérieure à 80 jours de travail sur 12 mois consécutifs. Ne peut pas être engagée en CEE, une personne qui anime au quotidien des accueils en période scolaire.</w:t>
      </w:r>
    </w:p>
    <w:p w14:paraId="0022E518" w14:textId="77777777" w:rsidR="00B81447" w:rsidRPr="00B81447" w:rsidRDefault="00B81447" w:rsidP="00B81447">
      <w:pPr>
        <w:autoSpaceDE w:val="0"/>
        <w:autoSpaceDN w:val="0"/>
        <w:adjustRightInd w:val="0"/>
        <w:spacing w:after="0"/>
        <w:jc w:val="both"/>
        <w:rPr>
          <w:rFonts w:ascii="Avenir Next LT Pro" w:hAnsi="Avenir Next LT Pro" w:cstheme="minorHAnsi"/>
        </w:rPr>
      </w:pPr>
    </w:p>
    <w:p w14:paraId="55BB776D"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r w:rsidRPr="00B81447">
        <w:rPr>
          <w:rFonts w:ascii="Avenir Next LT Pro" w:hAnsi="Avenir Next LT Pro" w:cstheme="minorHAnsi"/>
          <w:color w:val="203242"/>
        </w:rPr>
        <w:t>Pour bénéficier du CEE, il faut notamment justifier des qualifications exigées, comme :</w:t>
      </w:r>
    </w:p>
    <w:p w14:paraId="13E162CC" w14:textId="77777777" w:rsidR="00B81447" w:rsidRPr="00B81447" w:rsidRDefault="00B81447" w:rsidP="00B81447">
      <w:pPr>
        <w:numPr>
          <w:ilvl w:val="0"/>
          <w:numId w:val="3"/>
        </w:numPr>
        <w:suppressAutoHyphens/>
        <w:autoSpaceDE w:val="0"/>
        <w:autoSpaceDN w:val="0"/>
        <w:adjustRightInd w:val="0"/>
        <w:spacing w:after="0" w:line="240" w:lineRule="auto"/>
        <w:contextualSpacing/>
        <w:jc w:val="both"/>
        <w:rPr>
          <w:rFonts w:ascii="Avenir Next LT Pro" w:hAnsi="Avenir Next LT Pro" w:cstheme="minorHAnsi"/>
          <w:color w:val="203242"/>
        </w:rPr>
      </w:pPr>
      <w:r w:rsidRPr="00B81447">
        <w:rPr>
          <w:rFonts w:ascii="Avenir Next LT Pro" w:hAnsi="Avenir Next LT Pro" w:cstheme="minorHAnsi"/>
          <w:color w:val="203242"/>
        </w:rPr>
        <w:t>le brevet d'aptitude aux fonctions d'animateur (BAFA),</w:t>
      </w:r>
    </w:p>
    <w:p w14:paraId="4897F7F0" w14:textId="77777777" w:rsidR="00B81447" w:rsidRPr="00B81447" w:rsidRDefault="00B81447" w:rsidP="00B81447">
      <w:pPr>
        <w:numPr>
          <w:ilvl w:val="0"/>
          <w:numId w:val="3"/>
        </w:numPr>
        <w:suppressAutoHyphens/>
        <w:autoSpaceDE w:val="0"/>
        <w:autoSpaceDN w:val="0"/>
        <w:adjustRightInd w:val="0"/>
        <w:spacing w:after="0" w:line="240" w:lineRule="auto"/>
        <w:contextualSpacing/>
        <w:jc w:val="both"/>
        <w:rPr>
          <w:rFonts w:ascii="Avenir Next LT Pro" w:hAnsi="Avenir Next LT Pro" w:cstheme="minorHAnsi"/>
          <w:color w:val="203242"/>
        </w:rPr>
      </w:pPr>
      <w:r w:rsidRPr="00B81447">
        <w:rPr>
          <w:rFonts w:ascii="Avenir Next LT Pro" w:hAnsi="Avenir Next LT Pro" w:cstheme="minorHAnsi"/>
          <w:color w:val="203242"/>
        </w:rPr>
        <w:t>le brevet d'aptitude aux fonctions de directeur (BAFD).</w:t>
      </w:r>
    </w:p>
    <w:p w14:paraId="090F8523"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p>
    <w:p w14:paraId="3373461D"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r w:rsidRPr="00B81447">
        <w:rPr>
          <w:rFonts w:ascii="Avenir Next LT Pro" w:hAnsi="Avenir Next LT Pro" w:cstheme="minorHAnsi"/>
          <w:color w:val="203242"/>
        </w:rPr>
        <w:t xml:space="preserve">Concernant la durée du travail, les dispositions relatives à la durée légale ne s'appliquent pas au titulaire d'un CEE : celui-ci bénéficie expressément d’un régime permettant de tenir compte des besoins de l’activité. </w:t>
      </w:r>
    </w:p>
    <w:p w14:paraId="68559B6D"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p>
    <w:p w14:paraId="37389D15"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r w:rsidRPr="00B81447">
        <w:rPr>
          <w:rFonts w:ascii="Avenir Next LT Pro" w:hAnsi="Avenir Next LT Pro" w:cstheme="minorHAnsi"/>
          <w:color w:val="203242"/>
        </w:rPr>
        <w:t xml:space="preserve">Cependant, certaines prescriptions minimales sont applicables : </w:t>
      </w:r>
    </w:p>
    <w:p w14:paraId="11EF0B78" w14:textId="77777777" w:rsidR="00B81447" w:rsidRPr="00B81447" w:rsidRDefault="00B81447" w:rsidP="00B81447">
      <w:pPr>
        <w:numPr>
          <w:ilvl w:val="0"/>
          <w:numId w:val="3"/>
        </w:numPr>
        <w:suppressAutoHyphens/>
        <w:autoSpaceDE w:val="0"/>
        <w:autoSpaceDN w:val="0"/>
        <w:adjustRightInd w:val="0"/>
        <w:spacing w:after="0" w:line="240" w:lineRule="auto"/>
        <w:contextualSpacing/>
        <w:jc w:val="both"/>
        <w:rPr>
          <w:rFonts w:ascii="Avenir Next LT Pro" w:hAnsi="Avenir Next LT Pro" w:cstheme="minorHAnsi"/>
          <w:color w:val="203242"/>
        </w:rPr>
      </w:pPr>
      <w:r w:rsidRPr="00B81447">
        <w:rPr>
          <w:rFonts w:ascii="Avenir Next LT Pro" w:hAnsi="Avenir Next LT Pro" w:cstheme="minorHAnsi"/>
          <w:color w:val="203242"/>
        </w:rPr>
        <w:t xml:space="preserve">le salarié ne doit pas travailler plus de 48 heures par semaine, calculées en moyenne sur une période de 6 mois consécutifs. </w:t>
      </w:r>
    </w:p>
    <w:p w14:paraId="1A97B018" w14:textId="77777777" w:rsidR="00B81447" w:rsidRPr="00B81447" w:rsidRDefault="00B81447" w:rsidP="00B81447">
      <w:pPr>
        <w:numPr>
          <w:ilvl w:val="0"/>
          <w:numId w:val="3"/>
        </w:numPr>
        <w:suppressAutoHyphens/>
        <w:autoSpaceDE w:val="0"/>
        <w:autoSpaceDN w:val="0"/>
        <w:adjustRightInd w:val="0"/>
        <w:spacing w:after="0" w:line="240" w:lineRule="auto"/>
        <w:contextualSpacing/>
        <w:jc w:val="both"/>
        <w:rPr>
          <w:rFonts w:ascii="Avenir Next LT Pro" w:hAnsi="Avenir Next LT Pro" w:cstheme="minorHAnsi"/>
          <w:color w:val="203242"/>
        </w:rPr>
      </w:pPr>
      <w:r w:rsidRPr="00B81447">
        <w:rPr>
          <w:rFonts w:ascii="Avenir Next LT Pro" w:hAnsi="Avenir Next LT Pro" w:cstheme="minorHAnsi"/>
          <w:color w:val="203242"/>
        </w:rPr>
        <w:t xml:space="preserve">le salarié bénéficie d’une période de repos hebdomadaire fixée à 24 heures consécutives minimum par période de 7 jours. </w:t>
      </w:r>
    </w:p>
    <w:p w14:paraId="484B56B8" w14:textId="77777777" w:rsidR="00B81447" w:rsidRPr="00B81447" w:rsidRDefault="00B81447" w:rsidP="00B81447">
      <w:pPr>
        <w:numPr>
          <w:ilvl w:val="0"/>
          <w:numId w:val="3"/>
        </w:numPr>
        <w:suppressAutoHyphens/>
        <w:autoSpaceDE w:val="0"/>
        <w:autoSpaceDN w:val="0"/>
        <w:adjustRightInd w:val="0"/>
        <w:spacing w:after="0" w:line="240" w:lineRule="auto"/>
        <w:contextualSpacing/>
        <w:jc w:val="both"/>
        <w:rPr>
          <w:rFonts w:ascii="Avenir Next LT Pro" w:hAnsi="Avenir Next LT Pro" w:cstheme="minorHAnsi"/>
          <w:color w:val="203242"/>
        </w:rPr>
      </w:pPr>
      <w:r w:rsidRPr="00B81447">
        <w:rPr>
          <w:rFonts w:ascii="Avenir Next LT Pro" w:hAnsi="Avenir Next LT Pro" w:cstheme="minorHAnsi"/>
          <w:color w:val="203242"/>
        </w:rPr>
        <w:t>il bénéficie également d’une période de repos quotidien de 11 heures consécutives minimum par période de 24 heures.</w:t>
      </w:r>
    </w:p>
    <w:p w14:paraId="0D4AAE0F"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p>
    <w:p w14:paraId="0504276E" w14:textId="77777777" w:rsidR="00B81447" w:rsidRPr="00B81447" w:rsidRDefault="00B81447" w:rsidP="00B81447">
      <w:pPr>
        <w:autoSpaceDE w:val="0"/>
        <w:autoSpaceDN w:val="0"/>
        <w:adjustRightInd w:val="0"/>
        <w:spacing w:after="0"/>
        <w:jc w:val="both"/>
        <w:rPr>
          <w:rFonts w:ascii="Avenir Next LT Pro" w:hAnsi="Avenir Next LT Pro" w:cstheme="minorHAnsi"/>
        </w:rPr>
      </w:pPr>
      <w:r w:rsidRPr="00B81447">
        <w:rPr>
          <w:rFonts w:ascii="Avenir Next LT Pro" w:hAnsi="Avenir Next LT Pro" w:cstheme="minorHAnsi"/>
          <w:color w:val="203242"/>
        </w:rPr>
        <w:t xml:space="preserve">Il est proposé au ………… </w:t>
      </w:r>
      <w:r w:rsidRPr="00B81447">
        <w:rPr>
          <w:rFonts w:ascii="Avenir Next LT Pro" w:hAnsi="Avenir Next LT Pro" w:cstheme="minorHAnsi"/>
          <w:i/>
          <w:color w:val="0070C0"/>
        </w:rPr>
        <w:t>(organe délibérant)</w:t>
      </w:r>
      <w:r w:rsidRPr="00B81447">
        <w:rPr>
          <w:rFonts w:ascii="Avenir Next LT Pro" w:hAnsi="Avenir Next LT Pro" w:cstheme="minorHAnsi"/>
        </w:rPr>
        <w:t xml:space="preserve"> d’adopter</w:t>
      </w:r>
      <w:r w:rsidRPr="00B81447">
        <w:rPr>
          <w:rFonts w:ascii="Avenir Next LT Pro" w:hAnsi="Avenir Next LT Pro" w:cstheme="minorHAnsi"/>
          <w:color w:val="203242"/>
        </w:rPr>
        <w:t xml:space="preserve"> l'organisation des temps de travail et des temps de repos suivants : …………………………………………….. </w:t>
      </w:r>
      <w:r w:rsidRPr="00B81447">
        <w:rPr>
          <w:rFonts w:ascii="Avenir Next LT Pro" w:hAnsi="Avenir Next LT Pro" w:cstheme="minorHAnsi"/>
          <w:i/>
          <w:color w:val="0070C0"/>
        </w:rPr>
        <w:t xml:space="preserve">(indiquer pour chaque contrat l'organisation retenue) </w:t>
      </w:r>
    </w:p>
    <w:p w14:paraId="0B69605C" w14:textId="77777777" w:rsidR="00B81447" w:rsidRPr="00B81447" w:rsidRDefault="00B81447" w:rsidP="00B81447">
      <w:pPr>
        <w:autoSpaceDE w:val="0"/>
        <w:autoSpaceDN w:val="0"/>
        <w:adjustRightInd w:val="0"/>
        <w:spacing w:after="0"/>
        <w:ind w:left="567" w:firstLine="1134"/>
        <w:jc w:val="both"/>
        <w:rPr>
          <w:rFonts w:ascii="Avenir Next LT Pro" w:hAnsi="Avenir Next LT Pro" w:cstheme="minorHAnsi"/>
        </w:rPr>
      </w:pPr>
    </w:p>
    <w:p w14:paraId="64A26224" w14:textId="77777777" w:rsidR="00B81447" w:rsidRPr="00B81447" w:rsidRDefault="00B81447" w:rsidP="00B81447">
      <w:pPr>
        <w:autoSpaceDE w:val="0"/>
        <w:autoSpaceDN w:val="0"/>
        <w:adjustRightInd w:val="0"/>
        <w:spacing w:after="0"/>
        <w:jc w:val="both"/>
        <w:rPr>
          <w:rFonts w:ascii="Avenir Next LT Pro" w:hAnsi="Avenir Next LT Pro" w:cstheme="minorHAnsi"/>
          <w:color w:val="203242"/>
        </w:rPr>
      </w:pPr>
      <w:r w:rsidRPr="00B81447">
        <w:rPr>
          <w:rFonts w:ascii="Avenir Next LT Pro" w:hAnsi="Avenir Next LT Pro" w:cstheme="minorHAnsi"/>
          <w:color w:val="203242"/>
        </w:rPr>
        <w:t xml:space="preserve">Concernant la rémunération dans le cadre d’un CEE, les dispositions relatives au SMIC et à la rémunération mensuelle minimale sont exclues. </w:t>
      </w:r>
    </w:p>
    <w:p w14:paraId="449BEC2C" w14:textId="77777777" w:rsidR="00B81447" w:rsidRPr="00B81447" w:rsidRDefault="00B81447" w:rsidP="00B81447">
      <w:pPr>
        <w:autoSpaceDE w:val="0"/>
        <w:autoSpaceDN w:val="0"/>
        <w:adjustRightInd w:val="0"/>
        <w:spacing w:after="0"/>
        <w:ind w:left="567" w:firstLine="1134"/>
        <w:jc w:val="both"/>
        <w:rPr>
          <w:rFonts w:ascii="Avenir Next LT Pro" w:hAnsi="Avenir Next LT Pro" w:cstheme="minorHAnsi"/>
          <w:color w:val="203242"/>
        </w:rPr>
      </w:pPr>
    </w:p>
    <w:p w14:paraId="2CC03FCF" w14:textId="77777777" w:rsidR="00B81447" w:rsidRPr="00B81447" w:rsidRDefault="00B81447" w:rsidP="00B81447">
      <w:pPr>
        <w:autoSpaceDE w:val="0"/>
        <w:autoSpaceDN w:val="0"/>
        <w:adjustRightInd w:val="0"/>
        <w:spacing w:after="0"/>
        <w:jc w:val="both"/>
        <w:rPr>
          <w:rFonts w:ascii="Avenir Next LT Pro" w:hAnsi="Avenir Next LT Pro" w:cstheme="minorHAnsi"/>
          <w:snapToGrid w:val="0"/>
          <w:color w:val="203242"/>
        </w:rPr>
      </w:pPr>
      <w:r w:rsidRPr="00B81447">
        <w:rPr>
          <w:rFonts w:ascii="Avenir Next LT Pro" w:hAnsi="Avenir Next LT Pro" w:cstheme="minorHAnsi"/>
          <w:color w:val="203242"/>
        </w:rPr>
        <w:t xml:space="preserve">Le salaire minimum applicable est défini en jour ; il est fixé au minimum à 2,20 fois le montant du SMIC horaire. Il est proposé au  ……………….. </w:t>
      </w:r>
      <w:r w:rsidRPr="00B81447">
        <w:rPr>
          <w:rFonts w:ascii="Avenir Next LT Pro" w:hAnsi="Avenir Next LT Pro" w:cstheme="minorHAnsi"/>
          <w:i/>
          <w:color w:val="0070C0"/>
        </w:rPr>
        <w:t>(organe délibérant)</w:t>
      </w:r>
      <w:r w:rsidRPr="00B81447">
        <w:rPr>
          <w:rFonts w:ascii="Avenir Next LT Pro" w:hAnsi="Avenir Next LT Pro" w:cstheme="minorHAnsi"/>
        </w:rPr>
        <w:t xml:space="preserve">  </w:t>
      </w:r>
      <w:r w:rsidRPr="00B81447">
        <w:rPr>
          <w:rFonts w:ascii="Avenir Next LT Pro" w:hAnsi="Avenir Next LT Pro" w:cstheme="minorHAnsi"/>
          <w:color w:val="203242"/>
        </w:rPr>
        <w:t>de retenir un taux de …. € par jour.</w:t>
      </w:r>
    </w:p>
    <w:p w14:paraId="665CAA49" w14:textId="77777777" w:rsidR="00B81447" w:rsidRPr="00B81447" w:rsidRDefault="00B81447" w:rsidP="00B81447">
      <w:pPr>
        <w:widowControl w:val="0"/>
        <w:tabs>
          <w:tab w:val="left" w:pos="567"/>
          <w:tab w:val="left" w:pos="6804"/>
          <w:tab w:val="left" w:pos="8618"/>
        </w:tabs>
        <w:spacing w:after="0"/>
        <w:ind w:left="567" w:right="1134" w:firstLine="1134"/>
        <w:jc w:val="both"/>
        <w:rPr>
          <w:rFonts w:ascii="Avenir Next LT Pro" w:hAnsi="Avenir Next LT Pro" w:cstheme="minorHAnsi"/>
          <w:snapToGrid w:val="0"/>
          <w:color w:val="203242"/>
        </w:rPr>
      </w:pPr>
    </w:p>
    <w:p w14:paraId="0BFD944E" w14:textId="77777777" w:rsidR="00B81447" w:rsidRPr="00B81447" w:rsidRDefault="00B81447" w:rsidP="00B81447">
      <w:pPr>
        <w:widowControl w:val="0"/>
        <w:tabs>
          <w:tab w:val="left" w:pos="567"/>
          <w:tab w:val="left" w:pos="6804"/>
        </w:tabs>
        <w:spacing w:after="0"/>
        <w:ind w:right="84"/>
        <w:jc w:val="both"/>
        <w:rPr>
          <w:rFonts w:ascii="Avenir Next LT Pro" w:hAnsi="Avenir Next LT Pro" w:cstheme="minorHAnsi"/>
          <w:snapToGrid w:val="0"/>
          <w:color w:val="203242"/>
        </w:rPr>
      </w:pPr>
      <w:r w:rsidRPr="00B81447">
        <w:rPr>
          <w:rFonts w:ascii="Avenir Next LT Pro" w:hAnsi="Avenir Next LT Pro" w:cstheme="minorHAnsi"/>
          <w:snapToGrid w:val="0"/>
          <w:color w:val="203242"/>
        </w:rPr>
        <w:t xml:space="preserve">Après avoir entendu le </w:t>
      </w:r>
      <w:r w:rsidRPr="00B81447">
        <w:rPr>
          <w:rFonts w:ascii="Avenir Next LT Pro" w:hAnsi="Avenir Next LT Pro" w:cstheme="minorHAnsi"/>
          <w:snapToGrid w:val="0"/>
          <w:color w:val="0070C0"/>
        </w:rPr>
        <w:t xml:space="preserve">Maire / Président </w:t>
      </w:r>
      <w:r w:rsidRPr="00B81447">
        <w:rPr>
          <w:rFonts w:ascii="Avenir Next LT Pro" w:hAnsi="Avenir Next LT Pro" w:cstheme="minorHAnsi"/>
          <w:snapToGrid w:val="0"/>
          <w:color w:val="203242"/>
        </w:rPr>
        <w:t>dans ses explications complémentaires et après en avoir délibéré,</w:t>
      </w:r>
    </w:p>
    <w:p w14:paraId="1A2F2963" w14:textId="77777777" w:rsidR="00B81447" w:rsidRPr="00B81447" w:rsidRDefault="00B81447" w:rsidP="00B81447">
      <w:pPr>
        <w:widowControl w:val="0"/>
        <w:tabs>
          <w:tab w:val="left" w:pos="567"/>
          <w:tab w:val="left" w:pos="6804"/>
        </w:tabs>
        <w:spacing w:after="0"/>
        <w:ind w:left="1701" w:right="84" w:firstLine="1134"/>
        <w:jc w:val="both"/>
        <w:rPr>
          <w:rFonts w:ascii="Avenir Next LT Pro" w:hAnsi="Avenir Next LT Pro" w:cstheme="minorHAnsi"/>
          <w:snapToGrid w:val="0"/>
          <w:color w:val="203242"/>
        </w:rPr>
      </w:pPr>
    </w:p>
    <w:p w14:paraId="1E538585" w14:textId="77777777" w:rsidR="00B81447" w:rsidRPr="00B81447" w:rsidRDefault="00B81447" w:rsidP="00B81447">
      <w:pPr>
        <w:widowControl w:val="0"/>
        <w:tabs>
          <w:tab w:val="left" w:pos="567"/>
          <w:tab w:val="left" w:pos="6804"/>
        </w:tabs>
        <w:spacing w:after="0"/>
        <w:ind w:right="84"/>
        <w:jc w:val="both"/>
        <w:rPr>
          <w:rFonts w:ascii="Avenir Next LT Pro" w:hAnsi="Avenir Next LT Pro" w:cstheme="minorHAnsi"/>
          <w:snapToGrid w:val="0"/>
        </w:rPr>
      </w:pPr>
      <w:r w:rsidRPr="00B81447">
        <w:rPr>
          <w:rFonts w:ascii="Avenir Next LT Pro" w:hAnsi="Avenir Next LT Pro" w:cstheme="minorHAnsi"/>
          <w:snapToGrid w:val="0"/>
          <w:color w:val="203242"/>
        </w:rPr>
        <w:tab/>
        <w:t xml:space="preserve">Le </w:t>
      </w:r>
      <w:r w:rsidRPr="00B81447">
        <w:rPr>
          <w:rFonts w:ascii="Avenir Next LT Pro" w:hAnsi="Avenir Next LT Pro" w:cstheme="minorHAnsi"/>
          <w:color w:val="203242"/>
        </w:rPr>
        <w:t xml:space="preserve">……………….. </w:t>
      </w:r>
      <w:r w:rsidRPr="00B81447">
        <w:rPr>
          <w:rFonts w:ascii="Avenir Next LT Pro" w:hAnsi="Avenir Next LT Pro" w:cstheme="minorHAnsi"/>
          <w:i/>
          <w:color w:val="0070C0"/>
        </w:rPr>
        <w:t>(organe délibérant)</w:t>
      </w:r>
      <w:r w:rsidRPr="00B81447">
        <w:rPr>
          <w:rFonts w:ascii="Avenir Next LT Pro" w:hAnsi="Avenir Next LT Pro" w:cstheme="minorHAnsi"/>
        </w:rPr>
        <w:t xml:space="preserve">  </w:t>
      </w:r>
      <w:r w:rsidRPr="00B81447">
        <w:rPr>
          <w:rFonts w:ascii="Avenir Next LT Pro" w:hAnsi="Avenir Next LT Pro" w:cstheme="minorHAnsi"/>
          <w:snapToGrid w:val="0"/>
        </w:rPr>
        <w:t>,</w:t>
      </w:r>
    </w:p>
    <w:p w14:paraId="05360EE5" w14:textId="77777777" w:rsidR="00B81447" w:rsidRPr="00B81447" w:rsidRDefault="00B81447" w:rsidP="00B81447">
      <w:pPr>
        <w:widowControl w:val="0"/>
        <w:tabs>
          <w:tab w:val="left" w:pos="567"/>
          <w:tab w:val="left" w:pos="6804"/>
        </w:tabs>
        <w:spacing w:after="0"/>
        <w:ind w:left="1701" w:right="84" w:firstLine="1134"/>
        <w:jc w:val="both"/>
        <w:rPr>
          <w:rFonts w:ascii="Avenir Next LT Pro" w:hAnsi="Avenir Next LT Pro" w:cstheme="minorHAnsi"/>
          <w:snapToGrid w:val="0"/>
          <w:highlight w:val="yellow"/>
        </w:rPr>
      </w:pPr>
    </w:p>
    <w:p w14:paraId="05E616ED" w14:textId="77777777" w:rsidR="00B81447" w:rsidRPr="00B81447" w:rsidRDefault="00B81447" w:rsidP="00B81447">
      <w:pPr>
        <w:widowControl w:val="0"/>
        <w:tabs>
          <w:tab w:val="left" w:pos="6804"/>
        </w:tabs>
        <w:spacing w:after="0"/>
        <w:ind w:left="1701" w:right="84" w:hanging="1134"/>
        <w:jc w:val="both"/>
        <w:rPr>
          <w:rFonts w:ascii="Avenir Next LT Pro" w:hAnsi="Avenir Next LT Pro" w:cstheme="minorHAnsi"/>
          <w:snapToGrid w:val="0"/>
        </w:rPr>
      </w:pPr>
      <w:r w:rsidRPr="00B81447">
        <w:rPr>
          <w:rFonts w:ascii="Avenir Next LT Pro" w:hAnsi="Avenir Next LT Pro" w:cstheme="minorHAnsi"/>
          <w:b/>
          <w:snapToGrid w:val="0"/>
          <w:color w:val="203242"/>
        </w:rPr>
        <w:t>DÉCIDE</w:t>
      </w:r>
      <w:r w:rsidRPr="00B81447">
        <w:rPr>
          <w:rFonts w:ascii="Avenir Next LT Pro" w:hAnsi="Avenir Next LT Pro" w:cstheme="minorHAnsi"/>
          <w:b/>
          <w:snapToGrid w:val="0"/>
          <w:color w:val="203242"/>
        </w:rPr>
        <w:tab/>
      </w:r>
      <w:r w:rsidRPr="00B81447">
        <w:rPr>
          <w:rFonts w:ascii="Avenir Next LT Pro" w:hAnsi="Avenir Next LT Pro" w:cstheme="minorHAnsi"/>
          <w:snapToGrid w:val="0"/>
          <w:color w:val="203242"/>
        </w:rPr>
        <w:t xml:space="preserve">le recrutement de  …..… </w:t>
      </w:r>
      <w:r w:rsidRPr="00B81447">
        <w:rPr>
          <w:rFonts w:ascii="Avenir Next LT Pro" w:hAnsi="Avenir Next LT Pro" w:cstheme="minorHAnsi"/>
          <w:i/>
          <w:snapToGrid w:val="0"/>
          <w:color w:val="0070C0"/>
        </w:rPr>
        <w:t>(nombre)</w:t>
      </w:r>
      <w:r w:rsidRPr="00B81447">
        <w:rPr>
          <w:rFonts w:ascii="Avenir Next LT Pro" w:hAnsi="Avenir Next LT Pro" w:cstheme="minorHAnsi"/>
          <w:snapToGrid w:val="0"/>
          <w:color w:val="0070C0"/>
        </w:rPr>
        <w:t xml:space="preserve"> </w:t>
      </w:r>
      <w:r w:rsidRPr="00B81447">
        <w:rPr>
          <w:rFonts w:ascii="Avenir Next LT Pro" w:hAnsi="Avenir Next LT Pro" w:cstheme="minorHAnsi"/>
          <w:snapToGrid w:val="0"/>
          <w:color w:val="203242"/>
        </w:rPr>
        <w:t xml:space="preserve">personnels sous contrat d'engagement éducatif pour le fonctionnement de …….. </w:t>
      </w:r>
      <w:r w:rsidRPr="00B81447">
        <w:rPr>
          <w:rFonts w:ascii="Avenir Next LT Pro" w:hAnsi="Avenir Next LT Pro" w:cstheme="minorHAnsi"/>
          <w:i/>
          <w:snapToGrid w:val="0"/>
          <w:color w:val="0070C0"/>
        </w:rPr>
        <w:t>(dénomination de l'accueil de loisirs)</w:t>
      </w:r>
      <w:r w:rsidRPr="00B81447">
        <w:rPr>
          <w:rFonts w:ascii="Avenir Next LT Pro" w:hAnsi="Avenir Next LT Pro" w:cstheme="minorHAnsi"/>
          <w:snapToGrid w:val="0"/>
        </w:rPr>
        <w:t>,</w:t>
      </w:r>
    </w:p>
    <w:p w14:paraId="670A2A42" w14:textId="77777777" w:rsidR="00B81447" w:rsidRPr="00B81447" w:rsidRDefault="00B81447" w:rsidP="00B81447">
      <w:pPr>
        <w:widowControl w:val="0"/>
        <w:tabs>
          <w:tab w:val="left" w:pos="6804"/>
        </w:tabs>
        <w:spacing w:after="0"/>
        <w:ind w:left="1701" w:right="84" w:hanging="1134"/>
        <w:jc w:val="both"/>
        <w:rPr>
          <w:rFonts w:ascii="Avenir Next LT Pro" w:hAnsi="Avenir Next LT Pro" w:cstheme="minorHAnsi"/>
          <w:snapToGrid w:val="0"/>
          <w:color w:val="203242"/>
        </w:rPr>
      </w:pPr>
    </w:p>
    <w:p w14:paraId="0C040D9B" w14:textId="77777777" w:rsidR="00B81447" w:rsidRPr="00B81447" w:rsidRDefault="00B81447" w:rsidP="00B81447">
      <w:pPr>
        <w:widowControl w:val="0"/>
        <w:tabs>
          <w:tab w:val="left" w:pos="6804"/>
        </w:tabs>
        <w:spacing w:after="0"/>
        <w:ind w:left="1701" w:right="84" w:hanging="1134"/>
        <w:jc w:val="both"/>
        <w:rPr>
          <w:rFonts w:ascii="Avenir Next LT Pro" w:hAnsi="Avenir Next LT Pro" w:cstheme="minorHAnsi"/>
          <w:snapToGrid w:val="0"/>
          <w:color w:val="203242"/>
        </w:rPr>
      </w:pPr>
      <w:r w:rsidRPr="00B81447">
        <w:rPr>
          <w:rFonts w:ascii="Avenir Next LT Pro" w:hAnsi="Avenir Next LT Pro" w:cstheme="minorHAnsi"/>
          <w:b/>
          <w:snapToGrid w:val="0"/>
          <w:color w:val="203242"/>
        </w:rPr>
        <w:t>ADOPTE</w:t>
      </w:r>
      <w:r w:rsidRPr="00B81447">
        <w:rPr>
          <w:rFonts w:ascii="Avenir Next LT Pro" w:hAnsi="Avenir Next LT Pro" w:cstheme="minorHAnsi"/>
          <w:b/>
          <w:snapToGrid w:val="0"/>
          <w:color w:val="203242"/>
        </w:rPr>
        <w:tab/>
      </w:r>
      <w:r w:rsidRPr="00B81447">
        <w:rPr>
          <w:rFonts w:ascii="Avenir Next LT Pro" w:hAnsi="Avenir Next LT Pro" w:cstheme="minorHAnsi"/>
          <w:snapToGrid w:val="0"/>
          <w:color w:val="203242"/>
        </w:rPr>
        <w:t>l'organisation des temps de travail et des temps de repos proposée par le  ……….. ,</w:t>
      </w:r>
    </w:p>
    <w:p w14:paraId="128AAECE" w14:textId="77777777" w:rsidR="00B81447" w:rsidRPr="00B81447" w:rsidRDefault="00B81447" w:rsidP="00B81447">
      <w:pPr>
        <w:widowControl w:val="0"/>
        <w:tabs>
          <w:tab w:val="left" w:pos="6804"/>
        </w:tabs>
        <w:spacing w:after="0"/>
        <w:ind w:left="1701" w:right="84" w:hanging="1134"/>
        <w:jc w:val="both"/>
        <w:rPr>
          <w:rFonts w:ascii="Avenir Next LT Pro" w:hAnsi="Avenir Next LT Pro" w:cstheme="minorHAnsi"/>
          <w:snapToGrid w:val="0"/>
          <w:color w:val="203242"/>
        </w:rPr>
      </w:pPr>
    </w:p>
    <w:p w14:paraId="6D60D0DA" w14:textId="77777777" w:rsidR="00B81447" w:rsidRPr="00B81447" w:rsidRDefault="00B81447" w:rsidP="00B81447">
      <w:pPr>
        <w:widowControl w:val="0"/>
        <w:tabs>
          <w:tab w:val="left" w:pos="6804"/>
        </w:tabs>
        <w:spacing w:after="0"/>
        <w:ind w:left="1701" w:right="84" w:hanging="1134"/>
        <w:jc w:val="both"/>
        <w:rPr>
          <w:rFonts w:ascii="Avenir Next LT Pro" w:hAnsi="Avenir Next LT Pro" w:cstheme="minorHAnsi"/>
          <w:snapToGrid w:val="0"/>
          <w:color w:val="203242"/>
        </w:rPr>
      </w:pPr>
      <w:r w:rsidRPr="00B81447">
        <w:rPr>
          <w:rFonts w:ascii="Avenir Next LT Pro" w:hAnsi="Avenir Next LT Pro" w:cstheme="minorHAnsi"/>
          <w:b/>
          <w:snapToGrid w:val="0"/>
          <w:color w:val="203242"/>
        </w:rPr>
        <w:t xml:space="preserve">AUTORISE  </w:t>
      </w:r>
      <w:r w:rsidRPr="00B81447">
        <w:rPr>
          <w:rFonts w:ascii="Avenir Next LT Pro" w:hAnsi="Avenir Next LT Pro" w:cstheme="minorHAnsi"/>
          <w:snapToGrid w:val="0"/>
          <w:color w:val="203242"/>
        </w:rPr>
        <w:t xml:space="preserve">le </w:t>
      </w:r>
      <w:r w:rsidRPr="00B81447">
        <w:rPr>
          <w:rFonts w:ascii="Avenir Next LT Pro" w:hAnsi="Avenir Next LT Pro" w:cstheme="minorHAnsi"/>
          <w:snapToGrid w:val="0"/>
          <w:color w:val="0070C0"/>
        </w:rPr>
        <w:t xml:space="preserve">Maire / Président </w:t>
      </w:r>
      <w:r w:rsidRPr="00B81447">
        <w:rPr>
          <w:rFonts w:ascii="Avenir Next LT Pro" w:hAnsi="Avenir Next LT Pro" w:cstheme="minorHAnsi"/>
          <w:snapToGrid w:val="0"/>
          <w:color w:val="203242"/>
        </w:rPr>
        <w:t>à signer les contrats de travail selon le modèle annexé à la présente délibération dès lors que les besoins du service l’exigeront,</w:t>
      </w:r>
    </w:p>
    <w:p w14:paraId="363927FE" w14:textId="77777777" w:rsidR="00B81447" w:rsidRPr="00B81447" w:rsidRDefault="00B81447" w:rsidP="00B81447">
      <w:pPr>
        <w:widowControl w:val="0"/>
        <w:tabs>
          <w:tab w:val="left" w:pos="6804"/>
        </w:tabs>
        <w:spacing w:after="0"/>
        <w:ind w:left="1701" w:right="84" w:hanging="1134"/>
        <w:jc w:val="both"/>
        <w:rPr>
          <w:rFonts w:ascii="Avenir Next LT Pro" w:hAnsi="Avenir Next LT Pro" w:cstheme="minorHAnsi"/>
          <w:snapToGrid w:val="0"/>
          <w:color w:val="203242"/>
        </w:rPr>
      </w:pPr>
    </w:p>
    <w:p w14:paraId="49C00B39" w14:textId="77777777" w:rsidR="00B81447" w:rsidRPr="00B81447" w:rsidRDefault="00B81447" w:rsidP="00B81447">
      <w:pPr>
        <w:widowControl w:val="0"/>
        <w:tabs>
          <w:tab w:val="left" w:pos="3005"/>
          <w:tab w:val="left" w:pos="6804"/>
        </w:tabs>
        <w:spacing w:after="0"/>
        <w:ind w:left="1701" w:right="84" w:hanging="1134"/>
        <w:jc w:val="both"/>
        <w:rPr>
          <w:rFonts w:ascii="Avenir Next LT Pro" w:hAnsi="Avenir Next LT Pro" w:cstheme="minorHAnsi"/>
          <w:snapToGrid w:val="0"/>
          <w:color w:val="203242"/>
        </w:rPr>
      </w:pPr>
      <w:r w:rsidRPr="00B81447">
        <w:rPr>
          <w:rFonts w:ascii="Avenir Next LT Pro" w:hAnsi="Avenir Next LT Pro" w:cstheme="minorHAnsi"/>
          <w:b/>
          <w:snapToGrid w:val="0"/>
          <w:color w:val="203242"/>
        </w:rPr>
        <w:t>DOTE</w:t>
      </w:r>
      <w:r w:rsidRPr="00B81447">
        <w:rPr>
          <w:rFonts w:ascii="Avenir Next LT Pro" w:hAnsi="Avenir Next LT Pro" w:cstheme="minorHAnsi"/>
          <w:snapToGrid w:val="0"/>
          <w:color w:val="203242"/>
        </w:rPr>
        <w:t xml:space="preserve"> </w:t>
      </w:r>
      <w:r w:rsidRPr="00B81447">
        <w:rPr>
          <w:rFonts w:ascii="Avenir Next LT Pro" w:hAnsi="Avenir Next LT Pro" w:cstheme="minorHAnsi"/>
          <w:snapToGrid w:val="0"/>
          <w:color w:val="203242"/>
        </w:rPr>
        <w:tab/>
        <w:t>ces emplois d’une rémunération journalière égale à  ….. €,</w:t>
      </w:r>
    </w:p>
    <w:p w14:paraId="677B5C47" w14:textId="77777777" w:rsidR="00B81447" w:rsidRPr="00B81447" w:rsidRDefault="00B81447" w:rsidP="00B81447">
      <w:pPr>
        <w:widowControl w:val="0"/>
        <w:tabs>
          <w:tab w:val="left" w:pos="3005"/>
          <w:tab w:val="left" w:pos="6804"/>
        </w:tabs>
        <w:spacing w:after="0"/>
        <w:ind w:left="1701" w:right="84" w:hanging="1134"/>
        <w:jc w:val="both"/>
        <w:rPr>
          <w:rFonts w:ascii="Avenir Next LT Pro" w:hAnsi="Avenir Next LT Pro" w:cstheme="minorHAnsi"/>
          <w:snapToGrid w:val="0"/>
          <w:color w:val="203242"/>
        </w:rPr>
      </w:pPr>
    </w:p>
    <w:p w14:paraId="028FF014" w14:textId="77777777" w:rsidR="00B81447" w:rsidRPr="00B81447" w:rsidRDefault="00B81447" w:rsidP="00B81447">
      <w:pPr>
        <w:widowControl w:val="0"/>
        <w:tabs>
          <w:tab w:val="left" w:pos="3005"/>
          <w:tab w:val="left" w:pos="6804"/>
        </w:tabs>
        <w:spacing w:after="0"/>
        <w:ind w:left="1701" w:right="84" w:hanging="1134"/>
        <w:jc w:val="both"/>
        <w:rPr>
          <w:rFonts w:ascii="Avenir Next LT Pro" w:hAnsi="Avenir Next LT Pro" w:cstheme="minorHAnsi"/>
          <w:snapToGrid w:val="0"/>
          <w:color w:val="203242"/>
        </w:rPr>
      </w:pPr>
      <w:r w:rsidRPr="00B81447">
        <w:rPr>
          <w:rFonts w:ascii="Avenir Next LT Pro" w:hAnsi="Avenir Next LT Pro" w:cstheme="minorHAnsi"/>
          <w:b/>
          <w:snapToGrid w:val="0"/>
          <w:color w:val="203242"/>
        </w:rPr>
        <w:t>PRÉCISE</w:t>
      </w:r>
      <w:r w:rsidRPr="00B81447">
        <w:rPr>
          <w:rFonts w:ascii="Avenir Next LT Pro" w:hAnsi="Avenir Next LT Pro" w:cstheme="minorHAnsi"/>
          <w:snapToGrid w:val="0"/>
          <w:color w:val="203242"/>
        </w:rPr>
        <w:tab/>
        <w:t>que les crédits suffisants sont prévus au budget de l’exercice.</w:t>
      </w:r>
    </w:p>
    <w:p w14:paraId="66F9F266" w14:textId="77777777" w:rsidR="00D415AC" w:rsidRDefault="00D415AC"/>
    <w:sectPr w:rsidR="003A1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ellix Medium">
    <w:altName w:val="Calibri"/>
    <w:panose1 w:val="000006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456EF"/>
    <w:multiLevelType w:val="hybridMultilevel"/>
    <w:tmpl w:val="E1E0DED4"/>
    <w:lvl w:ilvl="0" w:tplc="B19C516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7D73554"/>
    <w:multiLevelType w:val="hybridMultilevel"/>
    <w:tmpl w:val="28AA6938"/>
    <w:lvl w:ilvl="0" w:tplc="FBDCC0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D0A4F5D"/>
    <w:multiLevelType w:val="multilevel"/>
    <w:tmpl w:val="D47E7688"/>
    <w:lvl w:ilvl="0">
      <w:start w:val="1"/>
      <w:numFmt w:val="decimal"/>
      <w:pStyle w:val="123consul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99963538">
    <w:abstractNumId w:val="1"/>
  </w:num>
  <w:num w:numId="2" w16cid:durableId="1528829199">
    <w:abstractNumId w:val="2"/>
  </w:num>
  <w:num w:numId="3" w16cid:durableId="14840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47"/>
    <w:rsid w:val="004A02DF"/>
    <w:rsid w:val="00572822"/>
    <w:rsid w:val="005848C1"/>
    <w:rsid w:val="005D0548"/>
    <w:rsid w:val="009E3277"/>
    <w:rsid w:val="00B81447"/>
    <w:rsid w:val="00C70947"/>
    <w:rsid w:val="00D05A24"/>
    <w:rsid w:val="00D415AC"/>
    <w:rsid w:val="00DD54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5AF6"/>
  <w15:chartTrackingRefBased/>
  <w15:docId w15:val="{50A14185-AF71-4398-ADA5-D4EC9688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23consultation">
    <w:name w:val="123 consultation"/>
    <w:basedOn w:val="Paragraphedeliste"/>
    <w:link w:val="123consultationCar"/>
    <w:qFormat/>
    <w:rsid w:val="00C70947"/>
    <w:pPr>
      <w:numPr>
        <w:numId w:val="2"/>
      </w:numPr>
      <w:spacing w:after="120" w:line="240" w:lineRule="auto"/>
      <w:ind w:hanging="360"/>
      <w:jc w:val="both"/>
    </w:pPr>
    <w:rPr>
      <w:rFonts w:ascii="Bookman Old Style" w:hAnsi="Bookman Old Style"/>
      <w:u w:val="single"/>
    </w:rPr>
  </w:style>
  <w:style w:type="character" w:customStyle="1" w:styleId="123consultationCar">
    <w:name w:val="123 consultation Car"/>
    <w:basedOn w:val="Policepardfaut"/>
    <w:link w:val="123consultation"/>
    <w:rsid w:val="00C70947"/>
    <w:rPr>
      <w:rFonts w:ascii="Bookman Old Style" w:hAnsi="Bookman Old Style"/>
      <w:u w:val="single"/>
    </w:rPr>
  </w:style>
  <w:style w:type="paragraph" w:styleId="Paragraphedeliste">
    <w:name w:val="List Paragraph"/>
    <w:basedOn w:val="Normal"/>
    <w:uiPriority w:val="34"/>
    <w:qFormat/>
    <w:rsid w:val="00C70947"/>
    <w:pPr>
      <w:ind w:left="720"/>
      <w:contextualSpacing/>
    </w:pPr>
  </w:style>
  <w:style w:type="paragraph" w:customStyle="1" w:styleId="corpsdetexte">
    <w:name w:val="corps de texte"/>
    <w:basedOn w:val="Normal"/>
    <w:qFormat/>
    <w:rsid w:val="009E3277"/>
    <w:pPr>
      <w:spacing w:before="120" w:after="120" w:line="240" w:lineRule="auto"/>
      <w:ind w:firstLine="454"/>
      <w:jc w:val="both"/>
    </w:pPr>
    <w:rPr>
      <w:rFonts w:ascii="Bookman Old Style" w:hAnsi="Bookman Old Style"/>
    </w:rPr>
  </w:style>
  <w:style w:type="paragraph" w:customStyle="1" w:styleId="abcconsultation">
    <w:name w:val="abc consultation"/>
    <w:basedOn w:val="corpsdetexte"/>
    <w:next w:val="corpsdetexte"/>
    <w:qFormat/>
    <w:rsid w:val="004A02DF"/>
    <w:pPr>
      <w:ind w:firstLine="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Agents contractuels</Tag>
    <lcf76f155ced4ddcb4097134ff3c332f xmlns="43d493ca-37cc-4588-abba-851b64bfc280">
      <Terms xmlns="http://schemas.microsoft.com/office/infopath/2007/PartnerControls"/>
    </lcf76f155ced4ddcb4097134ff3c332f>
    <Th_x00e8_me xmlns="43d493ca-37cc-4588-abba-851b64bfc280">Contractuel -  Recrutement</Th_x00e8_me>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délibération</Thème_x0020_site_x0020_internet>
    <Date_x0020_de_x0020_dépublication xmlns="6fe09545-cdc4-43a9-9da5-abd37ca73394" xsi:nil="true"/>
    <Thème_x0020_3_x0020_site_x0020_internet xmlns="6fe09545-cdc4-43a9-9da5-abd37ca73394" xsi:nil="true"/>
    <CATEGORIE xmlns="6fe09545-cdc4-43a9-9da5-abd37ca73394">Recrutement</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67E17267-6E59-4E2E-9B83-7EA70E07799D}">
  <ds:schemaRefs>
    <ds:schemaRef ds:uri="bec7f01a-a217-4fb8-b33e-d05d8d7e9e59"/>
    <ds:schemaRef ds:uri="90166908-29b9-4d30-a0c8-5458b25b723f"/>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B64C180-C154-4ED7-BAE6-B3C8961FAFBD}">
  <ds:schemaRefs>
    <ds:schemaRef ds:uri="http://schemas.microsoft.com/sharepoint/v3/contenttype/forms"/>
  </ds:schemaRefs>
</ds:datastoreItem>
</file>

<file path=customXml/itemProps3.xml><?xml version="1.0" encoding="utf-8"?>
<ds:datastoreItem xmlns:ds="http://schemas.openxmlformats.org/officeDocument/2006/customXml" ds:itemID="{057BB83F-C3FA-4CF7-9316-9B01923151B8}"/>
</file>

<file path=customXml/itemProps4.xml><?xml version="1.0" encoding="utf-8"?>
<ds:datastoreItem xmlns:ds="http://schemas.openxmlformats.org/officeDocument/2006/customXml" ds:itemID="{2A9A1102-D0C7-4ADE-99EE-FD9515684C5B}"/>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3609</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Délibération pour le recrutement de personnel en contrat d’engagement éducatif</dc:title>
  <dc:subject/>
  <dc:creator>Aurélie GARCIA</dc:creator>
  <cp:keywords/>
  <dc:description/>
  <cp:lastModifiedBy>OZMEN Fatma</cp:lastModifiedBy>
  <cp:revision>2</cp:revision>
  <dcterms:created xsi:type="dcterms:W3CDTF">2024-07-12T09:52:00Z</dcterms:created>
  <dcterms:modified xsi:type="dcterms:W3CDTF">2024-07-12T09:52:00Z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3" name="Sous-thématique(s)">
    <vt:lpwstr>2043;#Contractuels de droit privé|23f99f2e-397b-4eac-b7d9-15d81b4ccc2e</vt:lpwstr>
  </property>
  <property fmtid="{D5CDD505-2E9C-101B-9397-08002B2CF9AE}" pid="4" name="Thématique(s)">
    <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y fmtid="{D5CDD505-2E9C-101B-9397-08002B2CF9AE}" pid="7" name="A publier">
    <vt:lpwstr>site internet</vt:lpwstr>
  </property>
  <property fmtid="{D5CDD505-2E9C-101B-9397-08002B2CF9AE}" pid="8" name="DMS_WebsiteTheme">
    <vt:lpwstr/>
  </property>
  <property fmtid="{D5CDD505-2E9C-101B-9397-08002B2CF9AE}" pid="9" name="Nature">
    <vt:lpwstr/>
  </property>
  <property fmtid="{D5CDD505-2E9C-101B-9397-08002B2CF9AE}" pid="10" name="MediaServiceImageTags">
    <vt:lpwstr/>
  </property>
  <property fmtid="{D5CDD505-2E9C-101B-9397-08002B2CF9AE}" pid="11" name="DMS_TypeOfPublication">
    <vt:lpwstr/>
  </property>
  <property fmtid="{D5CDD505-2E9C-101B-9397-08002B2CF9AE}" pid="12" name="DMS_Tag">
    <vt:lpwstr/>
  </property>
</Properties>
</file>