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6DBC" w14:textId="368F156C" w:rsidR="009D27CC" w:rsidRPr="0074790D" w:rsidRDefault="002203ED" w:rsidP="0074790D">
      <w:pPr>
        <w:widowControl w:val="0"/>
        <w:pBdr>
          <w:top w:val="single" w:sz="4" w:space="1" w:color="auto"/>
          <w:left w:val="single" w:sz="4" w:space="0" w:color="auto"/>
          <w:bottom w:val="single" w:sz="4" w:space="1" w:color="auto"/>
          <w:right w:val="single" w:sz="4" w:space="4" w:color="auto"/>
        </w:pBdr>
        <w:jc w:val="center"/>
        <w:rPr>
          <w:rFonts w:asciiTheme="minorHAnsi" w:hAnsiTheme="minorHAnsi"/>
          <w:b/>
          <w:i/>
          <w:snapToGrid w:val="0"/>
          <w:color w:val="FF0000"/>
          <w:sz w:val="22"/>
          <w:szCs w:val="22"/>
        </w:rPr>
      </w:pPr>
      <w:r w:rsidRPr="0074790D">
        <w:rPr>
          <w:rFonts w:asciiTheme="minorHAnsi" w:hAnsiTheme="minorHAnsi"/>
          <w:b/>
          <w:i/>
          <w:snapToGrid w:val="0"/>
          <w:color w:val="FF0000"/>
          <w:sz w:val="22"/>
          <w:szCs w:val="22"/>
        </w:rPr>
        <w:t>Les mentions en italique constituent des commentaires destinés à guider les collectivités.</w:t>
      </w:r>
    </w:p>
    <w:p w14:paraId="237E3138" w14:textId="48F9BDA9" w:rsidR="002203ED" w:rsidRPr="0074790D" w:rsidRDefault="002203ED" w:rsidP="0074790D">
      <w:pPr>
        <w:widowControl w:val="0"/>
        <w:pBdr>
          <w:top w:val="single" w:sz="4" w:space="1" w:color="auto"/>
          <w:left w:val="single" w:sz="4" w:space="0" w:color="auto"/>
          <w:bottom w:val="single" w:sz="4" w:space="1" w:color="auto"/>
          <w:right w:val="single" w:sz="4" w:space="4" w:color="auto"/>
        </w:pBdr>
        <w:jc w:val="center"/>
        <w:rPr>
          <w:rFonts w:asciiTheme="minorHAnsi" w:hAnsiTheme="minorHAnsi"/>
          <w:b/>
          <w:i/>
          <w:snapToGrid w:val="0"/>
          <w:color w:val="FF0000"/>
          <w:sz w:val="22"/>
          <w:szCs w:val="22"/>
        </w:rPr>
      </w:pPr>
      <w:r w:rsidRPr="0074790D">
        <w:rPr>
          <w:rFonts w:asciiTheme="minorHAnsi" w:hAnsiTheme="minorHAnsi"/>
          <w:b/>
          <w:i/>
          <w:snapToGrid w:val="0"/>
          <w:color w:val="FF0000"/>
          <w:sz w:val="22"/>
          <w:szCs w:val="22"/>
        </w:rPr>
        <w:t>Les services du Centre de Gestion sont à la disposition des collectivités pour adapter le projet de délibération.</w:t>
      </w:r>
    </w:p>
    <w:p w14:paraId="3B3307F6" w14:textId="77777777" w:rsidR="00F04E5A" w:rsidRPr="0044523A" w:rsidRDefault="00F04E5A" w:rsidP="0062347E">
      <w:pPr>
        <w:widowControl w:val="0"/>
        <w:tabs>
          <w:tab w:val="center" w:pos="6917"/>
        </w:tabs>
        <w:jc w:val="both"/>
        <w:rPr>
          <w:rFonts w:asciiTheme="minorHAnsi" w:hAnsiTheme="minorHAnsi"/>
          <w:snapToGrid w:val="0"/>
          <w:sz w:val="22"/>
          <w:szCs w:val="22"/>
          <w:u w:val="single"/>
        </w:rPr>
      </w:pPr>
    </w:p>
    <w:p w14:paraId="2FC5414F" w14:textId="77777777" w:rsidR="007E0D86" w:rsidRPr="0044523A" w:rsidRDefault="007E0D86" w:rsidP="006C5C95">
      <w:pPr>
        <w:widowControl w:val="0"/>
        <w:tabs>
          <w:tab w:val="center" w:pos="6917"/>
        </w:tabs>
        <w:ind w:left="1134"/>
        <w:jc w:val="center"/>
        <w:rPr>
          <w:rFonts w:asciiTheme="minorHAnsi" w:hAnsiTheme="minorHAnsi"/>
          <w:snapToGrid w:val="0"/>
          <w:sz w:val="22"/>
          <w:szCs w:val="22"/>
          <w:u w:val="single"/>
        </w:rPr>
      </w:pPr>
      <w:r w:rsidRPr="0044523A">
        <w:rPr>
          <w:rFonts w:asciiTheme="minorHAnsi" w:hAnsiTheme="minorHAnsi"/>
          <w:snapToGrid w:val="0"/>
          <w:sz w:val="22"/>
          <w:szCs w:val="22"/>
          <w:u w:val="single"/>
        </w:rPr>
        <w:t>PROJET DE DELIBERATION</w:t>
      </w:r>
    </w:p>
    <w:p w14:paraId="3D673E7A" w14:textId="77777777" w:rsidR="007E0D86" w:rsidRPr="0044523A" w:rsidRDefault="007E0D86" w:rsidP="0062347E">
      <w:pPr>
        <w:widowControl w:val="0"/>
        <w:tabs>
          <w:tab w:val="center" w:pos="6917"/>
        </w:tabs>
        <w:ind w:left="1134"/>
        <w:jc w:val="both"/>
        <w:rPr>
          <w:rFonts w:asciiTheme="minorHAnsi" w:hAnsiTheme="minorHAnsi"/>
          <w:snapToGrid w:val="0"/>
          <w:sz w:val="22"/>
          <w:szCs w:val="22"/>
          <w:u w:val="single"/>
        </w:rPr>
      </w:pPr>
    </w:p>
    <w:p w14:paraId="3CD4B2CD" w14:textId="77777777" w:rsidR="007E0D86" w:rsidRPr="0044523A" w:rsidRDefault="007E0D86" w:rsidP="0062347E">
      <w:pPr>
        <w:widowControl w:val="0"/>
        <w:ind w:left="1701"/>
        <w:jc w:val="both"/>
        <w:rPr>
          <w:rFonts w:asciiTheme="minorHAnsi" w:hAnsiTheme="minorHAnsi"/>
          <w:snapToGrid w:val="0"/>
          <w:sz w:val="22"/>
          <w:szCs w:val="22"/>
        </w:rPr>
      </w:pPr>
      <w:r w:rsidRPr="0044523A">
        <w:rPr>
          <w:rFonts w:asciiTheme="minorHAnsi" w:hAnsiTheme="minorHAnsi"/>
          <w:snapToGrid w:val="0"/>
          <w:sz w:val="22"/>
          <w:szCs w:val="22"/>
        </w:rPr>
        <w:t xml:space="preserve">_ _ _ _ _ _ _ _ _ _ _ _ _ _ _ _ _ _ _ _ _ _ _ _ _ _ _ _ _ _ _ _ _ _ _ _ _ _ _ _ _ _ </w:t>
      </w:r>
    </w:p>
    <w:p w14:paraId="54ADE8E6" w14:textId="77777777" w:rsidR="00EC1550" w:rsidRDefault="00EC1550" w:rsidP="00EC1550">
      <w:pPr>
        <w:widowControl w:val="0"/>
        <w:tabs>
          <w:tab w:val="center" w:pos="6917"/>
        </w:tabs>
        <w:ind w:left="540" w:firstLine="1134"/>
        <w:jc w:val="both"/>
        <w:rPr>
          <w:rFonts w:asciiTheme="minorHAnsi" w:hAnsiTheme="minorHAnsi"/>
          <w:snapToGrid w:val="0"/>
          <w:sz w:val="22"/>
          <w:szCs w:val="22"/>
        </w:rPr>
      </w:pPr>
    </w:p>
    <w:p w14:paraId="6A03004D" w14:textId="77777777" w:rsidR="00EC1550" w:rsidRDefault="00EC1550" w:rsidP="00EC1550">
      <w:pPr>
        <w:widowControl w:val="0"/>
        <w:tabs>
          <w:tab w:val="center" w:pos="6917"/>
        </w:tabs>
        <w:ind w:left="540"/>
        <w:jc w:val="both"/>
        <w:rPr>
          <w:rFonts w:asciiTheme="minorHAnsi" w:hAnsiTheme="minorHAnsi"/>
          <w:snapToGrid w:val="0"/>
          <w:sz w:val="22"/>
          <w:szCs w:val="22"/>
        </w:rPr>
      </w:pPr>
    </w:p>
    <w:p w14:paraId="364517CC" w14:textId="77777777" w:rsidR="00C31B1B" w:rsidRPr="0044523A" w:rsidRDefault="00C31B1B" w:rsidP="0062347E">
      <w:pPr>
        <w:widowControl w:val="0"/>
        <w:tabs>
          <w:tab w:val="center" w:pos="6917"/>
        </w:tabs>
        <w:ind w:left="540" w:firstLine="1134"/>
        <w:jc w:val="both"/>
        <w:rPr>
          <w:rFonts w:asciiTheme="minorHAnsi" w:hAnsiTheme="minorHAnsi"/>
          <w:snapToGrid w:val="0"/>
          <w:sz w:val="22"/>
          <w:szCs w:val="22"/>
        </w:rPr>
      </w:pPr>
    </w:p>
    <w:p w14:paraId="3DA4E3A6" w14:textId="1541170A" w:rsidR="004F422E" w:rsidRDefault="00C31B1B" w:rsidP="004F6607">
      <w:pPr>
        <w:widowControl w:val="0"/>
        <w:tabs>
          <w:tab w:val="center" w:pos="6917"/>
        </w:tabs>
        <w:ind w:left="540"/>
        <w:jc w:val="both"/>
        <w:rPr>
          <w:rFonts w:asciiTheme="minorHAnsi" w:hAnsiTheme="minorHAnsi" w:cstheme="minorHAnsi"/>
          <w:sz w:val="22"/>
          <w:szCs w:val="22"/>
        </w:rPr>
      </w:pPr>
      <w:r w:rsidRPr="00EC1550">
        <w:rPr>
          <w:rFonts w:asciiTheme="minorHAnsi" w:hAnsiTheme="minorHAnsi"/>
          <w:snapToGrid w:val="0"/>
          <w:sz w:val="22"/>
          <w:szCs w:val="22"/>
        </w:rPr>
        <w:t>Le</w:t>
      </w:r>
      <w:r w:rsidRPr="00EC1550">
        <w:rPr>
          <w:rFonts w:asciiTheme="minorHAnsi" w:hAnsiTheme="minorHAnsi"/>
          <w:snapToGrid w:val="0"/>
          <w:color w:val="0070C0"/>
          <w:sz w:val="22"/>
          <w:szCs w:val="22"/>
        </w:rPr>
        <w:t xml:space="preserve"> </w:t>
      </w:r>
      <w:r w:rsidRPr="00EC1550">
        <w:rPr>
          <w:rFonts w:asciiTheme="minorHAnsi" w:hAnsiTheme="minorHAnsi"/>
          <w:snapToGrid w:val="0"/>
          <w:sz w:val="22"/>
          <w:szCs w:val="22"/>
        </w:rPr>
        <w:t>……………..</w:t>
      </w:r>
      <w:r w:rsidR="003451DB" w:rsidRPr="00CE7DC2">
        <w:rPr>
          <w:rFonts w:asciiTheme="minorHAnsi" w:hAnsiTheme="minorHAnsi"/>
          <w:snapToGrid w:val="0"/>
          <w:sz w:val="22"/>
          <w:szCs w:val="22"/>
        </w:rPr>
        <w:t xml:space="preserve"> </w:t>
      </w:r>
      <w:r w:rsidRPr="00CE7DC2">
        <w:rPr>
          <w:rFonts w:asciiTheme="minorHAnsi" w:hAnsiTheme="minorHAnsi"/>
          <w:i/>
          <w:snapToGrid w:val="0"/>
          <w:color w:val="0070C0"/>
          <w:sz w:val="22"/>
          <w:szCs w:val="22"/>
        </w:rPr>
        <w:t>(autorité territoriale)</w:t>
      </w:r>
      <w:r w:rsidRPr="00CE7DC2">
        <w:rPr>
          <w:rFonts w:asciiTheme="minorHAnsi" w:hAnsiTheme="minorHAnsi"/>
          <w:snapToGrid w:val="0"/>
          <w:color w:val="0070C0"/>
          <w:sz w:val="22"/>
          <w:szCs w:val="22"/>
        </w:rPr>
        <w:t xml:space="preserve"> </w:t>
      </w:r>
      <w:r w:rsidR="004F422E" w:rsidRPr="00CE7DC2">
        <w:rPr>
          <w:rFonts w:asciiTheme="minorHAnsi" w:hAnsiTheme="minorHAnsi"/>
          <w:snapToGrid w:val="0"/>
          <w:sz w:val="22"/>
          <w:szCs w:val="22"/>
        </w:rPr>
        <w:t>rappelle</w:t>
      </w:r>
      <w:r w:rsidR="004F422E" w:rsidRPr="00CE7DC2">
        <w:rPr>
          <w:rFonts w:asciiTheme="minorHAnsi" w:hAnsiTheme="minorHAnsi"/>
          <w:snapToGrid w:val="0"/>
          <w:color w:val="0070C0"/>
          <w:sz w:val="22"/>
          <w:szCs w:val="22"/>
        </w:rPr>
        <w:t xml:space="preserve"> </w:t>
      </w:r>
      <w:r w:rsidR="004F422E" w:rsidRPr="00CE7DC2">
        <w:rPr>
          <w:rFonts w:asciiTheme="minorHAnsi" w:hAnsiTheme="minorHAnsi"/>
          <w:snapToGrid w:val="0"/>
          <w:sz w:val="22"/>
          <w:szCs w:val="22"/>
        </w:rPr>
        <w:t>au ………………..</w:t>
      </w:r>
      <w:r w:rsidR="004F422E" w:rsidRPr="00CE7DC2">
        <w:rPr>
          <w:rFonts w:asciiTheme="minorHAnsi" w:hAnsiTheme="minorHAnsi"/>
          <w:i/>
          <w:snapToGrid w:val="0"/>
          <w:color w:val="0070C0"/>
          <w:sz w:val="22"/>
          <w:szCs w:val="22"/>
        </w:rPr>
        <w:t xml:space="preserve"> (organe délibérant) </w:t>
      </w:r>
      <w:r w:rsidR="004F422E" w:rsidRPr="00CE7DC2">
        <w:rPr>
          <w:rFonts w:asciiTheme="minorHAnsi" w:hAnsiTheme="minorHAnsi"/>
          <w:snapToGrid w:val="0"/>
          <w:sz w:val="22"/>
          <w:szCs w:val="22"/>
        </w:rPr>
        <w:t xml:space="preserve">que le décret n° </w:t>
      </w:r>
      <w:r w:rsidR="0033359A" w:rsidRPr="00CE7DC2">
        <w:rPr>
          <w:rFonts w:asciiTheme="minorHAnsi" w:hAnsiTheme="minorHAnsi"/>
          <w:snapToGrid w:val="0"/>
          <w:sz w:val="22"/>
          <w:szCs w:val="22"/>
        </w:rPr>
        <w:t>2023-</w:t>
      </w:r>
      <w:r w:rsidR="00CE7DC2" w:rsidRPr="00CE7DC2">
        <w:rPr>
          <w:rFonts w:asciiTheme="minorHAnsi" w:hAnsiTheme="minorHAnsi"/>
          <w:snapToGrid w:val="0"/>
          <w:sz w:val="22"/>
          <w:szCs w:val="22"/>
        </w:rPr>
        <w:t>1106 du 31 octobre</w:t>
      </w:r>
      <w:r w:rsidR="004F422E">
        <w:rPr>
          <w:rFonts w:asciiTheme="minorHAnsi" w:hAnsiTheme="minorHAnsi"/>
          <w:snapToGrid w:val="0"/>
          <w:sz w:val="22"/>
          <w:szCs w:val="22"/>
        </w:rPr>
        <w:t xml:space="preserve"> </w:t>
      </w:r>
      <w:r w:rsidR="004F422E" w:rsidRPr="004F422E">
        <w:rPr>
          <w:rFonts w:asciiTheme="minorHAnsi" w:hAnsiTheme="minorHAnsi" w:cstheme="minorHAnsi"/>
          <w:snapToGrid w:val="0"/>
          <w:sz w:val="22"/>
          <w:szCs w:val="22"/>
        </w:rPr>
        <w:t>202</w:t>
      </w:r>
      <w:r w:rsidR="0033359A">
        <w:rPr>
          <w:rFonts w:asciiTheme="minorHAnsi" w:hAnsiTheme="minorHAnsi" w:cstheme="minorHAnsi"/>
          <w:snapToGrid w:val="0"/>
          <w:sz w:val="22"/>
          <w:szCs w:val="22"/>
        </w:rPr>
        <w:t>3</w:t>
      </w:r>
      <w:r w:rsidR="004F422E" w:rsidRPr="004F422E">
        <w:rPr>
          <w:rStyle w:val="lev"/>
          <w:rFonts w:asciiTheme="minorHAnsi" w:hAnsiTheme="minorHAnsi" w:cstheme="minorHAnsi"/>
          <w:b w:val="0"/>
          <w:bCs w:val="0"/>
          <w:sz w:val="22"/>
          <w:szCs w:val="22"/>
        </w:rPr>
        <w:t> permet</w:t>
      </w:r>
      <w:r w:rsidR="004F422E" w:rsidRPr="004F422E">
        <w:rPr>
          <w:rFonts w:asciiTheme="minorHAnsi" w:hAnsiTheme="minorHAnsi" w:cstheme="minorHAnsi"/>
          <w:sz w:val="22"/>
          <w:szCs w:val="22"/>
        </w:rPr>
        <w:t xml:space="preserve"> aux </w:t>
      </w:r>
      <w:r w:rsidR="004F422E" w:rsidRPr="0074790D">
        <w:rPr>
          <w:rFonts w:asciiTheme="minorHAnsi" w:hAnsiTheme="minorHAnsi" w:cstheme="minorHAnsi"/>
          <w:sz w:val="22"/>
          <w:szCs w:val="22"/>
        </w:rPr>
        <w:t>organes délibérant</w:t>
      </w:r>
      <w:r w:rsidR="00226CFB" w:rsidRPr="0074790D">
        <w:rPr>
          <w:rFonts w:asciiTheme="minorHAnsi" w:hAnsiTheme="minorHAnsi" w:cstheme="minorHAnsi"/>
          <w:sz w:val="22"/>
          <w:szCs w:val="22"/>
        </w:rPr>
        <w:t>s</w:t>
      </w:r>
      <w:r w:rsidR="004F422E" w:rsidRPr="0074790D">
        <w:rPr>
          <w:rFonts w:asciiTheme="minorHAnsi" w:hAnsiTheme="minorHAnsi" w:cstheme="minorHAnsi"/>
          <w:sz w:val="22"/>
          <w:szCs w:val="22"/>
        </w:rPr>
        <w:t xml:space="preserve"> d'une collectivité</w:t>
      </w:r>
      <w:r w:rsidR="004F422E" w:rsidRPr="004F422E">
        <w:rPr>
          <w:rFonts w:asciiTheme="minorHAnsi" w:hAnsiTheme="minorHAnsi" w:cstheme="minorHAnsi"/>
          <w:sz w:val="22"/>
          <w:szCs w:val="22"/>
        </w:rPr>
        <w:t xml:space="preserve"> territoriale ou de ses établissements publics administratifs d’instituer pour certains agents </w:t>
      </w:r>
      <w:r w:rsidR="0033359A">
        <w:rPr>
          <w:rFonts w:asciiTheme="minorHAnsi" w:hAnsiTheme="minorHAnsi" w:cstheme="minorHAnsi"/>
          <w:sz w:val="22"/>
          <w:szCs w:val="22"/>
        </w:rPr>
        <w:t xml:space="preserve">publics une </w:t>
      </w:r>
      <w:r w:rsidR="0033359A" w:rsidRPr="001C762E">
        <w:rPr>
          <w:rFonts w:asciiTheme="minorHAnsi" w:hAnsiTheme="minorHAnsi" w:cstheme="minorHAnsi"/>
          <w:i/>
          <w:sz w:val="22"/>
          <w:szCs w:val="22"/>
        </w:rPr>
        <w:t>« prime</w:t>
      </w:r>
      <w:r w:rsidR="00505582">
        <w:rPr>
          <w:rFonts w:asciiTheme="minorHAnsi" w:hAnsiTheme="minorHAnsi" w:cstheme="minorHAnsi"/>
          <w:i/>
          <w:sz w:val="22"/>
          <w:szCs w:val="22"/>
        </w:rPr>
        <w:t xml:space="preserve"> de</w:t>
      </w:r>
      <w:r w:rsidR="0033359A" w:rsidRPr="001C762E">
        <w:rPr>
          <w:rFonts w:asciiTheme="minorHAnsi" w:hAnsiTheme="minorHAnsi" w:cstheme="minorHAnsi"/>
          <w:i/>
          <w:sz w:val="22"/>
          <w:szCs w:val="22"/>
        </w:rPr>
        <w:t xml:space="preserve"> pouvoir d’achat exceptionnelle forfaitaire </w:t>
      </w:r>
      <w:r w:rsidR="0033359A">
        <w:rPr>
          <w:rFonts w:asciiTheme="minorHAnsi" w:hAnsiTheme="minorHAnsi" w:cstheme="minorHAnsi"/>
          <w:sz w:val="22"/>
          <w:szCs w:val="22"/>
        </w:rPr>
        <w:t>».</w:t>
      </w:r>
    </w:p>
    <w:p w14:paraId="7F3CBF53" w14:textId="77777777" w:rsidR="004F422E" w:rsidRPr="00DB22EB" w:rsidRDefault="004F422E" w:rsidP="004F422E">
      <w:pPr>
        <w:widowControl w:val="0"/>
        <w:tabs>
          <w:tab w:val="center" w:pos="6917"/>
        </w:tabs>
        <w:jc w:val="both"/>
        <w:rPr>
          <w:rFonts w:asciiTheme="minorHAnsi" w:hAnsiTheme="minorHAnsi"/>
          <w:snapToGrid w:val="0"/>
          <w:sz w:val="22"/>
          <w:szCs w:val="22"/>
        </w:rPr>
      </w:pPr>
    </w:p>
    <w:p w14:paraId="69F8007C" w14:textId="77777777" w:rsidR="004F6607" w:rsidRDefault="007E0D86" w:rsidP="004F6607">
      <w:pPr>
        <w:widowControl w:val="0"/>
        <w:tabs>
          <w:tab w:val="center" w:pos="6917"/>
        </w:tabs>
        <w:ind w:left="567"/>
        <w:jc w:val="both"/>
        <w:rPr>
          <w:rFonts w:asciiTheme="minorHAnsi" w:hAnsiTheme="minorHAnsi"/>
          <w:snapToGrid w:val="0"/>
          <w:sz w:val="22"/>
          <w:szCs w:val="22"/>
        </w:rPr>
      </w:pPr>
      <w:r w:rsidRPr="0044523A">
        <w:rPr>
          <w:rFonts w:asciiTheme="minorHAnsi" w:hAnsiTheme="minorHAnsi"/>
          <w:snapToGrid w:val="0"/>
          <w:sz w:val="22"/>
          <w:szCs w:val="22"/>
        </w:rPr>
        <w:t>Il</w:t>
      </w:r>
      <w:r w:rsidR="00E80EFE" w:rsidRPr="0044523A">
        <w:rPr>
          <w:rFonts w:asciiTheme="minorHAnsi" w:hAnsiTheme="minorHAnsi"/>
          <w:snapToGrid w:val="0"/>
          <w:sz w:val="22"/>
          <w:szCs w:val="22"/>
        </w:rPr>
        <w:t xml:space="preserve"> appart</w:t>
      </w:r>
      <w:r w:rsidR="001054D4" w:rsidRPr="0044523A">
        <w:rPr>
          <w:rFonts w:asciiTheme="minorHAnsi" w:hAnsiTheme="minorHAnsi"/>
          <w:snapToGrid w:val="0"/>
          <w:sz w:val="22"/>
          <w:szCs w:val="22"/>
        </w:rPr>
        <w:t xml:space="preserve">ient </w:t>
      </w:r>
      <w:r w:rsidR="00FA54C6" w:rsidRPr="0044523A">
        <w:rPr>
          <w:rFonts w:asciiTheme="minorHAnsi" w:hAnsiTheme="minorHAnsi"/>
          <w:snapToGrid w:val="0"/>
          <w:sz w:val="22"/>
          <w:szCs w:val="22"/>
        </w:rPr>
        <w:t xml:space="preserve">au </w:t>
      </w:r>
      <w:r w:rsidR="00FA54C6" w:rsidRPr="003451DB">
        <w:rPr>
          <w:rFonts w:asciiTheme="minorHAnsi" w:hAnsiTheme="minorHAnsi"/>
          <w:snapToGrid w:val="0"/>
          <w:sz w:val="22"/>
          <w:szCs w:val="22"/>
        </w:rPr>
        <w:t>………………..</w:t>
      </w:r>
      <w:r w:rsidR="003451DB" w:rsidRPr="003451DB">
        <w:rPr>
          <w:rFonts w:asciiTheme="minorHAnsi" w:hAnsiTheme="minorHAnsi"/>
          <w:snapToGrid w:val="0"/>
          <w:sz w:val="22"/>
          <w:szCs w:val="22"/>
        </w:rPr>
        <w:t xml:space="preserve"> </w:t>
      </w:r>
      <w:r w:rsidR="00FA54C6" w:rsidRPr="0044523A">
        <w:rPr>
          <w:rFonts w:asciiTheme="minorHAnsi" w:hAnsiTheme="minorHAnsi"/>
          <w:i/>
          <w:snapToGrid w:val="0"/>
          <w:color w:val="0070C0"/>
          <w:sz w:val="22"/>
          <w:szCs w:val="22"/>
        </w:rPr>
        <w:t>(organe délibérant)</w:t>
      </w:r>
      <w:r w:rsidR="00FA54C6" w:rsidRPr="0044523A">
        <w:rPr>
          <w:rFonts w:asciiTheme="minorHAnsi" w:hAnsiTheme="minorHAnsi"/>
          <w:i/>
          <w:snapToGrid w:val="0"/>
          <w:color w:val="0000FF"/>
          <w:sz w:val="22"/>
          <w:szCs w:val="22"/>
        </w:rPr>
        <w:t xml:space="preserve"> </w:t>
      </w:r>
      <w:r w:rsidR="001054D4" w:rsidRPr="0044523A">
        <w:rPr>
          <w:rFonts w:asciiTheme="minorHAnsi" w:hAnsiTheme="minorHAnsi"/>
          <w:snapToGrid w:val="0"/>
          <w:sz w:val="22"/>
          <w:szCs w:val="22"/>
        </w:rPr>
        <w:t xml:space="preserve"> </w:t>
      </w:r>
      <w:r w:rsidRPr="0044523A">
        <w:rPr>
          <w:rFonts w:asciiTheme="minorHAnsi" w:hAnsiTheme="minorHAnsi"/>
          <w:snapToGrid w:val="0"/>
          <w:sz w:val="22"/>
          <w:szCs w:val="22"/>
        </w:rPr>
        <w:t xml:space="preserve">de se prononcer sur </w:t>
      </w:r>
      <w:r w:rsidR="001C762E">
        <w:rPr>
          <w:rFonts w:asciiTheme="minorHAnsi" w:hAnsiTheme="minorHAnsi"/>
          <w:snapToGrid w:val="0"/>
          <w:sz w:val="22"/>
          <w:szCs w:val="22"/>
        </w:rPr>
        <w:t>l’institution et les montants de cette prime</w:t>
      </w:r>
      <w:r w:rsidR="004F422E">
        <w:rPr>
          <w:rFonts w:asciiTheme="minorHAnsi" w:hAnsiTheme="minorHAnsi"/>
          <w:snapToGrid w:val="0"/>
          <w:sz w:val="22"/>
          <w:szCs w:val="22"/>
        </w:rPr>
        <w:t>.</w:t>
      </w:r>
    </w:p>
    <w:p w14:paraId="1F8DE777" w14:textId="77777777" w:rsidR="009722EE" w:rsidRDefault="009722EE" w:rsidP="009722EE">
      <w:pPr>
        <w:widowControl w:val="0"/>
        <w:tabs>
          <w:tab w:val="center" w:pos="6917"/>
        </w:tabs>
        <w:ind w:left="540"/>
        <w:jc w:val="both"/>
        <w:rPr>
          <w:rFonts w:asciiTheme="minorHAnsi" w:hAnsiTheme="minorHAnsi"/>
          <w:snapToGrid w:val="0"/>
          <w:sz w:val="22"/>
          <w:szCs w:val="22"/>
        </w:rPr>
      </w:pPr>
    </w:p>
    <w:p w14:paraId="0759594A" w14:textId="09C32C7A" w:rsidR="009722EE" w:rsidRDefault="009722EE" w:rsidP="009722EE">
      <w:pPr>
        <w:widowControl w:val="0"/>
        <w:tabs>
          <w:tab w:val="center" w:pos="6917"/>
        </w:tabs>
        <w:ind w:left="540"/>
        <w:jc w:val="both"/>
        <w:rPr>
          <w:rFonts w:asciiTheme="minorHAnsi" w:hAnsiTheme="minorHAnsi"/>
          <w:snapToGrid w:val="0"/>
          <w:sz w:val="22"/>
          <w:szCs w:val="22"/>
        </w:rPr>
      </w:pPr>
      <w:r>
        <w:rPr>
          <w:rFonts w:asciiTheme="minorHAnsi" w:hAnsiTheme="minorHAnsi"/>
          <w:snapToGrid w:val="0"/>
          <w:sz w:val="22"/>
          <w:szCs w:val="22"/>
        </w:rPr>
        <w:t>Vu l’avis du Comit</w:t>
      </w:r>
      <w:r w:rsidRPr="00EC1550">
        <w:rPr>
          <w:rFonts w:asciiTheme="minorHAnsi" w:hAnsiTheme="minorHAnsi"/>
          <w:snapToGrid w:val="0"/>
          <w:sz w:val="22"/>
          <w:szCs w:val="22"/>
        </w:rPr>
        <w:t xml:space="preserve">é Social Territorial </w:t>
      </w:r>
      <w:r w:rsidRPr="009722EE">
        <w:rPr>
          <w:rFonts w:asciiTheme="minorHAnsi" w:hAnsiTheme="minorHAnsi"/>
          <w:i/>
          <w:snapToGrid w:val="0"/>
          <w:color w:val="0070C0"/>
          <w:sz w:val="22"/>
          <w:szCs w:val="22"/>
        </w:rPr>
        <w:t>(placé auprès du Centre de Gestion)</w:t>
      </w:r>
      <w:r w:rsidRPr="009722EE">
        <w:rPr>
          <w:rFonts w:asciiTheme="minorHAnsi" w:hAnsiTheme="minorHAnsi"/>
          <w:snapToGrid w:val="0"/>
          <w:color w:val="2E74B5" w:themeColor="accent1" w:themeShade="BF"/>
          <w:sz w:val="22"/>
          <w:szCs w:val="22"/>
        </w:rPr>
        <w:t xml:space="preserve"> </w:t>
      </w:r>
      <w:r w:rsidRPr="009722EE">
        <w:rPr>
          <w:rFonts w:asciiTheme="minorHAnsi" w:hAnsiTheme="minorHAnsi"/>
          <w:snapToGrid w:val="0"/>
          <w:sz w:val="22"/>
          <w:szCs w:val="22"/>
        </w:rPr>
        <w:t>en date du………………………………..</w:t>
      </w:r>
    </w:p>
    <w:p w14:paraId="70AD9232" w14:textId="77777777" w:rsidR="004F6607" w:rsidRDefault="004F6607" w:rsidP="004F6607">
      <w:pPr>
        <w:widowControl w:val="0"/>
        <w:tabs>
          <w:tab w:val="center" w:pos="6917"/>
        </w:tabs>
        <w:ind w:left="567"/>
        <w:jc w:val="both"/>
        <w:rPr>
          <w:rFonts w:asciiTheme="minorHAnsi" w:hAnsiTheme="minorHAnsi"/>
          <w:snapToGrid w:val="0"/>
          <w:sz w:val="22"/>
          <w:szCs w:val="22"/>
        </w:rPr>
      </w:pPr>
    </w:p>
    <w:p w14:paraId="7A4CDEFF" w14:textId="77777777" w:rsidR="002A01AA" w:rsidRPr="0044523A" w:rsidRDefault="002A01AA" w:rsidP="001C762E">
      <w:pPr>
        <w:widowControl w:val="0"/>
        <w:tabs>
          <w:tab w:val="center" w:pos="6917"/>
        </w:tabs>
        <w:jc w:val="both"/>
        <w:rPr>
          <w:rFonts w:asciiTheme="minorHAnsi" w:hAnsiTheme="minorHAnsi"/>
          <w:snapToGrid w:val="0"/>
          <w:sz w:val="22"/>
          <w:szCs w:val="22"/>
        </w:rPr>
      </w:pPr>
    </w:p>
    <w:p w14:paraId="686F640B" w14:textId="547CB62D" w:rsidR="00FA54C6" w:rsidRPr="0074790D" w:rsidRDefault="0040725E" w:rsidP="0062347E">
      <w:pPr>
        <w:pStyle w:val="Paragraphedeliste"/>
        <w:widowControl w:val="0"/>
        <w:numPr>
          <w:ilvl w:val="0"/>
          <w:numId w:val="7"/>
        </w:numPr>
        <w:tabs>
          <w:tab w:val="center" w:pos="6917"/>
        </w:tabs>
        <w:jc w:val="both"/>
        <w:rPr>
          <w:rFonts w:asciiTheme="minorHAnsi" w:hAnsiTheme="minorHAnsi"/>
          <w:b/>
          <w:snapToGrid w:val="0"/>
          <w:sz w:val="24"/>
          <w:szCs w:val="22"/>
        </w:rPr>
      </w:pPr>
      <w:r w:rsidRPr="0074790D">
        <w:rPr>
          <w:rFonts w:asciiTheme="minorHAnsi" w:hAnsiTheme="minorHAnsi"/>
          <w:b/>
          <w:snapToGrid w:val="0"/>
          <w:sz w:val="24"/>
          <w:szCs w:val="22"/>
        </w:rPr>
        <w:t>B</w:t>
      </w:r>
      <w:r w:rsidR="00226CFB" w:rsidRPr="0074790D">
        <w:rPr>
          <w:rFonts w:asciiTheme="minorHAnsi" w:hAnsiTheme="minorHAnsi" w:cstheme="minorHAnsi"/>
          <w:b/>
          <w:snapToGrid w:val="0"/>
          <w:sz w:val="24"/>
          <w:szCs w:val="22"/>
        </w:rPr>
        <w:t>É</w:t>
      </w:r>
      <w:r w:rsidRPr="0074790D">
        <w:rPr>
          <w:rFonts w:asciiTheme="minorHAnsi" w:hAnsiTheme="minorHAnsi"/>
          <w:b/>
          <w:snapToGrid w:val="0"/>
          <w:sz w:val="24"/>
          <w:szCs w:val="22"/>
        </w:rPr>
        <w:t>N</w:t>
      </w:r>
      <w:r w:rsidR="00226CFB" w:rsidRPr="0074790D">
        <w:rPr>
          <w:rFonts w:asciiTheme="minorHAnsi" w:hAnsiTheme="minorHAnsi" w:cstheme="minorHAnsi"/>
          <w:b/>
          <w:snapToGrid w:val="0"/>
          <w:sz w:val="24"/>
          <w:szCs w:val="22"/>
        </w:rPr>
        <w:t>É</w:t>
      </w:r>
      <w:r w:rsidRPr="0074790D">
        <w:rPr>
          <w:rFonts w:asciiTheme="minorHAnsi" w:hAnsiTheme="minorHAnsi"/>
          <w:b/>
          <w:snapToGrid w:val="0"/>
          <w:sz w:val="24"/>
          <w:szCs w:val="22"/>
        </w:rPr>
        <w:t>FICIAIRES</w:t>
      </w:r>
    </w:p>
    <w:p w14:paraId="130EA11D" w14:textId="77777777" w:rsidR="00FA54C6" w:rsidRPr="0044523A" w:rsidRDefault="00FA54C6" w:rsidP="0062347E">
      <w:pPr>
        <w:widowControl w:val="0"/>
        <w:tabs>
          <w:tab w:val="center" w:pos="6917"/>
        </w:tabs>
        <w:jc w:val="both"/>
        <w:rPr>
          <w:rFonts w:asciiTheme="minorHAnsi" w:hAnsiTheme="minorHAnsi"/>
          <w:b/>
          <w:snapToGrid w:val="0"/>
          <w:sz w:val="24"/>
          <w:szCs w:val="22"/>
        </w:rPr>
      </w:pPr>
    </w:p>
    <w:p w14:paraId="7D6F39BF" w14:textId="51D98F87" w:rsidR="004F422E" w:rsidRDefault="0033359A" w:rsidP="0062347E">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Theme="minorHAnsi" w:hAnsiTheme="minorHAnsi"/>
          <w:i/>
          <w:snapToGrid w:val="0"/>
          <w:color w:val="FF0000"/>
          <w:sz w:val="22"/>
          <w:szCs w:val="22"/>
        </w:rPr>
      </w:pPr>
      <w:r>
        <w:rPr>
          <w:rFonts w:asciiTheme="minorHAnsi" w:hAnsiTheme="minorHAnsi"/>
          <w:i/>
          <w:snapToGrid w:val="0"/>
          <w:color w:val="FF0000"/>
          <w:sz w:val="22"/>
          <w:szCs w:val="22"/>
        </w:rPr>
        <w:t>La liste des bénéficiaires est déterminée par la réglementation. L</w:t>
      </w:r>
      <w:r w:rsidR="00FA54C6" w:rsidRPr="0044523A">
        <w:rPr>
          <w:rFonts w:asciiTheme="minorHAnsi" w:hAnsiTheme="minorHAnsi"/>
          <w:i/>
          <w:snapToGrid w:val="0"/>
          <w:color w:val="FF0000"/>
          <w:sz w:val="22"/>
          <w:szCs w:val="22"/>
        </w:rPr>
        <w:t xml:space="preserve">'organe délibérant </w:t>
      </w:r>
      <w:r>
        <w:rPr>
          <w:rFonts w:asciiTheme="minorHAnsi" w:hAnsiTheme="minorHAnsi"/>
          <w:i/>
          <w:snapToGrid w:val="0"/>
          <w:color w:val="FF0000"/>
          <w:sz w:val="22"/>
          <w:szCs w:val="22"/>
        </w:rPr>
        <w:t>ne peut</w:t>
      </w:r>
      <w:r w:rsidR="001C762E">
        <w:rPr>
          <w:rFonts w:asciiTheme="minorHAnsi" w:hAnsiTheme="minorHAnsi"/>
          <w:i/>
          <w:snapToGrid w:val="0"/>
          <w:color w:val="FF0000"/>
          <w:sz w:val="22"/>
          <w:szCs w:val="22"/>
        </w:rPr>
        <w:t xml:space="preserve"> pas</w:t>
      </w:r>
      <w:r>
        <w:rPr>
          <w:rFonts w:asciiTheme="minorHAnsi" w:hAnsiTheme="minorHAnsi"/>
          <w:i/>
          <w:snapToGrid w:val="0"/>
          <w:color w:val="FF0000"/>
          <w:sz w:val="22"/>
          <w:szCs w:val="22"/>
        </w:rPr>
        <w:t xml:space="preserve"> déroger à la </w:t>
      </w:r>
      <w:r w:rsidR="004F422E">
        <w:rPr>
          <w:rFonts w:asciiTheme="minorHAnsi" w:hAnsiTheme="minorHAnsi"/>
          <w:i/>
          <w:snapToGrid w:val="0"/>
          <w:color w:val="FF0000"/>
          <w:sz w:val="22"/>
          <w:szCs w:val="22"/>
        </w:rPr>
        <w:t xml:space="preserve">liste des bénéficiaires </w:t>
      </w:r>
      <w:r>
        <w:rPr>
          <w:rFonts w:asciiTheme="minorHAnsi" w:hAnsiTheme="minorHAnsi"/>
          <w:i/>
          <w:snapToGrid w:val="0"/>
          <w:color w:val="FF0000"/>
          <w:sz w:val="22"/>
          <w:szCs w:val="22"/>
        </w:rPr>
        <w:t>ou</w:t>
      </w:r>
      <w:r w:rsidR="00807266">
        <w:rPr>
          <w:rFonts w:asciiTheme="minorHAnsi" w:hAnsiTheme="minorHAnsi"/>
          <w:i/>
          <w:snapToGrid w:val="0"/>
          <w:color w:val="FF0000"/>
          <w:sz w:val="22"/>
          <w:szCs w:val="22"/>
        </w:rPr>
        <w:t xml:space="preserve"> </w:t>
      </w:r>
      <w:r w:rsidR="004F422E">
        <w:rPr>
          <w:rFonts w:asciiTheme="minorHAnsi" w:hAnsiTheme="minorHAnsi"/>
          <w:i/>
          <w:snapToGrid w:val="0"/>
          <w:color w:val="FF0000"/>
          <w:sz w:val="22"/>
          <w:szCs w:val="22"/>
        </w:rPr>
        <w:t>fixer des critères d’attribution</w:t>
      </w:r>
      <w:r>
        <w:rPr>
          <w:rFonts w:asciiTheme="minorHAnsi" w:hAnsiTheme="minorHAnsi"/>
          <w:i/>
          <w:snapToGrid w:val="0"/>
          <w:color w:val="FF0000"/>
          <w:sz w:val="22"/>
          <w:szCs w:val="22"/>
        </w:rPr>
        <w:t xml:space="preserve"> complémentaires</w:t>
      </w:r>
      <w:r w:rsidR="004F422E">
        <w:rPr>
          <w:rFonts w:asciiTheme="minorHAnsi" w:hAnsiTheme="minorHAnsi"/>
          <w:i/>
          <w:snapToGrid w:val="0"/>
          <w:color w:val="FF0000"/>
          <w:sz w:val="22"/>
          <w:szCs w:val="22"/>
        </w:rPr>
        <w:t>.</w:t>
      </w:r>
    </w:p>
    <w:p w14:paraId="2B08074C" w14:textId="77777777" w:rsidR="004F6607" w:rsidRDefault="004F6607" w:rsidP="004F6607">
      <w:pPr>
        <w:widowControl w:val="0"/>
        <w:tabs>
          <w:tab w:val="center" w:pos="6917"/>
        </w:tabs>
        <w:ind w:left="540"/>
        <w:jc w:val="both"/>
        <w:rPr>
          <w:rFonts w:asciiTheme="minorHAnsi" w:hAnsiTheme="minorHAnsi"/>
          <w:i/>
          <w:snapToGrid w:val="0"/>
          <w:color w:val="0070C0"/>
        </w:rPr>
      </w:pPr>
    </w:p>
    <w:p w14:paraId="01CE0C77" w14:textId="246AB40E" w:rsidR="0033359A" w:rsidRPr="00EC1550" w:rsidRDefault="0033359A" w:rsidP="004F6607">
      <w:pPr>
        <w:widowControl w:val="0"/>
        <w:tabs>
          <w:tab w:val="center" w:pos="6917"/>
        </w:tabs>
        <w:ind w:left="540"/>
        <w:jc w:val="both"/>
        <w:rPr>
          <w:rFonts w:asciiTheme="minorHAnsi" w:hAnsiTheme="minorHAnsi"/>
          <w:snapToGrid w:val="0"/>
          <w:sz w:val="22"/>
          <w:szCs w:val="22"/>
        </w:rPr>
      </w:pPr>
      <w:r w:rsidRPr="00EC1550">
        <w:rPr>
          <w:rFonts w:asciiTheme="minorHAnsi" w:hAnsiTheme="minorHAnsi"/>
          <w:snapToGrid w:val="0"/>
          <w:sz w:val="22"/>
          <w:szCs w:val="22"/>
        </w:rPr>
        <w:t>Bénéficieront</w:t>
      </w:r>
      <w:r w:rsidR="006308F2" w:rsidRPr="00EC1550">
        <w:rPr>
          <w:rFonts w:asciiTheme="minorHAnsi" w:hAnsiTheme="minorHAnsi"/>
          <w:snapToGrid w:val="0"/>
          <w:sz w:val="22"/>
          <w:szCs w:val="22"/>
        </w:rPr>
        <w:t xml:space="preserve"> de cette prime</w:t>
      </w:r>
      <w:r w:rsidR="004F6607" w:rsidRPr="00EC1550">
        <w:rPr>
          <w:rFonts w:asciiTheme="minorHAnsi" w:hAnsiTheme="minorHAnsi"/>
          <w:snapToGrid w:val="0"/>
          <w:sz w:val="22"/>
          <w:szCs w:val="22"/>
        </w:rPr>
        <w:t>,</w:t>
      </w:r>
      <w:r w:rsidR="006308F2" w:rsidRPr="00EC1550">
        <w:rPr>
          <w:rFonts w:asciiTheme="minorHAnsi" w:hAnsiTheme="minorHAnsi"/>
          <w:snapToGrid w:val="0"/>
          <w:sz w:val="22"/>
          <w:szCs w:val="22"/>
        </w:rPr>
        <w:t> </w:t>
      </w:r>
      <w:r w:rsidRPr="00EC1550">
        <w:rPr>
          <w:rFonts w:asciiTheme="minorHAnsi" w:hAnsiTheme="minorHAnsi" w:cstheme="minorHAnsi"/>
          <w:color w:val="000000" w:themeColor="text1"/>
          <w:sz w:val="22"/>
          <w:szCs w:val="22"/>
        </w:rPr>
        <w:t>les agents territoriaux (fonctionnaires et contractuels</w:t>
      </w:r>
      <w:r w:rsidR="004F6607" w:rsidRPr="00EC1550">
        <w:rPr>
          <w:rFonts w:asciiTheme="minorHAnsi" w:hAnsiTheme="minorHAnsi" w:cstheme="minorHAnsi"/>
          <w:color w:val="000000" w:themeColor="text1"/>
          <w:sz w:val="22"/>
          <w:szCs w:val="22"/>
        </w:rPr>
        <w:t xml:space="preserve"> de droit public</w:t>
      </w:r>
      <w:r w:rsidRPr="00EC1550">
        <w:rPr>
          <w:rFonts w:asciiTheme="minorHAnsi" w:hAnsiTheme="minorHAnsi" w:cstheme="minorHAnsi"/>
          <w:color w:val="000000" w:themeColor="text1"/>
          <w:sz w:val="22"/>
          <w:szCs w:val="22"/>
        </w:rPr>
        <w:t>) et les assistants maternels et assistants familiaux mentionnés à l’article L. 422-6 du Code de l’action sociale et des familles qui remplissent les conditions</w:t>
      </w:r>
      <w:r w:rsidR="00611652" w:rsidRPr="00EC1550">
        <w:rPr>
          <w:rFonts w:asciiTheme="minorHAnsi" w:hAnsiTheme="minorHAnsi" w:cstheme="minorHAnsi"/>
          <w:color w:val="000000" w:themeColor="text1"/>
          <w:sz w:val="22"/>
          <w:szCs w:val="22"/>
        </w:rPr>
        <w:t xml:space="preserve"> cumulatives</w:t>
      </w:r>
      <w:r w:rsidRPr="00EC1550">
        <w:rPr>
          <w:rFonts w:asciiTheme="minorHAnsi" w:hAnsiTheme="minorHAnsi" w:cstheme="minorHAnsi"/>
          <w:color w:val="000000" w:themeColor="text1"/>
          <w:sz w:val="22"/>
          <w:szCs w:val="22"/>
        </w:rPr>
        <w:t xml:space="preserve"> suivantes :</w:t>
      </w:r>
    </w:p>
    <w:p w14:paraId="2F87E02A" w14:textId="77777777" w:rsidR="004F6607" w:rsidRPr="00EC1550" w:rsidRDefault="00611652" w:rsidP="004F6607">
      <w:pPr>
        <w:pStyle w:val="Paragraphedeliste"/>
        <w:widowControl w:val="0"/>
        <w:numPr>
          <w:ilvl w:val="0"/>
          <w:numId w:val="21"/>
        </w:numPr>
        <w:tabs>
          <w:tab w:val="center" w:pos="6917"/>
        </w:tabs>
        <w:jc w:val="both"/>
        <w:rPr>
          <w:rFonts w:asciiTheme="minorHAnsi" w:hAnsiTheme="minorHAnsi" w:cstheme="minorHAnsi"/>
          <w:snapToGrid w:val="0"/>
          <w:sz w:val="22"/>
          <w:szCs w:val="22"/>
        </w:rPr>
      </w:pPr>
      <w:r w:rsidRPr="00EC1550">
        <w:rPr>
          <w:rFonts w:asciiTheme="minorHAnsi" w:hAnsiTheme="minorHAnsi" w:cstheme="minorHAnsi"/>
          <w:sz w:val="22"/>
          <w:szCs w:val="22"/>
        </w:rPr>
        <w:t>Avoir été nommés ou recrutés par une collectivité territoriale ou l’un de ses établissements publics à une date d’effet antérieure au 1</w:t>
      </w:r>
      <w:r w:rsidRPr="00EC1550">
        <w:rPr>
          <w:rFonts w:asciiTheme="minorHAnsi" w:hAnsiTheme="minorHAnsi" w:cstheme="minorHAnsi"/>
          <w:sz w:val="22"/>
          <w:szCs w:val="22"/>
          <w:vertAlign w:val="superscript"/>
        </w:rPr>
        <w:t>er</w:t>
      </w:r>
      <w:r w:rsidR="00EF0A3A" w:rsidRPr="00EC1550">
        <w:rPr>
          <w:rFonts w:asciiTheme="minorHAnsi" w:hAnsiTheme="minorHAnsi" w:cstheme="minorHAnsi"/>
          <w:sz w:val="22"/>
          <w:szCs w:val="22"/>
        </w:rPr>
        <w:t xml:space="preserve"> </w:t>
      </w:r>
      <w:r w:rsidRPr="00EC1550">
        <w:rPr>
          <w:rFonts w:asciiTheme="minorHAnsi" w:hAnsiTheme="minorHAnsi" w:cstheme="minorHAnsi"/>
          <w:sz w:val="22"/>
          <w:szCs w:val="22"/>
        </w:rPr>
        <w:t xml:space="preserve">janvier 2023 ; </w:t>
      </w:r>
    </w:p>
    <w:p w14:paraId="1C889539" w14:textId="77777777" w:rsidR="004F6607" w:rsidRPr="00EC1550" w:rsidRDefault="00611652" w:rsidP="004F6607">
      <w:pPr>
        <w:pStyle w:val="Paragraphedeliste"/>
        <w:widowControl w:val="0"/>
        <w:numPr>
          <w:ilvl w:val="0"/>
          <w:numId w:val="21"/>
        </w:numPr>
        <w:tabs>
          <w:tab w:val="center" w:pos="6917"/>
        </w:tabs>
        <w:jc w:val="both"/>
        <w:rPr>
          <w:rFonts w:asciiTheme="minorHAnsi" w:hAnsiTheme="minorHAnsi" w:cstheme="minorHAnsi"/>
          <w:snapToGrid w:val="0"/>
          <w:sz w:val="22"/>
          <w:szCs w:val="22"/>
        </w:rPr>
      </w:pPr>
      <w:r w:rsidRPr="00EC1550">
        <w:rPr>
          <w:rFonts w:asciiTheme="minorHAnsi" w:hAnsiTheme="minorHAnsi" w:cstheme="minorHAnsi"/>
          <w:sz w:val="22"/>
          <w:szCs w:val="22"/>
        </w:rPr>
        <w:t xml:space="preserve">Être employés et rémunérés par une collectivité territoriale ou l’un de ses établissements publics au 30 juin 2023 ; </w:t>
      </w:r>
    </w:p>
    <w:p w14:paraId="12124212" w14:textId="11AFB392" w:rsidR="00AB0E32" w:rsidRPr="00EC1550" w:rsidRDefault="00611652" w:rsidP="004F6607">
      <w:pPr>
        <w:pStyle w:val="Paragraphedeliste"/>
        <w:widowControl w:val="0"/>
        <w:numPr>
          <w:ilvl w:val="0"/>
          <w:numId w:val="21"/>
        </w:numPr>
        <w:tabs>
          <w:tab w:val="center" w:pos="6917"/>
        </w:tabs>
        <w:jc w:val="both"/>
        <w:rPr>
          <w:rFonts w:asciiTheme="minorHAnsi" w:hAnsiTheme="minorHAnsi" w:cstheme="minorHAnsi"/>
          <w:snapToGrid w:val="0"/>
          <w:sz w:val="22"/>
          <w:szCs w:val="22"/>
        </w:rPr>
      </w:pPr>
      <w:r w:rsidRPr="00EC1550">
        <w:rPr>
          <w:rFonts w:asciiTheme="minorHAnsi" w:hAnsiTheme="minorHAnsi" w:cstheme="minorHAnsi"/>
          <w:sz w:val="22"/>
          <w:szCs w:val="22"/>
        </w:rPr>
        <w:t>Avoir perçu une rémunération brute inférieure ou égale à 39 000 euros au titre de la période courant du 1</w:t>
      </w:r>
      <w:r w:rsidRPr="00EC1550">
        <w:rPr>
          <w:rFonts w:asciiTheme="minorHAnsi" w:hAnsiTheme="minorHAnsi" w:cstheme="minorHAnsi"/>
          <w:sz w:val="22"/>
          <w:szCs w:val="22"/>
          <w:vertAlign w:val="superscript"/>
        </w:rPr>
        <w:t>er</w:t>
      </w:r>
      <w:r w:rsidR="00EF0A3A" w:rsidRPr="00EC1550">
        <w:rPr>
          <w:rFonts w:asciiTheme="minorHAnsi" w:hAnsiTheme="minorHAnsi" w:cstheme="minorHAnsi"/>
          <w:sz w:val="22"/>
          <w:szCs w:val="22"/>
        </w:rPr>
        <w:t xml:space="preserve"> </w:t>
      </w:r>
      <w:r w:rsidRPr="00EC1550">
        <w:rPr>
          <w:rFonts w:asciiTheme="minorHAnsi" w:hAnsiTheme="minorHAnsi" w:cstheme="minorHAnsi"/>
          <w:sz w:val="22"/>
          <w:szCs w:val="22"/>
        </w:rPr>
        <w:t>juillet 2022 au 30 juin 2023.</w:t>
      </w:r>
    </w:p>
    <w:p w14:paraId="6AE87704" w14:textId="77777777" w:rsidR="008F37C8" w:rsidRPr="00EC1550" w:rsidRDefault="008F37C8" w:rsidP="0062347E">
      <w:pPr>
        <w:widowControl w:val="0"/>
        <w:tabs>
          <w:tab w:val="center" w:pos="6917"/>
        </w:tabs>
        <w:jc w:val="both"/>
        <w:rPr>
          <w:rFonts w:asciiTheme="minorHAnsi" w:hAnsiTheme="minorHAnsi"/>
          <w:i/>
          <w:snapToGrid w:val="0"/>
          <w:color w:val="0070C0"/>
        </w:rPr>
      </w:pPr>
    </w:p>
    <w:p w14:paraId="4CB31672" w14:textId="45A9F6B7" w:rsidR="00611652" w:rsidRPr="00EC1550" w:rsidRDefault="00611652" w:rsidP="004F6607">
      <w:pPr>
        <w:widowControl w:val="0"/>
        <w:tabs>
          <w:tab w:val="center" w:pos="6917"/>
        </w:tabs>
        <w:ind w:left="567"/>
        <w:jc w:val="both"/>
        <w:rPr>
          <w:rFonts w:asciiTheme="minorHAnsi" w:hAnsiTheme="minorHAnsi"/>
          <w:snapToGrid w:val="0"/>
          <w:sz w:val="22"/>
          <w:szCs w:val="22"/>
        </w:rPr>
      </w:pPr>
      <w:r w:rsidRPr="00EC1550">
        <w:rPr>
          <w:rFonts w:asciiTheme="minorHAnsi" w:hAnsiTheme="minorHAnsi"/>
          <w:snapToGrid w:val="0"/>
          <w:sz w:val="22"/>
          <w:szCs w:val="22"/>
        </w:rPr>
        <w:t>Sont exclus du bénéfice de la prime</w:t>
      </w:r>
      <w:r w:rsidRPr="00EC1550">
        <w:rPr>
          <w:rFonts w:asciiTheme="minorHAnsi" w:hAnsiTheme="minorHAnsi" w:cstheme="minorHAnsi"/>
          <w:color w:val="000000" w:themeColor="text1"/>
          <w:sz w:val="22"/>
          <w:szCs w:val="22"/>
        </w:rPr>
        <w:t> :</w:t>
      </w:r>
    </w:p>
    <w:p w14:paraId="1CCF2FC2" w14:textId="77777777" w:rsidR="00EC1550" w:rsidRPr="00EC1550" w:rsidRDefault="00611652" w:rsidP="00EC1550">
      <w:pPr>
        <w:pStyle w:val="Paragraphedeliste"/>
        <w:widowControl w:val="0"/>
        <w:numPr>
          <w:ilvl w:val="0"/>
          <w:numId w:val="22"/>
        </w:numPr>
        <w:tabs>
          <w:tab w:val="center" w:pos="6917"/>
        </w:tabs>
        <w:jc w:val="both"/>
        <w:rPr>
          <w:rFonts w:asciiTheme="minorHAnsi" w:hAnsiTheme="minorHAnsi" w:cstheme="minorHAnsi"/>
          <w:snapToGrid w:val="0"/>
          <w:sz w:val="22"/>
          <w:szCs w:val="22"/>
        </w:rPr>
      </w:pPr>
      <w:r w:rsidRPr="00EC1550">
        <w:rPr>
          <w:rFonts w:asciiTheme="minorHAnsi" w:hAnsiTheme="minorHAnsi" w:cstheme="minorHAnsi"/>
          <w:sz w:val="22"/>
          <w:szCs w:val="22"/>
        </w:rPr>
        <w:t>Les agents publics éligibles à la prime de partage de la valeur ;</w:t>
      </w:r>
    </w:p>
    <w:p w14:paraId="1622107D" w14:textId="51EA1908" w:rsidR="00EC1550" w:rsidRPr="00EC1550" w:rsidRDefault="00611652" w:rsidP="00EC1550">
      <w:pPr>
        <w:pStyle w:val="Paragraphedeliste"/>
        <w:widowControl w:val="0"/>
        <w:numPr>
          <w:ilvl w:val="0"/>
          <w:numId w:val="22"/>
        </w:numPr>
        <w:tabs>
          <w:tab w:val="center" w:pos="6917"/>
        </w:tabs>
        <w:jc w:val="both"/>
        <w:rPr>
          <w:rFonts w:asciiTheme="minorHAnsi" w:hAnsiTheme="minorHAnsi" w:cstheme="minorHAnsi"/>
          <w:snapToGrid w:val="0"/>
          <w:sz w:val="22"/>
          <w:szCs w:val="22"/>
        </w:rPr>
      </w:pPr>
      <w:r w:rsidRPr="00EC1550">
        <w:rPr>
          <w:rFonts w:asciiTheme="minorHAnsi" w:hAnsiTheme="minorHAnsi" w:cstheme="minorHAnsi"/>
          <w:sz w:val="22"/>
          <w:szCs w:val="22"/>
        </w:rPr>
        <w:t xml:space="preserve">Les élèves et étudiants en formation en milieu professionnel ou en stage avec lesquels les collectivités territoriales et leurs établissements publics sont liés par une convention de stage dans les conditions prévues au deuxième alinéa de l'article L. 124-1 du code </w:t>
      </w:r>
      <w:r w:rsidR="00EC1550" w:rsidRPr="00EC1550">
        <w:rPr>
          <w:rFonts w:asciiTheme="minorHAnsi" w:hAnsiTheme="minorHAnsi" w:cstheme="minorHAnsi"/>
          <w:sz w:val="22"/>
          <w:szCs w:val="22"/>
        </w:rPr>
        <w:t>de l'éducation.</w:t>
      </w:r>
    </w:p>
    <w:p w14:paraId="581B59DA" w14:textId="33DF4854" w:rsidR="00611652" w:rsidRPr="00EC1550" w:rsidRDefault="00611652" w:rsidP="00EC1550">
      <w:pPr>
        <w:widowControl w:val="0"/>
        <w:tabs>
          <w:tab w:val="center" w:pos="6917"/>
        </w:tabs>
        <w:ind w:left="1080"/>
        <w:jc w:val="both"/>
        <w:rPr>
          <w:rFonts w:asciiTheme="minorHAnsi" w:hAnsiTheme="minorHAnsi" w:cstheme="minorHAnsi"/>
          <w:snapToGrid w:val="0"/>
          <w:sz w:val="22"/>
          <w:szCs w:val="22"/>
        </w:rPr>
      </w:pPr>
    </w:p>
    <w:p w14:paraId="4E88C1D1" w14:textId="77777777" w:rsidR="00611652" w:rsidRPr="0044523A" w:rsidRDefault="00611652" w:rsidP="0062347E">
      <w:pPr>
        <w:widowControl w:val="0"/>
        <w:tabs>
          <w:tab w:val="center" w:pos="6917"/>
        </w:tabs>
        <w:jc w:val="both"/>
        <w:rPr>
          <w:rFonts w:asciiTheme="minorHAnsi" w:hAnsiTheme="minorHAnsi"/>
          <w:i/>
          <w:snapToGrid w:val="0"/>
          <w:color w:val="0070C0"/>
        </w:rPr>
      </w:pPr>
    </w:p>
    <w:p w14:paraId="4BC625CF" w14:textId="4315F133" w:rsidR="00F04E5A" w:rsidRPr="0044523A" w:rsidRDefault="00272C2F" w:rsidP="0062347E">
      <w:pPr>
        <w:pStyle w:val="Paragraphedeliste"/>
        <w:widowControl w:val="0"/>
        <w:numPr>
          <w:ilvl w:val="0"/>
          <w:numId w:val="7"/>
        </w:numPr>
        <w:tabs>
          <w:tab w:val="center" w:pos="6917"/>
        </w:tabs>
        <w:jc w:val="both"/>
        <w:rPr>
          <w:rFonts w:asciiTheme="minorHAnsi" w:hAnsiTheme="minorHAnsi"/>
          <w:b/>
          <w:snapToGrid w:val="0"/>
          <w:sz w:val="24"/>
          <w:szCs w:val="22"/>
        </w:rPr>
      </w:pPr>
      <w:r w:rsidRPr="0044523A">
        <w:rPr>
          <w:rFonts w:asciiTheme="minorHAnsi" w:hAnsiTheme="minorHAnsi"/>
          <w:b/>
          <w:snapToGrid w:val="0"/>
          <w:sz w:val="24"/>
          <w:szCs w:val="22"/>
        </w:rPr>
        <w:t>MONTANT</w:t>
      </w:r>
      <w:r w:rsidR="00F0037A">
        <w:rPr>
          <w:rFonts w:asciiTheme="minorHAnsi" w:hAnsiTheme="minorHAnsi"/>
          <w:b/>
          <w:snapToGrid w:val="0"/>
          <w:sz w:val="24"/>
          <w:szCs w:val="22"/>
        </w:rPr>
        <w:t xml:space="preserve"> </w:t>
      </w:r>
    </w:p>
    <w:p w14:paraId="44190F1E" w14:textId="77777777" w:rsidR="00042386" w:rsidRPr="0044523A" w:rsidRDefault="00042386" w:rsidP="0062347E">
      <w:pPr>
        <w:widowControl w:val="0"/>
        <w:tabs>
          <w:tab w:val="center" w:pos="6917"/>
        </w:tabs>
        <w:jc w:val="both"/>
        <w:rPr>
          <w:rFonts w:asciiTheme="minorHAnsi" w:hAnsiTheme="minorHAnsi"/>
          <w:b/>
          <w:snapToGrid w:val="0"/>
          <w:sz w:val="24"/>
          <w:szCs w:val="22"/>
        </w:rPr>
      </w:pPr>
    </w:p>
    <w:p w14:paraId="5131F61A" w14:textId="23C1C8FD" w:rsidR="00EF2409" w:rsidRDefault="00611652" w:rsidP="0062347E">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Theme="minorHAnsi" w:hAnsiTheme="minorHAnsi"/>
          <w:i/>
          <w:snapToGrid w:val="0"/>
          <w:color w:val="FF0000"/>
          <w:sz w:val="22"/>
          <w:szCs w:val="22"/>
        </w:rPr>
      </w:pPr>
      <w:r>
        <w:rPr>
          <w:rFonts w:asciiTheme="minorHAnsi" w:hAnsiTheme="minorHAnsi"/>
          <w:i/>
          <w:snapToGrid w:val="0"/>
          <w:color w:val="FF0000"/>
          <w:sz w:val="22"/>
          <w:szCs w:val="22"/>
        </w:rPr>
        <w:t>L’</w:t>
      </w:r>
      <w:r w:rsidR="001C762E">
        <w:rPr>
          <w:rFonts w:asciiTheme="minorHAnsi" w:hAnsiTheme="minorHAnsi"/>
          <w:i/>
          <w:snapToGrid w:val="0"/>
          <w:color w:val="FF0000"/>
          <w:sz w:val="22"/>
          <w:szCs w:val="22"/>
        </w:rPr>
        <w:t>organe délibérant</w:t>
      </w:r>
      <w:r>
        <w:rPr>
          <w:rFonts w:asciiTheme="minorHAnsi" w:hAnsiTheme="minorHAnsi"/>
          <w:i/>
          <w:snapToGrid w:val="0"/>
          <w:color w:val="FF0000"/>
          <w:sz w:val="22"/>
          <w:szCs w:val="22"/>
        </w:rPr>
        <w:t xml:space="preserve"> doit déterminer le montant de la prime dans la limite du plafond prévu</w:t>
      </w:r>
      <w:r w:rsidR="001C762E">
        <w:rPr>
          <w:rFonts w:asciiTheme="minorHAnsi" w:hAnsiTheme="minorHAnsi"/>
          <w:i/>
          <w:snapToGrid w:val="0"/>
          <w:color w:val="FF0000"/>
          <w:sz w:val="22"/>
          <w:szCs w:val="22"/>
        </w:rPr>
        <w:t>,</w:t>
      </w:r>
      <w:r>
        <w:rPr>
          <w:rFonts w:asciiTheme="minorHAnsi" w:hAnsiTheme="minorHAnsi"/>
          <w:i/>
          <w:snapToGrid w:val="0"/>
          <w:color w:val="FF0000"/>
          <w:sz w:val="22"/>
          <w:szCs w:val="22"/>
        </w:rPr>
        <w:t xml:space="preserve"> </w:t>
      </w:r>
      <w:r w:rsidR="00E23D9E">
        <w:rPr>
          <w:rFonts w:asciiTheme="minorHAnsi" w:hAnsiTheme="minorHAnsi"/>
          <w:i/>
          <w:snapToGrid w:val="0"/>
          <w:color w:val="FF0000"/>
          <w:sz w:val="22"/>
          <w:szCs w:val="22"/>
        </w:rPr>
        <w:t>pour chaque niveau de rémunération</w:t>
      </w:r>
      <w:r w:rsidR="001C762E">
        <w:rPr>
          <w:rFonts w:asciiTheme="minorHAnsi" w:hAnsiTheme="minorHAnsi"/>
          <w:i/>
          <w:snapToGrid w:val="0"/>
          <w:color w:val="FF0000"/>
          <w:sz w:val="22"/>
          <w:szCs w:val="22"/>
        </w:rPr>
        <w:t>,</w:t>
      </w:r>
      <w:r w:rsidR="00E23D9E">
        <w:rPr>
          <w:rFonts w:asciiTheme="minorHAnsi" w:hAnsiTheme="minorHAnsi"/>
          <w:i/>
          <w:snapToGrid w:val="0"/>
          <w:color w:val="FF0000"/>
          <w:sz w:val="22"/>
          <w:szCs w:val="22"/>
        </w:rPr>
        <w:t xml:space="preserve"> </w:t>
      </w:r>
      <w:r>
        <w:rPr>
          <w:rFonts w:asciiTheme="minorHAnsi" w:hAnsiTheme="minorHAnsi"/>
          <w:i/>
          <w:snapToGrid w:val="0"/>
          <w:color w:val="FF0000"/>
          <w:sz w:val="22"/>
          <w:szCs w:val="22"/>
        </w:rPr>
        <w:t>à l’article 5 du décret</w:t>
      </w:r>
      <w:r w:rsidR="00E23D9E">
        <w:rPr>
          <w:rFonts w:asciiTheme="minorHAnsi" w:hAnsiTheme="minorHAnsi"/>
          <w:i/>
          <w:snapToGrid w:val="0"/>
          <w:color w:val="FF0000"/>
          <w:sz w:val="22"/>
          <w:szCs w:val="22"/>
        </w:rPr>
        <w:t>.</w:t>
      </w:r>
    </w:p>
    <w:p w14:paraId="4A0EED29" w14:textId="77777777" w:rsidR="0062347E" w:rsidRPr="0044523A" w:rsidRDefault="0062347E" w:rsidP="0062347E">
      <w:pPr>
        <w:widowControl w:val="0"/>
        <w:tabs>
          <w:tab w:val="center" w:pos="6917"/>
        </w:tabs>
        <w:jc w:val="both"/>
        <w:rPr>
          <w:rFonts w:asciiTheme="minorHAnsi" w:hAnsiTheme="minorHAnsi"/>
          <w:snapToGrid w:val="0"/>
          <w:sz w:val="22"/>
          <w:szCs w:val="22"/>
        </w:rPr>
      </w:pPr>
    </w:p>
    <w:p w14:paraId="45F30585" w14:textId="372B6F89" w:rsidR="00272C2F" w:rsidRDefault="00272C2F" w:rsidP="004F6607">
      <w:pPr>
        <w:widowControl w:val="0"/>
        <w:tabs>
          <w:tab w:val="center" w:pos="6917"/>
        </w:tabs>
        <w:ind w:left="567"/>
        <w:jc w:val="both"/>
        <w:rPr>
          <w:rFonts w:asciiTheme="minorHAnsi" w:hAnsiTheme="minorHAnsi"/>
          <w:snapToGrid w:val="0"/>
          <w:sz w:val="22"/>
          <w:szCs w:val="22"/>
        </w:rPr>
      </w:pPr>
      <w:r w:rsidRPr="00EC1550">
        <w:rPr>
          <w:rFonts w:asciiTheme="minorHAnsi" w:hAnsiTheme="minorHAnsi"/>
          <w:snapToGrid w:val="0"/>
          <w:sz w:val="22"/>
          <w:szCs w:val="22"/>
        </w:rPr>
        <w:t>Le</w:t>
      </w:r>
      <w:r w:rsidRPr="0044523A">
        <w:rPr>
          <w:rFonts w:asciiTheme="minorHAnsi" w:hAnsiTheme="minorHAnsi"/>
          <w:snapToGrid w:val="0"/>
          <w:sz w:val="22"/>
          <w:szCs w:val="22"/>
        </w:rPr>
        <w:t xml:space="preserve"> montant</w:t>
      </w:r>
      <w:r w:rsidR="008E363C">
        <w:rPr>
          <w:rFonts w:asciiTheme="minorHAnsi" w:hAnsiTheme="minorHAnsi"/>
          <w:snapToGrid w:val="0"/>
          <w:sz w:val="22"/>
          <w:szCs w:val="22"/>
        </w:rPr>
        <w:t xml:space="preserve"> </w:t>
      </w:r>
      <w:r w:rsidR="00611652">
        <w:rPr>
          <w:rFonts w:asciiTheme="minorHAnsi" w:hAnsiTheme="minorHAnsi"/>
          <w:snapToGrid w:val="0"/>
          <w:sz w:val="22"/>
          <w:szCs w:val="22"/>
        </w:rPr>
        <w:t>forfaitaire de</w:t>
      </w:r>
      <w:r w:rsidRPr="0044523A">
        <w:rPr>
          <w:rFonts w:asciiTheme="minorHAnsi" w:hAnsiTheme="minorHAnsi"/>
          <w:snapToGrid w:val="0"/>
          <w:sz w:val="22"/>
          <w:szCs w:val="22"/>
        </w:rPr>
        <w:t xml:space="preserve"> la prime </w:t>
      </w:r>
      <w:r w:rsidR="00611652">
        <w:rPr>
          <w:rFonts w:asciiTheme="minorHAnsi" w:hAnsiTheme="minorHAnsi"/>
          <w:snapToGrid w:val="0"/>
          <w:sz w:val="22"/>
          <w:szCs w:val="22"/>
        </w:rPr>
        <w:t>est déterminé comme suit :</w:t>
      </w:r>
    </w:p>
    <w:p w14:paraId="73BFFF2C" w14:textId="77777777" w:rsidR="00611652" w:rsidRDefault="00611652" w:rsidP="008E363C">
      <w:pPr>
        <w:widowControl w:val="0"/>
        <w:tabs>
          <w:tab w:val="center" w:pos="6917"/>
        </w:tabs>
        <w:ind w:left="540" w:firstLine="1134"/>
        <w:jc w:val="both"/>
        <w:rPr>
          <w:rFonts w:asciiTheme="minorHAnsi" w:hAnsiTheme="minorHAnsi"/>
          <w:snapToGrid w:val="0"/>
          <w:sz w:val="22"/>
          <w:szCs w:val="22"/>
        </w:rPr>
      </w:pPr>
    </w:p>
    <w:tbl>
      <w:tblPr>
        <w:tblStyle w:val="Grilledutableau"/>
        <w:tblW w:w="0" w:type="auto"/>
        <w:tblInd w:w="540" w:type="dxa"/>
        <w:tblLook w:val="04A0" w:firstRow="1" w:lastRow="0" w:firstColumn="1" w:lastColumn="0" w:noHBand="0" w:noVBand="1"/>
      </w:tblPr>
      <w:tblGrid>
        <w:gridCol w:w="4677"/>
        <w:gridCol w:w="4694"/>
      </w:tblGrid>
      <w:tr w:rsidR="00611652" w14:paraId="1B57BA7E" w14:textId="77777777" w:rsidTr="00611652">
        <w:tc>
          <w:tcPr>
            <w:tcW w:w="4955" w:type="dxa"/>
          </w:tcPr>
          <w:p w14:paraId="0B28E1DD" w14:textId="31C5ECEF" w:rsidR="00611652" w:rsidRPr="00E23D9E" w:rsidRDefault="00611652" w:rsidP="00E23D9E">
            <w:pPr>
              <w:widowControl w:val="0"/>
              <w:tabs>
                <w:tab w:val="center" w:pos="6917"/>
              </w:tabs>
              <w:jc w:val="center"/>
              <w:rPr>
                <w:rFonts w:asciiTheme="minorHAnsi" w:hAnsiTheme="minorHAnsi"/>
                <w:b/>
                <w:snapToGrid w:val="0"/>
              </w:rPr>
            </w:pPr>
            <w:r w:rsidRPr="00E23D9E">
              <w:rPr>
                <w:b/>
              </w:rPr>
              <w:t>Rémunération brute perçue au titre de la période courant du 1er juillet 2022 au 30 juin 2023</w:t>
            </w:r>
          </w:p>
        </w:tc>
        <w:tc>
          <w:tcPr>
            <w:tcW w:w="4956" w:type="dxa"/>
          </w:tcPr>
          <w:p w14:paraId="3A6DA4CA" w14:textId="0B405765" w:rsidR="00611652" w:rsidRPr="00E23D9E" w:rsidRDefault="00611652" w:rsidP="00E23D9E">
            <w:pPr>
              <w:widowControl w:val="0"/>
              <w:tabs>
                <w:tab w:val="center" w:pos="6917"/>
              </w:tabs>
              <w:ind w:firstLine="708"/>
              <w:jc w:val="center"/>
              <w:rPr>
                <w:rFonts w:asciiTheme="minorHAnsi" w:hAnsiTheme="minorHAnsi"/>
                <w:b/>
                <w:snapToGrid w:val="0"/>
              </w:rPr>
            </w:pPr>
            <w:r w:rsidRPr="00E23D9E">
              <w:rPr>
                <w:b/>
              </w:rPr>
              <w:t xml:space="preserve">Montant </w:t>
            </w:r>
            <w:r w:rsidR="00EC1550">
              <w:rPr>
                <w:b/>
              </w:rPr>
              <w:t xml:space="preserve">brut </w:t>
            </w:r>
            <w:r w:rsidRPr="00E23D9E">
              <w:rPr>
                <w:b/>
              </w:rPr>
              <w:t>maximum de la prime de pouvoir d’achat</w:t>
            </w:r>
          </w:p>
        </w:tc>
      </w:tr>
      <w:tr w:rsidR="00611652" w14:paraId="06CDA763" w14:textId="77777777" w:rsidTr="00611652">
        <w:tc>
          <w:tcPr>
            <w:tcW w:w="4955" w:type="dxa"/>
          </w:tcPr>
          <w:p w14:paraId="0F9A36D6" w14:textId="24C7831D" w:rsidR="00611652" w:rsidRDefault="00611652" w:rsidP="00E23D9E">
            <w:pPr>
              <w:widowControl w:val="0"/>
              <w:tabs>
                <w:tab w:val="center" w:pos="6917"/>
              </w:tabs>
              <w:jc w:val="center"/>
              <w:rPr>
                <w:rFonts w:asciiTheme="minorHAnsi" w:hAnsiTheme="minorHAnsi"/>
                <w:snapToGrid w:val="0"/>
              </w:rPr>
            </w:pPr>
            <w:r>
              <w:t>Inférieure ou égale à 23 700 €</w:t>
            </w:r>
          </w:p>
        </w:tc>
        <w:tc>
          <w:tcPr>
            <w:tcW w:w="4956" w:type="dxa"/>
          </w:tcPr>
          <w:p w14:paraId="2A367906" w14:textId="1210F2E3"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800</w:t>
            </w:r>
            <w:r w:rsidRPr="000B0DB3">
              <w:rPr>
                <w:rFonts w:asciiTheme="minorHAnsi" w:hAnsiTheme="minorHAnsi"/>
                <w:snapToGrid w:val="0"/>
                <w:color w:val="2E74B5" w:themeColor="accent1" w:themeShade="BF"/>
              </w:rPr>
              <w:t xml:space="preserve">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r w:rsidR="00611652" w14:paraId="447BA7CB" w14:textId="77777777" w:rsidTr="00611652">
        <w:tc>
          <w:tcPr>
            <w:tcW w:w="4955" w:type="dxa"/>
          </w:tcPr>
          <w:p w14:paraId="1A9B2A07" w14:textId="198EA5DB" w:rsidR="00611652" w:rsidRDefault="00611652" w:rsidP="00E23D9E">
            <w:pPr>
              <w:widowControl w:val="0"/>
              <w:tabs>
                <w:tab w:val="center" w:pos="6917"/>
              </w:tabs>
              <w:jc w:val="center"/>
              <w:rPr>
                <w:rFonts w:asciiTheme="minorHAnsi" w:hAnsiTheme="minorHAnsi"/>
                <w:snapToGrid w:val="0"/>
              </w:rPr>
            </w:pPr>
            <w:r>
              <w:t>Supérieure à 23 700 € et inférieure ou égale à 27 300 €</w:t>
            </w:r>
          </w:p>
        </w:tc>
        <w:tc>
          <w:tcPr>
            <w:tcW w:w="4956" w:type="dxa"/>
          </w:tcPr>
          <w:p w14:paraId="4DA816B3" w14:textId="4C06E875"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700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r w:rsidR="00611652" w14:paraId="7FD6299E" w14:textId="77777777" w:rsidTr="00611652">
        <w:tc>
          <w:tcPr>
            <w:tcW w:w="4955" w:type="dxa"/>
          </w:tcPr>
          <w:p w14:paraId="56E0FD9F" w14:textId="43FE8D80" w:rsidR="00611652" w:rsidRDefault="00611652" w:rsidP="00E23D9E">
            <w:pPr>
              <w:widowControl w:val="0"/>
              <w:tabs>
                <w:tab w:val="center" w:pos="6917"/>
              </w:tabs>
              <w:jc w:val="center"/>
              <w:rPr>
                <w:rFonts w:asciiTheme="minorHAnsi" w:hAnsiTheme="minorHAnsi"/>
                <w:snapToGrid w:val="0"/>
              </w:rPr>
            </w:pPr>
            <w:r>
              <w:lastRenderedPageBreak/>
              <w:t>Supérieure à 27 300 € et inférieure ou égale à 29 160 €</w:t>
            </w:r>
          </w:p>
        </w:tc>
        <w:tc>
          <w:tcPr>
            <w:tcW w:w="4956" w:type="dxa"/>
          </w:tcPr>
          <w:p w14:paraId="106EA5AA" w14:textId="5DBF3CF8"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600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r w:rsidR="00611652" w14:paraId="4DC41155" w14:textId="77777777" w:rsidTr="00611652">
        <w:tc>
          <w:tcPr>
            <w:tcW w:w="4955" w:type="dxa"/>
          </w:tcPr>
          <w:p w14:paraId="5607A1CF" w14:textId="1E135C22" w:rsidR="00611652" w:rsidRDefault="00611652" w:rsidP="00E23D9E">
            <w:pPr>
              <w:widowControl w:val="0"/>
              <w:tabs>
                <w:tab w:val="center" w:pos="6917"/>
              </w:tabs>
              <w:jc w:val="center"/>
              <w:rPr>
                <w:rFonts w:asciiTheme="minorHAnsi" w:hAnsiTheme="minorHAnsi"/>
                <w:snapToGrid w:val="0"/>
              </w:rPr>
            </w:pPr>
            <w:r>
              <w:t>Supérieure à 29 160 € et inférieure ou égale à 30 840 €</w:t>
            </w:r>
          </w:p>
        </w:tc>
        <w:tc>
          <w:tcPr>
            <w:tcW w:w="4956" w:type="dxa"/>
          </w:tcPr>
          <w:p w14:paraId="7DD77583" w14:textId="7C3EFBF1"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500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r w:rsidR="00611652" w14:paraId="23995641" w14:textId="77777777" w:rsidTr="00611652">
        <w:tc>
          <w:tcPr>
            <w:tcW w:w="4955" w:type="dxa"/>
          </w:tcPr>
          <w:p w14:paraId="75D9D5B3" w14:textId="79F48647" w:rsidR="00611652" w:rsidRDefault="000B0DB3" w:rsidP="00E23D9E">
            <w:pPr>
              <w:widowControl w:val="0"/>
              <w:tabs>
                <w:tab w:val="center" w:pos="6917"/>
              </w:tabs>
              <w:jc w:val="center"/>
              <w:rPr>
                <w:rFonts w:asciiTheme="minorHAnsi" w:hAnsiTheme="minorHAnsi"/>
                <w:snapToGrid w:val="0"/>
              </w:rPr>
            </w:pPr>
            <w:r>
              <w:t>Supérieure à 30 840 € et inférieure ou égale à 32 280 €</w:t>
            </w:r>
          </w:p>
        </w:tc>
        <w:tc>
          <w:tcPr>
            <w:tcW w:w="4956" w:type="dxa"/>
          </w:tcPr>
          <w:p w14:paraId="40E81C7A" w14:textId="19226DA7"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400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r w:rsidR="00611652" w14:paraId="0938A04E" w14:textId="77777777" w:rsidTr="00611652">
        <w:tc>
          <w:tcPr>
            <w:tcW w:w="4955" w:type="dxa"/>
          </w:tcPr>
          <w:p w14:paraId="4C8EBE99" w14:textId="26B4757E" w:rsidR="00611652" w:rsidRDefault="000B0DB3" w:rsidP="00E23D9E">
            <w:pPr>
              <w:widowControl w:val="0"/>
              <w:tabs>
                <w:tab w:val="center" w:pos="6917"/>
              </w:tabs>
              <w:jc w:val="center"/>
              <w:rPr>
                <w:rFonts w:asciiTheme="minorHAnsi" w:hAnsiTheme="minorHAnsi"/>
                <w:snapToGrid w:val="0"/>
              </w:rPr>
            </w:pPr>
            <w:r>
              <w:t>Supérieure à 32 280 € et inférieure ou égale à 33 600 €</w:t>
            </w:r>
          </w:p>
        </w:tc>
        <w:tc>
          <w:tcPr>
            <w:tcW w:w="4956" w:type="dxa"/>
          </w:tcPr>
          <w:p w14:paraId="1B32DC42" w14:textId="0BBB1A6B"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350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r w:rsidR="00611652" w14:paraId="695B0AEE" w14:textId="77777777" w:rsidTr="00611652">
        <w:tc>
          <w:tcPr>
            <w:tcW w:w="4955" w:type="dxa"/>
          </w:tcPr>
          <w:p w14:paraId="5C6A7905" w14:textId="03B49B6A" w:rsidR="00611652" w:rsidRDefault="000B0DB3" w:rsidP="00E23D9E">
            <w:pPr>
              <w:widowControl w:val="0"/>
              <w:tabs>
                <w:tab w:val="center" w:pos="6917"/>
              </w:tabs>
              <w:jc w:val="center"/>
              <w:rPr>
                <w:rFonts w:asciiTheme="minorHAnsi" w:hAnsiTheme="minorHAnsi"/>
                <w:snapToGrid w:val="0"/>
              </w:rPr>
            </w:pPr>
            <w:r>
              <w:t>Supérieure à 33 600 € et inférieure ou égale à 39 000 €</w:t>
            </w:r>
          </w:p>
        </w:tc>
        <w:tc>
          <w:tcPr>
            <w:tcW w:w="4956" w:type="dxa"/>
          </w:tcPr>
          <w:p w14:paraId="7BB1A6DB" w14:textId="76274287" w:rsidR="00611652" w:rsidRDefault="000B0DB3" w:rsidP="00E23D9E">
            <w:pPr>
              <w:widowControl w:val="0"/>
              <w:tabs>
                <w:tab w:val="center" w:pos="6917"/>
              </w:tabs>
              <w:jc w:val="center"/>
              <w:rPr>
                <w:rFonts w:asciiTheme="minorHAnsi" w:hAnsiTheme="minorHAnsi"/>
                <w:snapToGrid w:val="0"/>
              </w:rPr>
            </w:pPr>
            <w:r w:rsidRPr="000B0DB3">
              <w:rPr>
                <w:rFonts w:asciiTheme="minorHAnsi" w:hAnsiTheme="minorHAnsi"/>
                <w:snapToGrid w:val="0"/>
                <w:color w:val="2E74B5" w:themeColor="accent1" w:themeShade="BF"/>
              </w:rPr>
              <w:t xml:space="preserve">XXX </w:t>
            </w:r>
            <w:r w:rsidRPr="000B0DB3">
              <w:rPr>
                <w:rFonts w:asciiTheme="minorHAnsi" w:hAnsiTheme="minorHAnsi" w:cstheme="minorHAnsi"/>
                <w:snapToGrid w:val="0"/>
                <w:color w:val="2E74B5" w:themeColor="accent1" w:themeShade="BF"/>
              </w:rPr>
              <w:t>€</w:t>
            </w:r>
            <w:r w:rsidRPr="000B0DB3">
              <w:rPr>
                <w:rFonts w:asciiTheme="minorHAnsi" w:hAnsiTheme="minorHAnsi"/>
                <w:snapToGrid w:val="0"/>
                <w:color w:val="2E74B5" w:themeColor="accent1" w:themeShade="BF"/>
              </w:rPr>
              <w:t xml:space="preserve"> (max</w:t>
            </w:r>
            <w:r>
              <w:rPr>
                <w:rFonts w:asciiTheme="minorHAnsi" w:hAnsiTheme="minorHAnsi"/>
                <w:snapToGrid w:val="0"/>
                <w:color w:val="2E74B5" w:themeColor="accent1" w:themeShade="BF"/>
              </w:rPr>
              <w:t xml:space="preserve"> 300 </w:t>
            </w:r>
            <w:r w:rsidRPr="000B0DB3">
              <w:rPr>
                <w:rFonts w:asciiTheme="minorHAnsi" w:hAnsiTheme="minorHAnsi" w:cstheme="minorHAnsi"/>
                <w:snapToGrid w:val="0"/>
                <w:color w:val="2E74B5" w:themeColor="accent1" w:themeShade="BF"/>
              </w:rPr>
              <w:t>€</w:t>
            </w:r>
            <w:r>
              <w:rPr>
                <w:rFonts w:asciiTheme="minorHAnsi" w:hAnsiTheme="minorHAnsi" w:cstheme="minorHAnsi"/>
                <w:snapToGrid w:val="0"/>
                <w:color w:val="2E74B5" w:themeColor="accent1" w:themeShade="BF"/>
              </w:rPr>
              <w:t>)</w:t>
            </w:r>
          </w:p>
        </w:tc>
      </w:tr>
    </w:tbl>
    <w:p w14:paraId="3E783F08" w14:textId="77777777" w:rsidR="007263FD" w:rsidRDefault="007263FD" w:rsidP="00E23D9E">
      <w:pPr>
        <w:widowControl w:val="0"/>
        <w:tabs>
          <w:tab w:val="center" w:pos="6917"/>
        </w:tabs>
        <w:jc w:val="both"/>
        <w:rPr>
          <w:rFonts w:asciiTheme="minorHAnsi" w:hAnsiTheme="minorHAnsi"/>
          <w:snapToGrid w:val="0"/>
          <w:sz w:val="22"/>
          <w:szCs w:val="22"/>
        </w:rPr>
      </w:pPr>
    </w:p>
    <w:p w14:paraId="1F0019C1" w14:textId="0CF00462" w:rsidR="00E23D9E" w:rsidRPr="00EC1550" w:rsidRDefault="002D2BD1" w:rsidP="004F6607">
      <w:pPr>
        <w:widowControl w:val="0"/>
        <w:tabs>
          <w:tab w:val="center" w:pos="6917"/>
        </w:tabs>
        <w:ind w:left="540"/>
        <w:jc w:val="both"/>
        <w:rPr>
          <w:rFonts w:asciiTheme="minorHAnsi" w:hAnsiTheme="minorHAnsi"/>
          <w:snapToGrid w:val="0"/>
          <w:sz w:val="22"/>
          <w:szCs w:val="22"/>
        </w:rPr>
      </w:pPr>
      <w:r w:rsidRPr="00EC1550">
        <w:rPr>
          <w:rFonts w:asciiTheme="minorHAnsi" w:hAnsiTheme="minorHAnsi"/>
          <w:snapToGrid w:val="0"/>
          <w:sz w:val="22"/>
          <w:szCs w:val="22"/>
        </w:rPr>
        <w:t xml:space="preserve">La </w:t>
      </w:r>
      <w:r w:rsidR="00E23D9E" w:rsidRPr="00EC1550">
        <w:rPr>
          <w:rFonts w:asciiTheme="minorHAnsi" w:hAnsiTheme="minorHAnsi"/>
          <w:snapToGrid w:val="0"/>
          <w:sz w:val="22"/>
          <w:szCs w:val="22"/>
        </w:rPr>
        <w:t>rémunération brute perçue pendant la période de référence sera déterminé</w:t>
      </w:r>
      <w:r w:rsidR="00915893" w:rsidRPr="00EC1550">
        <w:rPr>
          <w:rFonts w:asciiTheme="minorHAnsi" w:hAnsiTheme="minorHAnsi"/>
          <w:snapToGrid w:val="0"/>
          <w:sz w:val="22"/>
          <w:szCs w:val="22"/>
        </w:rPr>
        <w:t>e</w:t>
      </w:r>
      <w:r w:rsidR="00E23D9E" w:rsidRPr="00EC1550">
        <w:rPr>
          <w:rFonts w:asciiTheme="minorHAnsi" w:hAnsiTheme="minorHAnsi"/>
          <w:snapToGrid w:val="0"/>
          <w:sz w:val="22"/>
          <w:szCs w:val="22"/>
        </w:rPr>
        <w:t xml:space="preserve"> dans les conditions p</w:t>
      </w:r>
      <w:r w:rsidR="00EF0A3A" w:rsidRPr="00EC1550">
        <w:rPr>
          <w:rFonts w:asciiTheme="minorHAnsi" w:hAnsiTheme="minorHAnsi"/>
          <w:snapToGrid w:val="0"/>
          <w:sz w:val="22"/>
          <w:szCs w:val="22"/>
        </w:rPr>
        <w:t>révue</w:t>
      </w:r>
      <w:r w:rsidR="00E23D9E" w:rsidRPr="00EC1550">
        <w:rPr>
          <w:rFonts w:asciiTheme="minorHAnsi" w:hAnsiTheme="minorHAnsi"/>
          <w:snapToGrid w:val="0"/>
          <w:sz w:val="22"/>
          <w:szCs w:val="22"/>
        </w:rPr>
        <w:t xml:space="preserve">s aux articles 3 et 6 du </w:t>
      </w:r>
      <w:r w:rsidR="00CE7DC2" w:rsidRPr="00EC1550">
        <w:rPr>
          <w:rFonts w:asciiTheme="minorHAnsi" w:hAnsiTheme="minorHAnsi"/>
          <w:snapToGrid w:val="0"/>
          <w:sz w:val="22"/>
          <w:szCs w:val="22"/>
        </w:rPr>
        <w:t xml:space="preserve">décret n° 2023-1106 du 31 octobre </w:t>
      </w:r>
      <w:r w:rsidR="00E23D9E" w:rsidRPr="00EC1550">
        <w:rPr>
          <w:rFonts w:asciiTheme="minorHAnsi" w:hAnsiTheme="minorHAnsi" w:cstheme="minorHAnsi"/>
          <w:snapToGrid w:val="0"/>
          <w:sz w:val="22"/>
          <w:szCs w:val="22"/>
        </w:rPr>
        <w:t>2023</w:t>
      </w:r>
      <w:r w:rsidR="004F6607" w:rsidRPr="00EC1550">
        <w:rPr>
          <w:rStyle w:val="lev"/>
          <w:rFonts w:asciiTheme="minorHAnsi" w:hAnsiTheme="minorHAnsi" w:cstheme="minorHAnsi"/>
          <w:b w:val="0"/>
          <w:bCs w:val="0"/>
          <w:sz w:val="22"/>
          <w:szCs w:val="22"/>
        </w:rPr>
        <w:t>.</w:t>
      </w:r>
    </w:p>
    <w:p w14:paraId="4BE5721B" w14:textId="1D3AAD26" w:rsidR="006308F2" w:rsidRPr="00EC1550" w:rsidRDefault="005762FE" w:rsidP="00915893">
      <w:pPr>
        <w:widowControl w:val="0"/>
        <w:tabs>
          <w:tab w:val="center" w:pos="6917"/>
        </w:tabs>
        <w:ind w:left="540" w:firstLine="1134"/>
        <w:jc w:val="both"/>
        <w:rPr>
          <w:rFonts w:asciiTheme="minorHAnsi" w:hAnsiTheme="minorHAnsi"/>
          <w:snapToGrid w:val="0"/>
          <w:sz w:val="22"/>
          <w:szCs w:val="22"/>
        </w:rPr>
      </w:pPr>
      <w:r w:rsidRPr="00EC1550">
        <w:rPr>
          <w:rFonts w:asciiTheme="minorHAnsi" w:hAnsiTheme="minorHAnsi"/>
          <w:snapToGrid w:val="0"/>
          <w:sz w:val="22"/>
          <w:szCs w:val="22"/>
        </w:rPr>
        <w:t> </w:t>
      </w:r>
    </w:p>
    <w:p w14:paraId="3EFC47BA" w14:textId="55757829" w:rsidR="0040725E" w:rsidRPr="00EC1550" w:rsidRDefault="009041A8" w:rsidP="006C5C95">
      <w:pPr>
        <w:pStyle w:val="Sansinterligne"/>
        <w:numPr>
          <w:ilvl w:val="0"/>
          <w:numId w:val="7"/>
        </w:numPr>
        <w:jc w:val="both"/>
        <w:rPr>
          <w:b/>
          <w:snapToGrid w:val="0"/>
          <w:sz w:val="24"/>
        </w:rPr>
      </w:pPr>
      <w:r w:rsidRPr="00EC1550">
        <w:rPr>
          <w:b/>
          <w:snapToGrid w:val="0"/>
          <w:sz w:val="24"/>
        </w:rPr>
        <w:t>MODULATION SELON LE TEMPS DE TRAVAIL</w:t>
      </w:r>
      <w:r w:rsidR="00915893" w:rsidRPr="00EC1550">
        <w:rPr>
          <w:b/>
          <w:snapToGrid w:val="0"/>
          <w:sz w:val="24"/>
        </w:rPr>
        <w:t xml:space="preserve"> ET LA DURÉE D’EMPLOIE</w:t>
      </w:r>
    </w:p>
    <w:p w14:paraId="64730E28" w14:textId="77777777" w:rsidR="006C5C95" w:rsidRPr="00EC1550" w:rsidRDefault="006C5C95" w:rsidP="006C5C95">
      <w:pPr>
        <w:pStyle w:val="Sansinterligne"/>
        <w:ind w:left="2034"/>
        <w:jc w:val="both"/>
        <w:rPr>
          <w:b/>
          <w:snapToGrid w:val="0"/>
          <w:sz w:val="24"/>
        </w:rPr>
      </w:pPr>
    </w:p>
    <w:p w14:paraId="6FFBBA35" w14:textId="50E6B532" w:rsidR="006C5C95" w:rsidRPr="00EC1550" w:rsidRDefault="00C54082" w:rsidP="006C5C95">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Theme="minorHAnsi" w:hAnsiTheme="minorHAnsi"/>
          <w:i/>
          <w:snapToGrid w:val="0"/>
          <w:color w:val="FF0000"/>
          <w:sz w:val="22"/>
          <w:szCs w:val="22"/>
        </w:rPr>
      </w:pPr>
      <w:r w:rsidRPr="00EC1550">
        <w:rPr>
          <w:rFonts w:asciiTheme="minorHAnsi" w:hAnsiTheme="minorHAnsi"/>
          <w:i/>
          <w:snapToGrid w:val="0"/>
          <w:color w:val="FF0000"/>
          <w:sz w:val="22"/>
          <w:szCs w:val="22"/>
        </w:rPr>
        <w:t xml:space="preserve">Paragraphe </w:t>
      </w:r>
      <w:r w:rsidR="008E363C" w:rsidRPr="00EC1550">
        <w:rPr>
          <w:rFonts w:asciiTheme="minorHAnsi" w:hAnsiTheme="minorHAnsi"/>
          <w:i/>
          <w:snapToGrid w:val="0"/>
          <w:color w:val="FF0000"/>
          <w:sz w:val="22"/>
          <w:szCs w:val="22"/>
        </w:rPr>
        <w:t>obligatoire</w:t>
      </w:r>
    </w:p>
    <w:p w14:paraId="0F842141" w14:textId="77777777" w:rsidR="006C5C95" w:rsidRPr="00EC1550" w:rsidRDefault="006C5C95" w:rsidP="0062347E">
      <w:pPr>
        <w:widowControl w:val="0"/>
        <w:tabs>
          <w:tab w:val="right" w:pos="9000"/>
        </w:tabs>
        <w:contextualSpacing/>
        <w:jc w:val="both"/>
        <w:rPr>
          <w:rFonts w:asciiTheme="minorHAnsi" w:hAnsiTheme="minorHAnsi" w:cs="Arial"/>
          <w:bCs/>
          <w:snapToGrid w:val="0"/>
          <w:sz w:val="22"/>
          <w:szCs w:val="22"/>
        </w:rPr>
      </w:pPr>
    </w:p>
    <w:p w14:paraId="63FACD17" w14:textId="7CE2F6B0" w:rsidR="00915893" w:rsidRPr="00EC1550" w:rsidRDefault="00915893" w:rsidP="004F6607">
      <w:pPr>
        <w:ind w:left="567"/>
        <w:jc w:val="both"/>
        <w:rPr>
          <w:rFonts w:asciiTheme="minorHAnsi" w:eastAsia="Cambria" w:hAnsiTheme="minorHAnsi"/>
          <w:snapToGrid w:val="0"/>
          <w:sz w:val="22"/>
          <w:szCs w:val="22"/>
          <w:lang w:eastAsia="en-US"/>
        </w:rPr>
      </w:pPr>
      <w:r w:rsidRPr="00EC1550">
        <w:rPr>
          <w:rFonts w:asciiTheme="minorHAnsi" w:eastAsia="Cambria" w:hAnsiTheme="minorHAnsi"/>
          <w:snapToGrid w:val="0"/>
          <w:sz w:val="22"/>
          <w:szCs w:val="22"/>
          <w:lang w:eastAsia="en-US"/>
        </w:rPr>
        <w:t>Le montant de la prime est réduit à proportion de la quotité de travail (temps non complet et temps partiel) et de la durée d’emploi sur la période courant du 1</w:t>
      </w:r>
      <w:r w:rsidRPr="00EC1550">
        <w:rPr>
          <w:rFonts w:asciiTheme="minorHAnsi" w:eastAsia="Cambria" w:hAnsiTheme="minorHAnsi"/>
          <w:snapToGrid w:val="0"/>
          <w:sz w:val="22"/>
          <w:szCs w:val="22"/>
          <w:vertAlign w:val="superscript"/>
          <w:lang w:eastAsia="en-US"/>
        </w:rPr>
        <w:t>er</w:t>
      </w:r>
      <w:r w:rsidRPr="00EC1550">
        <w:rPr>
          <w:rFonts w:asciiTheme="minorHAnsi" w:eastAsia="Cambria" w:hAnsiTheme="minorHAnsi"/>
          <w:snapToGrid w:val="0"/>
          <w:sz w:val="22"/>
          <w:szCs w:val="22"/>
          <w:lang w:eastAsia="en-US"/>
        </w:rPr>
        <w:t xml:space="preserve"> juillet 2022 au 30 juin 2023.</w:t>
      </w:r>
    </w:p>
    <w:p w14:paraId="37DB9001" w14:textId="77777777" w:rsidR="006308F2" w:rsidRPr="00EC1550" w:rsidRDefault="006308F2" w:rsidP="00915893">
      <w:pPr>
        <w:jc w:val="both"/>
        <w:rPr>
          <w:rFonts w:asciiTheme="minorHAnsi" w:eastAsia="Cambria" w:hAnsiTheme="minorHAnsi"/>
          <w:snapToGrid w:val="0"/>
          <w:sz w:val="22"/>
          <w:szCs w:val="22"/>
          <w:lang w:eastAsia="en-US"/>
        </w:rPr>
      </w:pPr>
    </w:p>
    <w:p w14:paraId="496FCDEB" w14:textId="582DA851" w:rsidR="008F37C8" w:rsidRPr="00EC1550" w:rsidRDefault="00C17DBA" w:rsidP="00C17DBA">
      <w:pPr>
        <w:pStyle w:val="Paragraphedeliste"/>
        <w:numPr>
          <w:ilvl w:val="0"/>
          <w:numId w:val="7"/>
        </w:numPr>
        <w:jc w:val="both"/>
        <w:rPr>
          <w:rFonts w:asciiTheme="minorHAnsi" w:eastAsia="Cambria" w:hAnsiTheme="minorHAnsi"/>
          <w:b/>
          <w:snapToGrid w:val="0"/>
          <w:sz w:val="24"/>
          <w:szCs w:val="22"/>
          <w:lang w:eastAsia="en-US"/>
        </w:rPr>
      </w:pPr>
      <w:r w:rsidRPr="00EC1550">
        <w:rPr>
          <w:rFonts w:asciiTheme="minorHAnsi" w:eastAsia="Cambria" w:hAnsiTheme="minorHAnsi"/>
          <w:b/>
          <w:snapToGrid w:val="0"/>
          <w:sz w:val="24"/>
          <w:szCs w:val="22"/>
          <w:lang w:eastAsia="en-US"/>
        </w:rPr>
        <w:t>ATTRIBUTION INDIVIDUELLE</w:t>
      </w:r>
    </w:p>
    <w:p w14:paraId="7CAA168B" w14:textId="77777777" w:rsidR="00987E99" w:rsidRPr="00EC1550" w:rsidRDefault="00987E99" w:rsidP="00987E99">
      <w:pPr>
        <w:pStyle w:val="Sansinterligne"/>
        <w:jc w:val="both"/>
        <w:rPr>
          <w:b/>
          <w:snapToGrid w:val="0"/>
          <w:sz w:val="24"/>
        </w:rPr>
      </w:pPr>
    </w:p>
    <w:p w14:paraId="242FDAA5" w14:textId="77777777" w:rsidR="00987E99" w:rsidRPr="00EC1550" w:rsidRDefault="00987E99" w:rsidP="00987E99">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Theme="minorHAnsi" w:hAnsiTheme="minorHAnsi"/>
          <w:i/>
          <w:snapToGrid w:val="0"/>
          <w:color w:val="FF0000"/>
          <w:sz w:val="22"/>
          <w:szCs w:val="22"/>
        </w:rPr>
      </w:pPr>
      <w:r w:rsidRPr="00EC1550">
        <w:rPr>
          <w:rFonts w:asciiTheme="minorHAnsi" w:hAnsiTheme="minorHAnsi"/>
          <w:i/>
          <w:snapToGrid w:val="0"/>
          <w:color w:val="FF0000"/>
          <w:sz w:val="22"/>
          <w:szCs w:val="22"/>
        </w:rPr>
        <w:t>Paragraphe obligatoire</w:t>
      </w:r>
    </w:p>
    <w:p w14:paraId="3B31B2EE" w14:textId="77777777" w:rsidR="00987E99" w:rsidRPr="00EC1550" w:rsidRDefault="00987E99" w:rsidP="00C17DBA">
      <w:pPr>
        <w:pStyle w:val="Sansinterligne"/>
        <w:jc w:val="both"/>
        <w:rPr>
          <w:rFonts w:eastAsia="Cambria"/>
          <w:snapToGrid w:val="0"/>
          <w:lang w:eastAsia="en-US"/>
        </w:rPr>
      </w:pPr>
    </w:p>
    <w:p w14:paraId="6F397DCF" w14:textId="77777777" w:rsidR="004F6607" w:rsidRPr="00EC1550" w:rsidRDefault="00915893" w:rsidP="004F6607">
      <w:pPr>
        <w:pStyle w:val="Sansinterligne"/>
        <w:ind w:left="567"/>
        <w:jc w:val="both"/>
        <w:rPr>
          <w:rFonts w:eastAsia="Cambria"/>
          <w:snapToGrid w:val="0"/>
          <w:lang w:eastAsia="en-US"/>
        </w:rPr>
      </w:pPr>
      <w:r w:rsidRPr="00EC1550">
        <w:rPr>
          <w:rFonts w:eastAsia="Cambria"/>
          <w:snapToGrid w:val="0"/>
          <w:lang w:eastAsia="en-US"/>
        </w:rPr>
        <w:t xml:space="preserve">La prime sera versée aux agents employés et rémunérés par </w:t>
      </w:r>
      <w:r w:rsidRPr="00EC1550">
        <w:rPr>
          <w:rFonts w:eastAsia="Cambria"/>
          <w:i/>
          <w:snapToGrid w:val="0"/>
          <w:color w:val="0070C0"/>
          <w:lang w:eastAsia="en-US"/>
        </w:rPr>
        <w:t>la collectivité/l’établissement</w:t>
      </w:r>
      <w:r w:rsidRPr="00EC1550">
        <w:rPr>
          <w:rFonts w:eastAsia="Cambria"/>
          <w:snapToGrid w:val="0"/>
          <w:color w:val="2E74B5" w:themeColor="accent1" w:themeShade="BF"/>
          <w:lang w:eastAsia="en-US"/>
        </w:rPr>
        <w:t xml:space="preserve"> </w:t>
      </w:r>
      <w:r w:rsidRPr="00EC1550">
        <w:rPr>
          <w:rFonts w:eastAsia="Cambria"/>
          <w:snapToGrid w:val="0"/>
          <w:lang w:eastAsia="en-US"/>
        </w:rPr>
        <w:t>au 30 juin 2023</w:t>
      </w:r>
      <w:r w:rsidR="004F6607" w:rsidRPr="00EC1550">
        <w:rPr>
          <w:rFonts w:eastAsia="Cambria"/>
          <w:snapToGrid w:val="0"/>
          <w:lang w:eastAsia="en-US"/>
        </w:rPr>
        <w:t xml:space="preserve"> qui remplissent les conditions ci-dessus mentionnées</w:t>
      </w:r>
      <w:r w:rsidRPr="00EC1550">
        <w:rPr>
          <w:rFonts w:eastAsia="Cambria"/>
          <w:snapToGrid w:val="0"/>
          <w:lang w:eastAsia="en-US"/>
        </w:rPr>
        <w:t xml:space="preserve">. </w:t>
      </w:r>
    </w:p>
    <w:p w14:paraId="4A558536" w14:textId="1FC54D76" w:rsidR="00C17DBA" w:rsidRDefault="00C17DBA" w:rsidP="004F6607">
      <w:pPr>
        <w:pStyle w:val="Sansinterligne"/>
        <w:ind w:left="567"/>
        <w:jc w:val="both"/>
        <w:rPr>
          <w:rFonts w:eastAsia="Cambria"/>
          <w:snapToGrid w:val="0"/>
          <w:lang w:eastAsia="en-US"/>
        </w:rPr>
      </w:pPr>
      <w:r w:rsidRPr="00EC1550">
        <w:rPr>
          <w:rFonts w:eastAsia="Cambria"/>
          <w:snapToGrid w:val="0"/>
          <w:lang w:eastAsia="en-US"/>
        </w:rPr>
        <w:t xml:space="preserve">L’attribution individuelle fera l’objet d’un arrêté individuel du ……. </w:t>
      </w:r>
      <w:r w:rsidRPr="00EC1550">
        <w:rPr>
          <w:rFonts w:eastAsia="Cambria"/>
          <w:i/>
          <w:snapToGrid w:val="0"/>
          <w:color w:val="0070C0"/>
          <w:lang w:eastAsia="en-US"/>
        </w:rPr>
        <w:t>(autorité territoriale)</w:t>
      </w:r>
      <w:r w:rsidRPr="00EC1550">
        <w:rPr>
          <w:rFonts w:eastAsia="Cambria"/>
          <w:snapToGrid w:val="0"/>
          <w:lang w:eastAsia="en-US"/>
        </w:rPr>
        <w:t>.</w:t>
      </w:r>
    </w:p>
    <w:p w14:paraId="42DDC542" w14:textId="77777777" w:rsidR="001E4E22" w:rsidRPr="00C17DBA" w:rsidRDefault="001E4E22" w:rsidP="00C17DBA">
      <w:pPr>
        <w:pStyle w:val="Sansinterligne"/>
        <w:jc w:val="both"/>
        <w:rPr>
          <w:rFonts w:eastAsia="Cambria"/>
          <w:snapToGrid w:val="0"/>
          <w:lang w:eastAsia="en-US"/>
        </w:rPr>
      </w:pPr>
    </w:p>
    <w:p w14:paraId="3442C175" w14:textId="73F530B5" w:rsidR="00C17DBA" w:rsidRDefault="00915893" w:rsidP="00C17DBA">
      <w:pPr>
        <w:pStyle w:val="Paragraphedeliste"/>
        <w:numPr>
          <w:ilvl w:val="0"/>
          <w:numId w:val="7"/>
        </w:numPr>
        <w:jc w:val="both"/>
        <w:rPr>
          <w:rFonts w:asciiTheme="minorHAnsi" w:eastAsia="Cambria" w:hAnsiTheme="minorHAnsi"/>
          <w:b/>
          <w:snapToGrid w:val="0"/>
          <w:sz w:val="24"/>
          <w:szCs w:val="22"/>
          <w:lang w:eastAsia="en-US"/>
        </w:rPr>
      </w:pPr>
      <w:r>
        <w:rPr>
          <w:rFonts w:asciiTheme="minorHAnsi" w:eastAsia="Cambria" w:hAnsiTheme="minorHAnsi"/>
          <w:b/>
          <w:snapToGrid w:val="0"/>
          <w:sz w:val="24"/>
          <w:szCs w:val="22"/>
          <w:lang w:eastAsia="en-US"/>
        </w:rPr>
        <w:t xml:space="preserve">VERSEMENT ET </w:t>
      </w:r>
      <w:r w:rsidR="00C17DBA" w:rsidRPr="00C17DBA">
        <w:rPr>
          <w:rFonts w:asciiTheme="minorHAnsi" w:eastAsia="Cambria" w:hAnsiTheme="minorHAnsi"/>
          <w:b/>
          <w:snapToGrid w:val="0"/>
          <w:sz w:val="24"/>
          <w:szCs w:val="22"/>
          <w:lang w:eastAsia="en-US"/>
        </w:rPr>
        <w:t>CUMULS</w:t>
      </w:r>
    </w:p>
    <w:p w14:paraId="2D5A3B0E" w14:textId="77777777" w:rsidR="00915893" w:rsidRPr="0044523A" w:rsidRDefault="00915893" w:rsidP="00915893">
      <w:pPr>
        <w:widowControl w:val="0"/>
        <w:tabs>
          <w:tab w:val="center" w:pos="6917"/>
        </w:tabs>
        <w:jc w:val="both"/>
        <w:rPr>
          <w:rFonts w:asciiTheme="minorHAnsi" w:hAnsiTheme="minorHAnsi"/>
          <w:b/>
          <w:snapToGrid w:val="0"/>
          <w:sz w:val="24"/>
          <w:szCs w:val="22"/>
        </w:rPr>
      </w:pPr>
    </w:p>
    <w:p w14:paraId="79984C31" w14:textId="297B6186" w:rsidR="00915893" w:rsidRDefault="00915893" w:rsidP="00915893">
      <w:pPr>
        <w:widowControl w:val="0"/>
        <w:pBdr>
          <w:top w:val="single" w:sz="4" w:space="1" w:color="auto"/>
          <w:left w:val="single" w:sz="4" w:space="4" w:color="auto"/>
          <w:bottom w:val="single" w:sz="4" w:space="1" w:color="auto"/>
          <w:right w:val="single" w:sz="4" w:space="4" w:color="auto"/>
        </w:pBdr>
        <w:tabs>
          <w:tab w:val="center" w:pos="6917"/>
        </w:tabs>
        <w:ind w:left="567"/>
        <w:jc w:val="both"/>
        <w:rPr>
          <w:rFonts w:asciiTheme="minorHAnsi" w:hAnsiTheme="minorHAnsi"/>
          <w:i/>
          <w:snapToGrid w:val="0"/>
          <w:color w:val="FF0000"/>
          <w:sz w:val="22"/>
          <w:szCs w:val="22"/>
        </w:rPr>
      </w:pPr>
      <w:r>
        <w:rPr>
          <w:rFonts w:asciiTheme="minorHAnsi" w:hAnsiTheme="minorHAnsi"/>
          <w:i/>
          <w:snapToGrid w:val="0"/>
          <w:color w:val="FF0000"/>
          <w:sz w:val="22"/>
          <w:szCs w:val="22"/>
        </w:rPr>
        <w:t>La prime peut être versée en une ou plusieurs fractions.</w:t>
      </w:r>
    </w:p>
    <w:p w14:paraId="3AAA2BAC" w14:textId="77777777" w:rsidR="00915893" w:rsidRDefault="00915893" w:rsidP="00C17DBA">
      <w:pPr>
        <w:jc w:val="both"/>
        <w:rPr>
          <w:rFonts w:asciiTheme="minorHAnsi" w:eastAsia="Cambria" w:hAnsiTheme="minorHAnsi"/>
          <w:snapToGrid w:val="0"/>
          <w:sz w:val="22"/>
          <w:szCs w:val="22"/>
          <w:lang w:eastAsia="en-US"/>
        </w:rPr>
      </w:pPr>
    </w:p>
    <w:p w14:paraId="76D324E0" w14:textId="68D1E71A" w:rsidR="00915893" w:rsidRPr="00EC1550" w:rsidRDefault="00915893" w:rsidP="004F6607">
      <w:pPr>
        <w:pStyle w:val="Sansinterligne"/>
        <w:ind w:left="567"/>
        <w:jc w:val="both"/>
        <w:rPr>
          <w:rFonts w:eastAsia="Cambria"/>
          <w:iCs/>
          <w:snapToGrid w:val="0"/>
          <w:lang w:eastAsia="en-US"/>
        </w:rPr>
      </w:pPr>
      <w:r w:rsidRPr="00EC1550">
        <w:rPr>
          <w:rFonts w:eastAsia="Cambria"/>
          <w:iCs/>
          <w:snapToGrid w:val="0"/>
          <w:lang w:eastAsia="en-US"/>
        </w:rPr>
        <w:t>La prime</w:t>
      </w:r>
      <w:r w:rsidR="00757A5F" w:rsidRPr="00EC1550">
        <w:rPr>
          <w:rFonts w:eastAsia="Cambria"/>
          <w:iCs/>
          <w:snapToGrid w:val="0"/>
          <w:lang w:eastAsia="en-US"/>
        </w:rPr>
        <w:t xml:space="preserve"> sera versée en ………….. fraction</w:t>
      </w:r>
      <w:r w:rsidRPr="00EC1550">
        <w:rPr>
          <w:rFonts w:eastAsia="Cambria"/>
          <w:iCs/>
          <w:snapToGrid w:val="0"/>
          <w:color w:val="2E74B5" w:themeColor="accent1" w:themeShade="BF"/>
          <w:lang w:eastAsia="en-US"/>
        </w:rPr>
        <w:t>(s)</w:t>
      </w:r>
      <w:r w:rsidRPr="00EC1550">
        <w:rPr>
          <w:rFonts w:eastAsia="Cambria"/>
          <w:iCs/>
          <w:snapToGrid w:val="0"/>
          <w:lang w:eastAsia="en-US"/>
        </w:rPr>
        <w:t xml:space="preserve"> </w:t>
      </w:r>
      <w:r w:rsidR="00EC1550" w:rsidRPr="00EC1550">
        <w:rPr>
          <w:rFonts w:eastAsia="Cambria"/>
          <w:iCs/>
          <w:snapToGrid w:val="0"/>
          <w:lang w:eastAsia="en-US"/>
        </w:rPr>
        <w:t>avant le 30 juin 2024.</w:t>
      </w:r>
    </w:p>
    <w:p w14:paraId="630D3BE1" w14:textId="77777777" w:rsidR="00915893" w:rsidRPr="00EC1550" w:rsidRDefault="00915893" w:rsidP="00C17DBA">
      <w:pPr>
        <w:jc w:val="both"/>
        <w:rPr>
          <w:rFonts w:asciiTheme="minorHAnsi" w:eastAsia="Cambria" w:hAnsiTheme="minorHAnsi"/>
          <w:snapToGrid w:val="0"/>
          <w:sz w:val="22"/>
          <w:szCs w:val="22"/>
          <w:lang w:eastAsia="en-US"/>
        </w:rPr>
      </w:pPr>
    </w:p>
    <w:p w14:paraId="75879FA3" w14:textId="237AC62C" w:rsidR="0007781C" w:rsidRDefault="00D216E7" w:rsidP="004F6607">
      <w:pPr>
        <w:ind w:left="567"/>
        <w:jc w:val="both"/>
        <w:rPr>
          <w:rFonts w:asciiTheme="minorHAnsi" w:eastAsia="Cambria" w:hAnsiTheme="minorHAnsi"/>
          <w:snapToGrid w:val="0"/>
          <w:sz w:val="22"/>
          <w:szCs w:val="22"/>
          <w:lang w:eastAsia="en-US"/>
        </w:rPr>
      </w:pPr>
      <w:r w:rsidRPr="00EC1550">
        <w:rPr>
          <w:rFonts w:asciiTheme="minorHAnsi" w:eastAsia="Cambria" w:hAnsiTheme="minorHAnsi"/>
          <w:snapToGrid w:val="0"/>
          <w:sz w:val="22"/>
          <w:szCs w:val="22"/>
          <w:lang w:eastAsia="en-US"/>
        </w:rPr>
        <w:t>La prime</w:t>
      </w:r>
      <w:r w:rsidRPr="00D216E7">
        <w:rPr>
          <w:rFonts w:asciiTheme="minorHAnsi" w:eastAsia="Cambria" w:hAnsiTheme="minorHAnsi"/>
          <w:snapToGrid w:val="0"/>
          <w:sz w:val="22"/>
          <w:szCs w:val="22"/>
          <w:lang w:eastAsia="en-US"/>
        </w:rPr>
        <w:t xml:space="preserve"> est </w:t>
      </w:r>
      <w:r w:rsidRPr="0007781C">
        <w:rPr>
          <w:rFonts w:asciiTheme="minorHAnsi" w:eastAsia="Cambria" w:hAnsiTheme="minorHAnsi"/>
          <w:snapToGrid w:val="0"/>
          <w:sz w:val="22"/>
          <w:szCs w:val="22"/>
          <w:lang w:eastAsia="en-US"/>
        </w:rPr>
        <w:t>cumulable avec </w:t>
      </w:r>
      <w:r w:rsidR="00E23D9E">
        <w:rPr>
          <w:rFonts w:asciiTheme="minorHAnsi" w:eastAsia="Cambria" w:hAnsiTheme="minorHAnsi"/>
          <w:snapToGrid w:val="0"/>
          <w:sz w:val="22"/>
          <w:szCs w:val="22"/>
          <w:lang w:eastAsia="en-US"/>
        </w:rPr>
        <w:t xml:space="preserve">toutes </w:t>
      </w:r>
      <w:r w:rsidR="00EF0A3A">
        <w:rPr>
          <w:rFonts w:asciiTheme="minorHAnsi" w:eastAsia="Cambria" w:hAnsiTheme="minorHAnsi"/>
          <w:snapToGrid w:val="0"/>
          <w:sz w:val="22"/>
          <w:szCs w:val="22"/>
          <w:lang w:eastAsia="en-US"/>
        </w:rPr>
        <w:t>les primes ou indemnités</w:t>
      </w:r>
      <w:r w:rsidR="008E363C" w:rsidRPr="008E363C">
        <w:rPr>
          <w:rFonts w:asciiTheme="minorHAnsi" w:eastAsia="Cambria" w:hAnsiTheme="minorHAnsi"/>
          <w:snapToGrid w:val="0"/>
          <w:sz w:val="22"/>
          <w:szCs w:val="22"/>
          <w:lang w:eastAsia="en-US"/>
        </w:rPr>
        <w:t xml:space="preserve"> </w:t>
      </w:r>
      <w:r w:rsidR="00E23D9E">
        <w:rPr>
          <w:rFonts w:asciiTheme="minorHAnsi" w:eastAsia="Cambria" w:hAnsiTheme="minorHAnsi"/>
          <w:snapToGrid w:val="0"/>
          <w:sz w:val="22"/>
          <w:szCs w:val="22"/>
          <w:lang w:eastAsia="en-US"/>
        </w:rPr>
        <w:t xml:space="preserve">perçues par </w:t>
      </w:r>
      <w:r w:rsidR="00E23D9E" w:rsidRPr="00681FCE">
        <w:rPr>
          <w:rFonts w:asciiTheme="minorHAnsi" w:eastAsia="Cambria" w:hAnsiTheme="minorHAnsi"/>
          <w:snapToGrid w:val="0"/>
          <w:sz w:val="22"/>
          <w:szCs w:val="22"/>
          <w:lang w:eastAsia="en-US"/>
        </w:rPr>
        <w:t>l’agent.</w:t>
      </w:r>
    </w:p>
    <w:p w14:paraId="7A3F4E30" w14:textId="77777777" w:rsidR="00D216E7" w:rsidRPr="00D216E7" w:rsidRDefault="00D216E7" w:rsidP="00D216E7">
      <w:pPr>
        <w:jc w:val="both"/>
        <w:rPr>
          <w:rFonts w:asciiTheme="minorHAnsi" w:eastAsia="Cambria" w:hAnsiTheme="minorHAnsi"/>
          <w:bCs/>
          <w:snapToGrid w:val="0"/>
          <w:sz w:val="22"/>
          <w:szCs w:val="22"/>
          <w:lang w:eastAsia="en-US"/>
        </w:rPr>
      </w:pPr>
    </w:p>
    <w:p w14:paraId="5A4FC871" w14:textId="77777777" w:rsidR="009041A8" w:rsidRPr="0044523A" w:rsidRDefault="009041A8" w:rsidP="001C762E">
      <w:pPr>
        <w:jc w:val="both"/>
        <w:rPr>
          <w:rFonts w:asciiTheme="minorHAnsi" w:eastAsia="Cambria" w:hAnsiTheme="minorHAnsi"/>
          <w:snapToGrid w:val="0"/>
          <w:sz w:val="22"/>
          <w:szCs w:val="22"/>
          <w:lang w:eastAsia="en-US"/>
        </w:rPr>
      </w:pPr>
    </w:p>
    <w:p w14:paraId="11CB1782" w14:textId="32D89549" w:rsidR="003C2B80" w:rsidRPr="0044523A" w:rsidRDefault="003C2B80" w:rsidP="004F6607">
      <w:pPr>
        <w:widowControl w:val="0"/>
        <w:tabs>
          <w:tab w:val="center" w:pos="6917"/>
        </w:tabs>
        <w:ind w:left="540"/>
        <w:jc w:val="both"/>
        <w:rPr>
          <w:rFonts w:asciiTheme="minorHAnsi" w:hAnsiTheme="minorHAnsi"/>
          <w:snapToGrid w:val="0"/>
          <w:sz w:val="22"/>
          <w:szCs w:val="22"/>
        </w:rPr>
      </w:pPr>
      <w:r w:rsidRPr="00EC1550">
        <w:rPr>
          <w:rFonts w:asciiTheme="minorHAnsi" w:hAnsiTheme="minorHAnsi"/>
          <w:snapToGrid w:val="0"/>
          <w:sz w:val="22"/>
          <w:szCs w:val="22"/>
        </w:rPr>
        <w:t>Le ……………..</w:t>
      </w:r>
      <w:r w:rsidRPr="00EC1550">
        <w:rPr>
          <w:rFonts w:asciiTheme="minorHAnsi" w:hAnsiTheme="minorHAnsi"/>
          <w:i/>
          <w:snapToGrid w:val="0"/>
          <w:color w:val="0070C0"/>
          <w:sz w:val="22"/>
          <w:szCs w:val="22"/>
        </w:rPr>
        <w:t>(organe délibérant)</w:t>
      </w:r>
      <w:r w:rsidR="004F6607" w:rsidRPr="00EC1550">
        <w:rPr>
          <w:rFonts w:asciiTheme="minorHAnsi" w:hAnsiTheme="minorHAnsi"/>
          <w:i/>
          <w:snapToGrid w:val="0"/>
          <w:color w:val="0070C0"/>
          <w:sz w:val="22"/>
          <w:szCs w:val="22"/>
        </w:rPr>
        <w:t>,</w:t>
      </w:r>
      <w:r w:rsidRPr="00EC1550">
        <w:rPr>
          <w:rFonts w:asciiTheme="minorHAnsi" w:hAnsiTheme="minorHAnsi"/>
          <w:snapToGrid w:val="0"/>
          <w:color w:val="0070C0"/>
          <w:sz w:val="22"/>
          <w:szCs w:val="22"/>
        </w:rPr>
        <w:t xml:space="preserve"> </w:t>
      </w:r>
      <w:r w:rsidRPr="00EC1550">
        <w:rPr>
          <w:rFonts w:asciiTheme="minorHAnsi" w:hAnsiTheme="minorHAnsi"/>
          <w:snapToGrid w:val="0"/>
          <w:sz w:val="22"/>
          <w:szCs w:val="22"/>
        </w:rPr>
        <w:t>après avoir entendu le……………..</w:t>
      </w:r>
      <w:r w:rsidRPr="00EC1550">
        <w:rPr>
          <w:rFonts w:asciiTheme="minorHAnsi" w:hAnsiTheme="minorHAnsi"/>
          <w:i/>
          <w:snapToGrid w:val="0"/>
          <w:color w:val="0070C0"/>
          <w:sz w:val="22"/>
          <w:szCs w:val="22"/>
        </w:rPr>
        <w:t>(autorité territoriale)</w:t>
      </w:r>
      <w:r w:rsidRPr="00EC1550">
        <w:rPr>
          <w:rFonts w:asciiTheme="minorHAnsi" w:hAnsiTheme="minorHAnsi"/>
          <w:snapToGrid w:val="0"/>
          <w:color w:val="FF0000"/>
          <w:sz w:val="22"/>
          <w:szCs w:val="22"/>
        </w:rPr>
        <w:t xml:space="preserve"> </w:t>
      </w:r>
      <w:r w:rsidRPr="00EC1550">
        <w:rPr>
          <w:rFonts w:asciiTheme="minorHAnsi" w:hAnsiTheme="minorHAnsi"/>
          <w:snapToGrid w:val="0"/>
          <w:sz w:val="22"/>
          <w:szCs w:val="22"/>
        </w:rPr>
        <w:t>dans s</w:t>
      </w:r>
      <w:r w:rsidR="00BC138F" w:rsidRPr="00EC1550">
        <w:rPr>
          <w:rFonts w:asciiTheme="minorHAnsi" w:hAnsiTheme="minorHAnsi"/>
          <w:snapToGrid w:val="0"/>
          <w:sz w:val="22"/>
          <w:szCs w:val="22"/>
        </w:rPr>
        <w:t>es explications</w:t>
      </w:r>
      <w:r w:rsidR="002D2BD1" w:rsidRPr="00EC1550">
        <w:rPr>
          <w:rFonts w:asciiTheme="minorHAnsi" w:hAnsiTheme="minorHAnsi"/>
          <w:snapToGrid w:val="0"/>
          <w:sz w:val="22"/>
          <w:szCs w:val="22"/>
        </w:rPr>
        <w:t xml:space="preserve"> complémentaires</w:t>
      </w:r>
      <w:r w:rsidR="00987E99" w:rsidRPr="00EC1550">
        <w:rPr>
          <w:rFonts w:asciiTheme="minorHAnsi" w:hAnsiTheme="minorHAnsi"/>
          <w:snapToGrid w:val="0"/>
          <w:sz w:val="22"/>
          <w:szCs w:val="22"/>
        </w:rPr>
        <w:t xml:space="preserve"> </w:t>
      </w:r>
      <w:r w:rsidR="00BC138F" w:rsidRPr="00EC1550">
        <w:rPr>
          <w:rFonts w:asciiTheme="minorHAnsi" w:hAnsiTheme="minorHAnsi"/>
          <w:snapToGrid w:val="0"/>
          <w:sz w:val="22"/>
          <w:szCs w:val="22"/>
        </w:rPr>
        <w:t>e</w:t>
      </w:r>
      <w:r w:rsidRPr="00EC1550">
        <w:rPr>
          <w:rFonts w:asciiTheme="minorHAnsi" w:hAnsiTheme="minorHAnsi"/>
          <w:snapToGrid w:val="0"/>
          <w:sz w:val="22"/>
          <w:szCs w:val="22"/>
        </w:rPr>
        <w:t>t après en avoir délibéré,</w:t>
      </w:r>
    </w:p>
    <w:p w14:paraId="3751A3DA" w14:textId="77777777" w:rsidR="007E0D86" w:rsidRPr="0044523A" w:rsidRDefault="007E0D86" w:rsidP="0062347E">
      <w:pPr>
        <w:widowControl w:val="0"/>
        <w:tabs>
          <w:tab w:val="center" w:pos="6917"/>
        </w:tabs>
        <w:jc w:val="both"/>
        <w:rPr>
          <w:rFonts w:asciiTheme="minorHAnsi" w:hAnsiTheme="minorHAnsi"/>
          <w:snapToGrid w:val="0"/>
          <w:sz w:val="22"/>
          <w:szCs w:val="22"/>
        </w:rPr>
      </w:pPr>
    </w:p>
    <w:p w14:paraId="12702A5C" w14:textId="7820B7C0" w:rsidR="004165D0" w:rsidRPr="00987E99" w:rsidRDefault="00FE69CF" w:rsidP="004165D0">
      <w:pPr>
        <w:widowControl w:val="0"/>
        <w:tabs>
          <w:tab w:val="center" w:pos="6237"/>
          <w:tab w:val="center" w:pos="6917"/>
        </w:tabs>
        <w:ind w:left="2268" w:hanging="1701"/>
        <w:jc w:val="both"/>
        <w:rPr>
          <w:rFonts w:asciiTheme="minorHAnsi" w:hAnsiTheme="minorHAnsi" w:cstheme="minorHAnsi"/>
          <w:snapToGrid w:val="0"/>
          <w:sz w:val="22"/>
          <w:szCs w:val="22"/>
        </w:rPr>
      </w:pPr>
      <w:r w:rsidRPr="00987E99">
        <w:rPr>
          <w:rFonts w:asciiTheme="minorHAnsi" w:hAnsiTheme="minorHAnsi" w:cstheme="minorHAnsi"/>
          <w:b/>
          <w:snapToGrid w:val="0"/>
          <w:sz w:val="22"/>
          <w:szCs w:val="22"/>
        </w:rPr>
        <w:t>CONSIDÉRANT</w:t>
      </w:r>
      <w:r w:rsidRPr="00987E99">
        <w:rPr>
          <w:rFonts w:asciiTheme="minorHAnsi" w:hAnsiTheme="minorHAnsi" w:cstheme="minorHAnsi"/>
          <w:snapToGrid w:val="0"/>
          <w:sz w:val="22"/>
          <w:szCs w:val="22"/>
        </w:rPr>
        <w:tab/>
      </w:r>
      <w:r w:rsidR="00DC2E44" w:rsidRPr="00987E99">
        <w:rPr>
          <w:rFonts w:asciiTheme="minorHAnsi" w:hAnsiTheme="minorHAnsi" w:cstheme="minorHAnsi"/>
          <w:snapToGrid w:val="0"/>
          <w:sz w:val="22"/>
          <w:szCs w:val="22"/>
        </w:rPr>
        <w:t xml:space="preserve">- </w:t>
      </w:r>
      <w:r w:rsidR="006308F2" w:rsidRPr="00987E99">
        <w:rPr>
          <w:rFonts w:asciiTheme="minorHAnsi" w:hAnsiTheme="minorHAnsi" w:cstheme="minorHAnsi"/>
          <w:snapToGrid w:val="0"/>
          <w:sz w:val="22"/>
          <w:szCs w:val="22"/>
        </w:rPr>
        <w:t xml:space="preserve">le </w:t>
      </w:r>
      <w:r w:rsidR="00CE7DC2" w:rsidRPr="00CE7DC2">
        <w:rPr>
          <w:rFonts w:asciiTheme="minorHAnsi" w:hAnsiTheme="minorHAnsi"/>
          <w:snapToGrid w:val="0"/>
          <w:sz w:val="22"/>
          <w:szCs w:val="22"/>
        </w:rPr>
        <w:t>décret n° 2023-1106 du 31 octobre</w:t>
      </w:r>
      <w:r w:rsidR="00CE7DC2">
        <w:rPr>
          <w:rFonts w:asciiTheme="minorHAnsi" w:hAnsiTheme="minorHAnsi"/>
          <w:snapToGrid w:val="0"/>
          <w:sz w:val="22"/>
          <w:szCs w:val="22"/>
        </w:rPr>
        <w:t xml:space="preserve"> </w:t>
      </w:r>
      <w:r w:rsidR="00CE7DC2" w:rsidRPr="004F422E">
        <w:rPr>
          <w:rFonts w:asciiTheme="minorHAnsi" w:hAnsiTheme="minorHAnsi" w:cstheme="minorHAnsi"/>
          <w:snapToGrid w:val="0"/>
          <w:sz w:val="22"/>
          <w:szCs w:val="22"/>
        </w:rPr>
        <w:t>202</w:t>
      </w:r>
      <w:r w:rsidR="00CE7DC2">
        <w:rPr>
          <w:rFonts w:asciiTheme="minorHAnsi" w:hAnsiTheme="minorHAnsi" w:cstheme="minorHAnsi"/>
          <w:snapToGrid w:val="0"/>
          <w:sz w:val="22"/>
          <w:szCs w:val="22"/>
        </w:rPr>
        <w:t xml:space="preserve">3 </w:t>
      </w:r>
      <w:r w:rsidR="00987E99" w:rsidRPr="00987E99">
        <w:rPr>
          <w:rFonts w:asciiTheme="minorHAnsi" w:hAnsiTheme="minorHAnsi" w:cstheme="minorHAnsi"/>
          <w:sz w:val="22"/>
          <w:szCs w:val="22"/>
        </w:rPr>
        <w:t>portant création d’une prime de pouvoir d’achat exceptionnelle pour certains agents publics de la fonction publique territoriale</w:t>
      </w:r>
      <w:r w:rsidR="00505582">
        <w:rPr>
          <w:rFonts w:asciiTheme="minorHAnsi" w:hAnsiTheme="minorHAnsi" w:cstheme="minorHAnsi"/>
          <w:sz w:val="22"/>
          <w:szCs w:val="22"/>
        </w:rPr>
        <w:t>,</w:t>
      </w:r>
    </w:p>
    <w:p w14:paraId="1D479F81" w14:textId="55788E48" w:rsidR="002073D9" w:rsidRPr="002073D9" w:rsidRDefault="002073D9" w:rsidP="004165D0">
      <w:pPr>
        <w:widowControl w:val="0"/>
        <w:tabs>
          <w:tab w:val="center" w:pos="6237"/>
          <w:tab w:val="center" w:pos="6917"/>
        </w:tabs>
        <w:jc w:val="both"/>
        <w:rPr>
          <w:rFonts w:asciiTheme="minorHAnsi" w:hAnsiTheme="minorHAnsi"/>
          <w:b/>
          <w:snapToGrid w:val="0"/>
          <w:sz w:val="22"/>
          <w:szCs w:val="22"/>
        </w:rPr>
      </w:pPr>
      <w:r>
        <w:rPr>
          <w:rFonts w:asciiTheme="minorHAnsi" w:hAnsiTheme="minorHAnsi"/>
          <w:snapToGrid w:val="0"/>
          <w:sz w:val="22"/>
          <w:szCs w:val="22"/>
        </w:rPr>
        <w:tab/>
      </w:r>
    </w:p>
    <w:p w14:paraId="165349A7" w14:textId="39E3EB36" w:rsidR="00FE69CF" w:rsidRPr="00987E99" w:rsidRDefault="00FE69CF" w:rsidP="00FE69CF">
      <w:pPr>
        <w:widowControl w:val="0"/>
        <w:tabs>
          <w:tab w:val="center" w:pos="6917"/>
        </w:tabs>
        <w:ind w:left="2268" w:hanging="1701"/>
        <w:jc w:val="both"/>
        <w:rPr>
          <w:rFonts w:asciiTheme="minorHAnsi" w:hAnsiTheme="minorHAnsi"/>
          <w:snapToGrid w:val="0"/>
          <w:sz w:val="22"/>
          <w:szCs w:val="22"/>
        </w:rPr>
      </w:pPr>
      <w:r w:rsidRPr="00FE69CF">
        <w:rPr>
          <w:rFonts w:asciiTheme="minorHAnsi" w:hAnsiTheme="minorHAnsi"/>
          <w:b/>
          <w:snapToGrid w:val="0"/>
          <w:sz w:val="22"/>
          <w:szCs w:val="22"/>
        </w:rPr>
        <w:t>ADOPTE</w:t>
      </w:r>
      <w:r w:rsidRPr="0044523A">
        <w:rPr>
          <w:rFonts w:asciiTheme="minorHAnsi" w:hAnsiTheme="minorHAnsi"/>
          <w:snapToGrid w:val="0"/>
          <w:sz w:val="22"/>
          <w:szCs w:val="22"/>
        </w:rPr>
        <w:tab/>
        <w:t xml:space="preserve">- </w:t>
      </w:r>
      <w:r w:rsidR="001C762E">
        <w:rPr>
          <w:rFonts w:asciiTheme="minorHAnsi" w:hAnsiTheme="minorHAnsi"/>
          <w:snapToGrid w:val="0"/>
          <w:sz w:val="22"/>
          <w:szCs w:val="22"/>
        </w:rPr>
        <w:t>le principe</w:t>
      </w:r>
      <w:r w:rsidR="00940047" w:rsidRPr="00940047">
        <w:rPr>
          <w:rFonts w:asciiTheme="minorHAnsi" w:hAnsiTheme="minorHAnsi"/>
          <w:snapToGrid w:val="0"/>
          <w:sz w:val="22"/>
          <w:szCs w:val="22"/>
        </w:rPr>
        <w:t xml:space="preserve"> </w:t>
      </w:r>
      <w:r w:rsidR="004165D0">
        <w:rPr>
          <w:rFonts w:asciiTheme="minorHAnsi" w:hAnsiTheme="minorHAnsi"/>
          <w:snapToGrid w:val="0"/>
          <w:sz w:val="22"/>
          <w:szCs w:val="22"/>
        </w:rPr>
        <w:t xml:space="preserve">et les montants </w:t>
      </w:r>
      <w:r w:rsidR="00940047" w:rsidRPr="00940047">
        <w:rPr>
          <w:rFonts w:asciiTheme="minorHAnsi" w:hAnsiTheme="minorHAnsi"/>
          <w:snapToGrid w:val="0"/>
          <w:sz w:val="22"/>
          <w:szCs w:val="22"/>
        </w:rPr>
        <w:t xml:space="preserve">de la </w:t>
      </w:r>
      <w:r w:rsidR="004165D0">
        <w:rPr>
          <w:rFonts w:asciiTheme="minorHAnsi" w:hAnsiTheme="minorHAnsi"/>
          <w:snapToGrid w:val="0"/>
          <w:sz w:val="22"/>
          <w:szCs w:val="22"/>
        </w:rPr>
        <w:t>« </w:t>
      </w:r>
      <w:r w:rsidR="00940047" w:rsidRPr="004165D0">
        <w:rPr>
          <w:rFonts w:asciiTheme="minorHAnsi" w:hAnsiTheme="minorHAnsi"/>
          <w:i/>
          <w:snapToGrid w:val="0"/>
          <w:sz w:val="22"/>
          <w:szCs w:val="22"/>
        </w:rPr>
        <w:t xml:space="preserve">prime </w:t>
      </w:r>
      <w:r w:rsidR="004165D0" w:rsidRPr="004165D0">
        <w:rPr>
          <w:rFonts w:asciiTheme="minorHAnsi" w:hAnsiTheme="minorHAnsi"/>
          <w:i/>
          <w:snapToGrid w:val="0"/>
          <w:sz w:val="22"/>
          <w:szCs w:val="22"/>
        </w:rPr>
        <w:t>d</w:t>
      </w:r>
      <w:r w:rsidR="00987E99">
        <w:rPr>
          <w:rFonts w:asciiTheme="minorHAnsi" w:hAnsiTheme="minorHAnsi"/>
          <w:i/>
          <w:snapToGrid w:val="0"/>
          <w:sz w:val="22"/>
          <w:szCs w:val="22"/>
        </w:rPr>
        <w:t>e pouvoir d’achat exceptionnelle forfaitaire</w:t>
      </w:r>
      <w:r w:rsidR="00987E99">
        <w:rPr>
          <w:rFonts w:asciiTheme="minorHAnsi" w:hAnsiTheme="minorHAnsi"/>
          <w:snapToGrid w:val="0"/>
          <w:sz w:val="22"/>
          <w:szCs w:val="22"/>
        </w:rPr>
        <w:t> »</w:t>
      </w:r>
      <w:r w:rsidR="00505582">
        <w:rPr>
          <w:rFonts w:asciiTheme="minorHAnsi" w:hAnsiTheme="minorHAnsi"/>
          <w:snapToGrid w:val="0"/>
          <w:sz w:val="22"/>
          <w:szCs w:val="22"/>
        </w:rPr>
        <w:t xml:space="preserve"> t</w:t>
      </w:r>
      <w:r w:rsidR="00505582" w:rsidRPr="00EC1550">
        <w:rPr>
          <w:rFonts w:asciiTheme="minorHAnsi" w:hAnsiTheme="minorHAnsi"/>
          <w:snapToGrid w:val="0"/>
          <w:sz w:val="22"/>
          <w:szCs w:val="22"/>
        </w:rPr>
        <w:t>el</w:t>
      </w:r>
      <w:r w:rsidR="004F6607" w:rsidRPr="00EC1550">
        <w:rPr>
          <w:rFonts w:asciiTheme="minorHAnsi" w:hAnsiTheme="minorHAnsi"/>
          <w:snapToGrid w:val="0"/>
          <w:sz w:val="22"/>
          <w:szCs w:val="22"/>
        </w:rPr>
        <w:t>s</w:t>
      </w:r>
      <w:r w:rsidR="00505582">
        <w:rPr>
          <w:rFonts w:asciiTheme="minorHAnsi" w:hAnsiTheme="minorHAnsi"/>
          <w:snapToGrid w:val="0"/>
          <w:sz w:val="22"/>
          <w:szCs w:val="22"/>
        </w:rPr>
        <w:t xml:space="preserve"> qu’exposés,</w:t>
      </w:r>
    </w:p>
    <w:p w14:paraId="143D45E4" w14:textId="77777777" w:rsidR="00FE69CF" w:rsidRPr="0044523A" w:rsidRDefault="00FE69CF" w:rsidP="00FE69CF">
      <w:pPr>
        <w:widowControl w:val="0"/>
        <w:tabs>
          <w:tab w:val="center" w:pos="6917"/>
        </w:tabs>
        <w:ind w:left="2268" w:hanging="1701"/>
        <w:jc w:val="both"/>
        <w:rPr>
          <w:rFonts w:asciiTheme="minorHAnsi" w:hAnsiTheme="minorHAnsi"/>
          <w:snapToGrid w:val="0"/>
          <w:sz w:val="22"/>
          <w:szCs w:val="22"/>
        </w:rPr>
      </w:pPr>
    </w:p>
    <w:p w14:paraId="24400FCA" w14:textId="62C72112" w:rsidR="00FE69CF" w:rsidRPr="00EF0A3A" w:rsidRDefault="00FE69CF" w:rsidP="009722EE">
      <w:pPr>
        <w:widowControl w:val="0"/>
        <w:tabs>
          <w:tab w:val="center" w:pos="6917"/>
        </w:tabs>
        <w:ind w:left="2268" w:hanging="1701"/>
        <w:jc w:val="both"/>
        <w:rPr>
          <w:rFonts w:asciiTheme="minorHAnsi" w:hAnsiTheme="minorHAnsi"/>
          <w:i/>
          <w:snapToGrid w:val="0"/>
          <w:color w:val="0000FF"/>
          <w:sz w:val="22"/>
          <w:szCs w:val="22"/>
        </w:rPr>
      </w:pPr>
      <w:r w:rsidRPr="0044523A">
        <w:rPr>
          <w:rFonts w:asciiTheme="minorHAnsi" w:hAnsiTheme="minorHAnsi"/>
          <w:b/>
          <w:snapToGrid w:val="0"/>
          <w:sz w:val="22"/>
          <w:szCs w:val="22"/>
        </w:rPr>
        <w:t>PRECISE</w:t>
      </w:r>
      <w:r w:rsidR="00EF0A3A">
        <w:rPr>
          <w:rFonts w:asciiTheme="minorHAnsi" w:hAnsiTheme="minorHAnsi"/>
          <w:snapToGrid w:val="0"/>
          <w:sz w:val="22"/>
          <w:szCs w:val="22"/>
        </w:rPr>
        <w:tab/>
      </w:r>
      <w:r w:rsidRPr="0044523A">
        <w:rPr>
          <w:rFonts w:asciiTheme="minorHAnsi" w:hAnsiTheme="minorHAnsi"/>
          <w:snapToGrid w:val="0"/>
          <w:sz w:val="22"/>
          <w:szCs w:val="22"/>
        </w:rPr>
        <w:t>- que les crédits suffisants sont prévus au budget de l’exercice.</w:t>
      </w:r>
    </w:p>
    <w:p w14:paraId="021D5EB4" w14:textId="77777777" w:rsidR="007E0D86" w:rsidRPr="0044523A" w:rsidRDefault="007E0D86" w:rsidP="0062347E">
      <w:pPr>
        <w:widowControl w:val="0"/>
        <w:tabs>
          <w:tab w:val="center" w:pos="6917"/>
        </w:tabs>
        <w:ind w:left="2268" w:hanging="1701"/>
        <w:jc w:val="both"/>
        <w:rPr>
          <w:rFonts w:asciiTheme="minorHAnsi" w:hAnsiTheme="minorHAnsi"/>
          <w:snapToGrid w:val="0"/>
          <w:sz w:val="22"/>
          <w:szCs w:val="22"/>
        </w:rPr>
      </w:pPr>
    </w:p>
    <w:p w14:paraId="3BC6BF16" w14:textId="2344E196" w:rsidR="007E0D86" w:rsidRPr="0044523A" w:rsidRDefault="007E0D86" w:rsidP="00BC138F">
      <w:pPr>
        <w:widowControl w:val="0"/>
        <w:jc w:val="center"/>
        <w:rPr>
          <w:rFonts w:asciiTheme="minorHAnsi" w:hAnsiTheme="minorHAnsi"/>
          <w:snapToGrid w:val="0"/>
          <w:sz w:val="22"/>
          <w:szCs w:val="22"/>
        </w:rPr>
      </w:pPr>
      <w:r w:rsidRPr="0044523A">
        <w:rPr>
          <w:rFonts w:asciiTheme="minorHAnsi" w:hAnsiTheme="minorHAnsi"/>
          <w:snapToGrid w:val="0"/>
          <w:sz w:val="22"/>
          <w:szCs w:val="22"/>
        </w:rPr>
        <w:t>_ _ _ _ _ _ _ _ _ _ _ _ _ _ _ _ _ _ _ _ _ _ _ _ _ _ _ _ _ _ _ _ _ _ _ _ _ _ _ _ _ _ _ _ _</w:t>
      </w:r>
    </w:p>
    <w:sectPr w:rsidR="007E0D86" w:rsidRPr="0044523A" w:rsidSect="00FE108F">
      <w:footerReference w:type="first" r:id="rId8"/>
      <w:pgSz w:w="11906" w:h="16838" w:code="9"/>
      <w:pgMar w:top="851" w:right="851" w:bottom="737"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3D86" w14:textId="77777777" w:rsidR="000C4871" w:rsidRDefault="000C4871">
      <w:r>
        <w:separator/>
      </w:r>
    </w:p>
  </w:endnote>
  <w:endnote w:type="continuationSeparator" w:id="0">
    <w:p w14:paraId="667E9952" w14:textId="77777777" w:rsidR="000C4871" w:rsidRDefault="000C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00EA" w14:textId="77777777" w:rsidR="00DC40FD" w:rsidRPr="000B1DDA" w:rsidRDefault="00DC40FD">
    <w:pPr>
      <w:pStyle w:val="Pieddepage"/>
      <w:rPr>
        <w:b/>
      </w:rPr>
    </w:pPr>
    <w:r>
      <w:rPr>
        <w:b/>
      </w:rPr>
      <w:t>(1) La part du crédit global attribuée à chaque agent ne pourra excéder 17% de son traitement brut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0CC9" w14:textId="77777777" w:rsidR="000C4871" w:rsidRDefault="000C4871">
      <w:r>
        <w:separator/>
      </w:r>
    </w:p>
  </w:footnote>
  <w:footnote w:type="continuationSeparator" w:id="0">
    <w:p w14:paraId="5C35D46E" w14:textId="77777777" w:rsidR="000C4871" w:rsidRDefault="000C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8A1"/>
    <w:multiLevelType w:val="hybridMultilevel"/>
    <w:tmpl w:val="9A52A2F4"/>
    <w:lvl w:ilvl="0" w:tplc="21B68BFA">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18E23DD"/>
    <w:multiLevelType w:val="hybridMultilevel"/>
    <w:tmpl w:val="55A887CA"/>
    <w:lvl w:ilvl="0" w:tplc="7E1801BE">
      <w:numFmt w:val="bullet"/>
      <w:lvlText w:val="-"/>
      <w:lvlJc w:val="left"/>
      <w:pPr>
        <w:ind w:left="2034" w:hanging="360"/>
      </w:pPr>
      <w:rPr>
        <w:rFonts w:ascii="Calibri" w:eastAsia="Times New Roman" w:hAnsi="Calibri" w:cs="Calibri" w:hint="default"/>
      </w:rPr>
    </w:lvl>
    <w:lvl w:ilvl="1" w:tplc="040C0003" w:tentative="1">
      <w:start w:val="1"/>
      <w:numFmt w:val="bullet"/>
      <w:lvlText w:val="o"/>
      <w:lvlJc w:val="left"/>
      <w:pPr>
        <w:ind w:left="2754" w:hanging="360"/>
      </w:pPr>
      <w:rPr>
        <w:rFonts w:ascii="Courier New" w:hAnsi="Courier New" w:cs="Courier New" w:hint="default"/>
      </w:rPr>
    </w:lvl>
    <w:lvl w:ilvl="2" w:tplc="040C0005" w:tentative="1">
      <w:start w:val="1"/>
      <w:numFmt w:val="bullet"/>
      <w:lvlText w:val=""/>
      <w:lvlJc w:val="left"/>
      <w:pPr>
        <w:ind w:left="3474" w:hanging="360"/>
      </w:pPr>
      <w:rPr>
        <w:rFonts w:ascii="Wingdings" w:hAnsi="Wingdings" w:hint="default"/>
      </w:rPr>
    </w:lvl>
    <w:lvl w:ilvl="3" w:tplc="040C0001" w:tentative="1">
      <w:start w:val="1"/>
      <w:numFmt w:val="bullet"/>
      <w:lvlText w:val=""/>
      <w:lvlJc w:val="left"/>
      <w:pPr>
        <w:ind w:left="4194" w:hanging="360"/>
      </w:pPr>
      <w:rPr>
        <w:rFonts w:ascii="Symbol" w:hAnsi="Symbol" w:hint="default"/>
      </w:rPr>
    </w:lvl>
    <w:lvl w:ilvl="4" w:tplc="040C0003" w:tentative="1">
      <w:start w:val="1"/>
      <w:numFmt w:val="bullet"/>
      <w:lvlText w:val="o"/>
      <w:lvlJc w:val="left"/>
      <w:pPr>
        <w:ind w:left="4914" w:hanging="360"/>
      </w:pPr>
      <w:rPr>
        <w:rFonts w:ascii="Courier New" w:hAnsi="Courier New" w:cs="Courier New" w:hint="default"/>
      </w:rPr>
    </w:lvl>
    <w:lvl w:ilvl="5" w:tplc="040C0005" w:tentative="1">
      <w:start w:val="1"/>
      <w:numFmt w:val="bullet"/>
      <w:lvlText w:val=""/>
      <w:lvlJc w:val="left"/>
      <w:pPr>
        <w:ind w:left="5634" w:hanging="360"/>
      </w:pPr>
      <w:rPr>
        <w:rFonts w:ascii="Wingdings" w:hAnsi="Wingdings" w:hint="default"/>
      </w:rPr>
    </w:lvl>
    <w:lvl w:ilvl="6" w:tplc="040C0001" w:tentative="1">
      <w:start w:val="1"/>
      <w:numFmt w:val="bullet"/>
      <w:lvlText w:val=""/>
      <w:lvlJc w:val="left"/>
      <w:pPr>
        <w:ind w:left="6354" w:hanging="360"/>
      </w:pPr>
      <w:rPr>
        <w:rFonts w:ascii="Symbol" w:hAnsi="Symbol" w:hint="default"/>
      </w:rPr>
    </w:lvl>
    <w:lvl w:ilvl="7" w:tplc="040C0003" w:tentative="1">
      <w:start w:val="1"/>
      <w:numFmt w:val="bullet"/>
      <w:lvlText w:val="o"/>
      <w:lvlJc w:val="left"/>
      <w:pPr>
        <w:ind w:left="7074" w:hanging="360"/>
      </w:pPr>
      <w:rPr>
        <w:rFonts w:ascii="Courier New" w:hAnsi="Courier New" w:cs="Courier New" w:hint="default"/>
      </w:rPr>
    </w:lvl>
    <w:lvl w:ilvl="8" w:tplc="040C0005" w:tentative="1">
      <w:start w:val="1"/>
      <w:numFmt w:val="bullet"/>
      <w:lvlText w:val=""/>
      <w:lvlJc w:val="left"/>
      <w:pPr>
        <w:ind w:left="7794" w:hanging="360"/>
      </w:pPr>
      <w:rPr>
        <w:rFonts w:ascii="Wingdings" w:hAnsi="Wingdings" w:hint="default"/>
      </w:rPr>
    </w:lvl>
  </w:abstractNum>
  <w:abstractNum w:abstractNumId="2" w15:restartNumberingAfterBreak="0">
    <w:nsid w:val="16CD5D1B"/>
    <w:multiLevelType w:val="hybridMultilevel"/>
    <w:tmpl w:val="79D0AB9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9C379A8"/>
    <w:multiLevelType w:val="hybridMultilevel"/>
    <w:tmpl w:val="BD782E66"/>
    <w:lvl w:ilvl="0" w:tplc="80F49112">
      <w:start w:val="1"/>
      <w:numFmt w:val="bullet"/>
      <w:lvlText w:val=""/>
      <w:lvlJc w:val="left"/>
      <w:pPr>
        <w:ind w:left="720" w:hanging="360"/>
      </w:pPr>
      <w:rPr>
        <w:rFonts w:ascii="Symbol" w:hAnsi="Symbo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592814"/>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5" w15:restartNumberingAfterBreak="0">
    <w:nsid w:val="27CC679B"/>
    <w:multiLevelType w:val="hybridMultilevel"/>
    <w:tmpl w:val="FE5A681E"/>
    <w:lvl w:ilvl="0" w:tplc="3CE0EA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4A5D36"/>
    <w:multiLevelType w:val="hybridMultilevel"/>
    <w:tmpl w:val="992258A0"/>
    <w:lvl w:ilvl="0" w:tplc="A3A22E96">
      <w:start w:val="1"/>
      <w:numFmt w:val="bullet"/>
      <w:lvlText w:val="-"/>
      <w:lvlJc w:val="left"/>
      <w:pPr>
        <w:ind w:left="2034" w:hanging="360"/>
      </w:pPr>
      <w:rPr>
        <w:rFonts w:ascii="Calibri" w:eastAsia="Times New Roman" w:hAnsi="Calibri" w:cs="Times New Roman" w:hint="default"/>
      </w:rPr>
    </w:lvl>
    <w:lvl w:ilvl="1" w:tplc="040C0003" w:tentative="1">
      <w:start w:val="1"/>
      <w:numFmt w:val="bullet"/>
      <w:lvlText w:val="o"/>
      <w:lvlJc w:val="left"/>
      <w:pPr>
        <w:ind w:left="2754" w:hanging="360"/>
      </w:pPr>
      <w:rPr>
        <w:rFonts w:ascii="Courier New" w:hAnsi="Courier New" w:cs="Courier New" w:hint="default"/>
      </w:rPr>
    </w:lvl>
    <w:lvl w:ilvl="2" w:tplc="040C0005" w:tentative="1">
      <w:start w:val="1"/>
      <w:numFmt w:val="bullet"/>
      <w:lvlText w:val=""/>
      <w:lvlJc w:val="left"/>
      <w:pPr>
        <w:ind w:left="3474" w:hanging="360"/>
      </w:pPr>
      <w:rPr>
        <w:rFonts w:ascii="Wingdings" w:hAnsi="Wingdings" w:hint="default"/>
      </w:rPr>
    </w:lvl>
    <w:lvl w:ilvl="3" w:tplc="040C0001" w:tentative="1">
      <w:start w:val="1"/>
      <w:numFmt w:val="bullet"/>
      <w:lvlText w:val=""/>
      <w:lvlJc w:val="left"/>
      <w:pPr>
        <w:ind w:left="4194" w:hanging="360"/>
      </w:pPr>
      <w:rPr>
        <w:rFonts w:ascii="Symbol" w:hAnsi="Symbol" w:hint="default"/>
      </w:rPr>
    </w:lvl>
    <w:lvl w:ilvl="4" w:tplc="040C0003" w:tentative="1">
      <w:start w:val="1"/>
      <w:numFmt w:val="bullet"/>
      <w:lvlText w:val="o"/>
      <w:lvlJc w:val="left"/>
      <w:pPr>
        <w:ind w:left="4914" w:hanging="360"/>
      </w:pPr>
      <w:rPr>
        <w:rFonts w:ascii="Courier New" w:hAnsi="Courier New" w:cs="Courier New" w:hint="default"/>
      </w:rPr>
    </w:lvl>
    <w:lvl w:ilvl="5" w:tplc="040C0005" w:tentative="1">
      <w:start w:val="1"/>
      <w:numFmt w:val="bullet"/>
      <w:lvlText w:val=""/>
      <w:lvlJc w:val="left"/>
      <w:pPr>
        <w:ind w:left="5634" w:hanging="360"/>
      </w:pPr>
      <w:rPr>
        <w:rFonts w:ascii="Wingdings" w:hAnsi="Wingdings" w:hint="default"/>
      </w:rPr>
    </w:lvl>
    <w:lvl w:ilvl="6" w:tplc="040C0001" w:tentative="1">
      <w:start w:val="1"/>
      <w:numFmt w:val="bullet"/>
      <w:lvlText w:val=""/>
      <w:lvlJc w:val="left"/>
      <w:pPr>
        <w:ind w:left="6354" w:hanging="360"/>
      </w:pPr>
      <w:rPr>
        <w:rFonts w:ascii="Symbol" w:hAnsi="Symbol" w:hint="default"/>
      </w:rPr>
    </w:lvl>
    <w:lvl w:ilvl="7" w:tplc="040C0003" w:tentative="1">
      <w:start w:val="1"/>
      <w:numFmt w:val="bullet"/>
      <w:lvlText w:val="o"/>
      <w:lvlJc w:val="left"/>
      <w:pPr>
        <w:ind w:left="7074" w:hanging="360"/>
      </w:pPr>
      <w:rPr>
        <w:rFonts w:ascii="Courier New" w:hAnsi="Courier New" w:cs="Courier New" w:hint="default"/>
      </w:rPr>
    </w:lvl>
    <w:lvl w:ilvl="8" w:tplc="040C0005" w:tentative="1">
      <w:start w:val="1"/>
      <w:numFmt w:val="bullet"/>
      <w:lvlText w:val=""/>
      <w:lvlJc w:val="left"/>
      <w:pPr>
        <w:ind w:left="7794" w:hanging="360"/>
      </w:pPr>
      <w:rPr>
        <w:rFonts w:ascii="Wingdings" w:hAnsi="Wingdings" w:hint="default"/>
      </w:rPr>
    </w:lvl>
  </w:abstractNum>
  <w:abstractNum w:abstractNumId="7" w15:restartNumberingAfterBreak="0">
    <w:nsid w:val="316531F9"/>
    <w:multiLevelType w:val="hybridMultilevel"/>
    <w:tmpl w:val="A0AC55B8"/>
    <w:lvl w:ilvl="0" w:tplc="63C296B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3B3A5CDA"/>
    <w:multiLevelType w:val="hybridMultilevel"/>
    <w:tmpl w:val="A582F716"/>
    <w:lvl w:ilvl="0" w:tplc="BDC00FE8">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310773"/>
    <w:multiLevelType w:val="hybridMultilevel"/>
    <w:tmpl w:val="231403C2"/>
    <w:lvl w:ilvl="0" w:tplc="E89C62D0">
      <w:numFmt w:val="bullet"/>
      <w:lvlText w:val="-"/>
      <w:lvlJc w:val="left"/>
      <w:pPr>
        <w:tabs>
          <w:tab w:val="num" w:pos="2034"/>
        </w:tabs>
        <w:ind w:left="2034" w:hanging="360"/>
      </w:pPr>
      <w:rPr>
        <w:rFonts w:ascii="Arial" w:eastAsia="Times New Roman" w:hAnsi="Arial" w:cs="Arial" w:hint="default"/>
      </w:rPr>
    </w:lvl>
    <w:lvl w:ilvl="1" w:tplc="040C0003" w:tentative="1">
      <w:start w:val="1"/>
      <w:numFmt w:val="bullet"/>
      <w:lvlText w:val="o"/>
      <w:lvlJc w:val="left"/>
      <w:pPr>
        <w:tabs>
          <w:tab w:val="num" w:pos="2754"/>
        </w:tabs>
        <w:ind w:left="2754" w:hanging="360"/>
      </w:pPr>
      <w:rPr>
        <w:rFonts w:ascii="Courier New" w:hAnsi="Courier New" w:cs="Courier New" w:hint="default"/>
      </w:rPr>
    </w:lvl>
    <w:lvl w:ilvl="2" w:tplc="040C0005" w:tentative="1">
      <w:start w:val="1"/>
      <w:numFmt w:val="bullet"/>
      <w:lvlText w:val=""/>
      <w:lvlJc w:val="left"/>
      <w:pPr>
        <w:tabs>
          <w:tab w:val="num" w:pos="3474"/>
        </w:tabs>
        <w:ind w:left="3474" w:hanging="360"/>
      </w:pPr>
      <w:rPr>
        <w:rFonts w:ascii="Wingdings" w:hAnsi="Wingdings" w:hint="default"/>
      </w:rPr>
    </w:lvl>
    <w:lvl w:ilvl="3" w:tplc="040C0001" w:tentative="1">
      <w:start w:val="1"/>
      <w:numFmt w:val="bullet"/>
      <w:lvlText w:val=""/>
      <w:lvlJc w:val="left"/>
      <w:pPr>
        <w:tabs>
          <w:tab w:val="num" w:pos="4194"/>
        </w:tabs>
        <w:ind w:left="4194" w:hanging="360"/>
      </w:pPr>
      <w:rPr>
        <w:rFonts w:ascii="Symbol" w:hAnsi="Symbol" w:hint="default"/>
      </w:rPr>
    </w:lvl>
    <w:lvl w:ilvl="4" w:tplc="040C0003" w:tentative="1">
      <w:start w:val="1"/>
      <w:numFmt w:val="bullet"/>
      <w:lvlText w:val="o"/>
      <w:lvlJc w:val="left"/>
      <w:pPr>
        <w:tabs>
          <w:tab w:val="num" w:pos="4914"/>
        </w:tabs>
        <w:ind w:left="4914" w:hanging="360"/>
      </w:pPr>
      <w:rPr>
        <w:rFonts w:ascii="Courier New" w:hAnsi="Courier New" w:cs="Courier New" w:hint="default"/>
      </w:rPr>
    </w:lvl>
    <w:lvl w:ilvl="5" w:tplc="040C0005" w:tentative="1">
      <w:start w:val="1"/>
      <w:numFmt w:val="bullet"/>
      <w:lvlText w:val=""/>
      <w:lvlJc w:val="left"/>
      <w:pPr>
        <w:tabs>
          <w:tab w:val="num" w:pos="5634"/>
        </w:tabs>
        <w:ind w:left="5634" w:hanging="360"/>
      </w:pPr>
      <w:rPr>
        <w:rFonts w:ascii="Wingdings" w:hAnsi="Wingdings" w:hint="default"/>
      </w:rPr>
    </w:lvl>
    <w:lvl w:ilvl="6" w:tplc="040C0001" w:tentative="1">
      <w:start w:val="1"/>
      <w:numFmt w:val="bullet"/>
      <w:lvlText w:val=""/>
      <w:lvlJc w:val="left"/>
      <w:pPr>
        <w:tabs>
          <w:tab w:val="num" w:pos="6354"/>
        </w:tabs>
        <w:ind w:left="6354" w:hanging="360"/>
      </w:pPr>
      <w:rPr>
        <w:rFonts w:ascii="Symbol" w:hAnsi="Symbol" w:hint="default"/>
      </w:rPr>
    </w:lvl>
    <w:lvl w:ilvl="7" w:tplc="040C0003" w:tentative="1">
      <w:start w:val="1"/>
      <w:numFmt w:val="bullet"/>
      <w:lvlText w:val="o"/>
      <w:lvlJc w:val="left"/>
      <w:pPr>
        <w:tabs>
          <w:tab w:val="num" w:pos="7074"/>
        </w:tabs>
        <w:ind w:left="7074" w:hanging="360"/>
      </w:pPr>
      <w:rPr>
        <w:rFonts w:ascii="Courier New" w:hAnsi="Courier New" w:cs="Courier New" w:hint="default"/>
      </w:rPr>
    </w:lvl>
    <w:lvl w:ilvl="8" w:tplc="040C0005" w:tentative="1">
      <w:start w:val="1"/>
      <w:numFmt w:val="bullet"/>
      <w:lvlText w:val=""/>
      <w:lvlJc w:val="left"/>
      <w:pPr>
        <w:tabs>
          <w:tab w:val="num" w:pos="7794"/>
        </w:tabs>
        <w:ind w:left="7794" w:hanging="360"/>
      </w:pPr>
      <w:rPr>
        <w:rFonts w:ascii="Wingdings" w:hAnsi="Wingdings" w:hint="default"/>
      </w:rPr>
    </w:lvl>
  </w:abstractNum>
  <w:abstractNum w:abstractNumId="10" w15:restartNumberingAfterBreak="0">
    <w:nsid w:val="44287424"/>
    <w:multiLevelType w:val="singleLevel"/>
    <w:tmpl w:val="9A6E1E00"/>
    <w:lvl w:ilvl="0">
      <w:numFmt w:val="bullet"/>
      <w:lvlText w:val="-"/>
      <w:lvlJc w:val="left"/>
      <w:pPr>
        <w:tabs>
          <w:tab w:val="num" w:pos="1494"/>
        </w:tabs>
        <w:ind w:left="1494" w:hanging="360"/>
      </w:pPr>
      <w:rPr>
        <w:rFonts w:ascii="Times New Roman" w:hAnsi="Times New Roman" w:hint="default"/>
      </w:rPr>
    </w:lvl>
  </w:abstractNum>
  <w:abstractNum w:abstractNumId="11" w15:restartNumberingAfterBreak="0">
    <w:nsid w:val="473B7239"/>
    <w:multiLevelType w:val="hybridMultilevel"/>
    <w:tmpl w:val="8652A1E8"/>
    <w:lvl w:ilvl="0" w:tplc="040C0005">
      <w:start w:val="1"/>
      <w:numFmt w:val="bullet"/>
      <w:lvlText w:val=""/>
      <w:lvlJc w:val="left"/>
      <w:pPr>
        <w:ind w:left="2205" w:hanging="360"/>
      </w:pPr>
      <w:rPr>
        <w:rFonts w:ascii="Wingdings" w:hAnsi="Wingdings"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12" w15:restartNumberingAfterBreak="0">
    <w:nsid w:val="499C22D2"/>
    <w:multiLevelType w:val="hybridMultilevel"/>
    <w:tmpl w:val="2D243126"/>
    <w:lvl w:ilvl="0" w:tplc="3CE0EA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4C4DF9"/>
    <w:multiLevelType w:val="hybridMultilevel"/>
    <w:tmpl w:val="18DCFA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C6577DD"/>
    <w:multiLevelType w:val="hybridMultilevel"/>
    <w:tmpl w:val="729059B2"/>
    <w:lvl w:ilvl="0" w:tplc="3CE0EA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AB2B7B"/>
    <w:multiLevelType w:val="hybridMultilevel"/>
    <w:tmpl w:val="B2BED3F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75E51FD"/>
    <w:multiLevelType w:val="hybridMultilevel"/>
    <w:tmpl w:val="DD00F538"/>
    <w:lvl w:ilvl="0" w:tplc="B84AA06C">
      <w:numFmt w:val="bullet"/>
      <w:lvlText w:val="-"/>
      <w:lvlJc w:val="left"/>
      <w:pPr>
        <w:ind w:left="2061" w:hanging="360"/>
      </w:pPr>
      <w:rPr>
        <w:rFonts w:ascii="Arial" w:eastAsia="Times New Roman" w:hAnsi="Arial"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7" w15:restartNumberingAfterBreak="0">
    <w:nsid w:val="69A34F15"/>
    <w:multiLevelType w:val="hybridMultilevel"/>
    <w:tmpl w:val="439E71C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15:restartNumberingAfterBreak="0">
    <w:nsid w:val="6D7C7FBD"/>
    <w:multiLevelType w:val="hybridMultilevel"/>
    <w:tmpl w:val="FBB88A28"/>
    <w:lvl w:ilvl="0" w:tplc="CA36239E">
      <w:start w:val="1"/>
      <w:numFmt w:val="decimal"/>
      <w:lvlText w:val="%1."/>
      <w:lvlJc w:val="left"/>
      <w:pPr>
        <w:ind w:left="2034" w:hanging="360"/>
      </w:pPr>
      <w:rPr>
        <w:rFonts w:hint="default"/>
        <w:sz w:val="24"/>
      </w:rPr>
    </w:lvl>
    <w:lvl w:ilvl="1" w:tplc="040C0019" w:tentative="1">
      <w:start w:val="1"/>
      <w:numFmt w:val="lowerLetter"/>
      <w:lvlText w:val="%2."/>
      <w:lvlJc w:val="left"/>
      <w:pPr>
        <w:ind w:left="2754" w:hanging="360"/>
      </w:pPr>
    </w:lvl>
    <w:lvl w:ilvl="2" w:tplc="040C001B" w:tentative="1">
      <w:start w:val="1"/>
      <w:numFmt w:val="lowerRoman"/>
      <w:lvlText w:val="%3."/>
      <w:lvlJc w:val="right"/>
      <w:pPr>
        <w:ind w:left="3474" w:hanging="180"/>
      </w:pPr>
    </w:lvl>
    <w:lvl w:ilvl="3" w:tplc="040C000F" w:tentative="1">
      <w:start w:val="1"/>
      <w:numFmt w:val="decimal"/>
      <w:lvlText w:val="%4."/>
      <w:lvlJc w:val="left"/>
      <w:pPr>
        <w:ind w:left="4194" w:hanging="360"/>
      </w:pPr>
    </w:lvl>
    <w:lvl w:ilvl="4" w:tplc="040C0019" w:tentative="1">
      <w:start w:val="1"/>
      <w:numFmt w:val="lowerLetter"/>
      <w:lvlText w:val="%5."/>
      <w:lvlJc w:val="left"/>
      <w:pPr>
        <w:ind w:left="4914" w:hanging="360"/>
      </w:pPr>
    </w:lvl>
    <w:lvl w:ilvl="5" w:tplc="040C001B" w:tentative="1">
      <w:start w:val="1"/>
      <w:numFmt w:val="lowerRoman"/>
      <w:lvlText w:val="%6."/>
      <w:lvlJc w:val="right"/>
      <w:pPr>
        <w:ind w:left="5634" w:hanging="180"/>
      </w:pPr>
    </w:lvl>
    <w:lvl w:ilvl="6" w:tplc="040C000F" w:tentative="1">
      <w:start w:val="1"/>
      <w:numFmt w:val="decimal"/>
      <w:lvlText w:val="%7."/>
      <w:lvlJc w:val="left"/>
      <w:pPr>
        <w:ind w:left="6354" w:hanging="360"/>
      </w:pPr>
    </w:lvl>
    <w:lvl w:ilvl="7" w:tplc="040C0019" w:tentative="1">
      <w:start w:val="1"/>
      <w:numFmt w:val="lowerLetter"/>
      <w:lvlText w:val="%8."/>
      <w:lvlJc w:val="left"/>
      <w:pPr>
        <w:ind w:left="7074" w:hanging="360"/>
      </w:pPr>
    </w:lvl>
    <w:lvl w:ilvl="8" w:tplc="040C001B" w:tentative="1">
      <w:start w:val="1"/>
      <w:numFmt w:val="lowerRoman"/>
      <w:lvlText w:val="%9."/>
      <w:lvlJc w:val="right"/>
      <w:pPr>
        <w:ind w:left="7794" w:hanging="180"/>
      </w:pPr>
    </w:lvl>
  </w:abstractNum>
  <w:abstractNum w:abstractNumId="19" w15:restartNumberingAfterBreak="0">
    <w:nsid w:val="733F0ACD"/>
    <w:multiLevelType w:val="hybridMultilevel"/>
    <w:tmpl w:val="F59284DE"/>
    <w:lvl w:ilvl="0" w:tplc="63C296B8">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0" w15:restartNumberingAfterBreak="0">
    <w:nsid w:val="76B14050"/>
    <w:multiLevelType w:val="hybridMultilevel"/>
    <w:tmpl w:val="BCA485A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8A63A2F"/>
    <w:multiLevelType w:val="hybridMultilevel"/>
    <w:tmpl w:val="9F2864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351184643">
    <w:abstractNumId w:val="10"/>
  </w:num>
  <w:num w:numId="2" w16cid:durableId="536548056">
    <w:abstractNumId w:val="9"/>
  </w:num>
  <w:num w:numId="3" w16cid:durableId="564920877">
    <w:abstractNumId w:val="7"/>
  </w:num>
  <w:num w:numId="4" w16cid:durableId="1765300042">
    <w:abstractNumId w:val="0"/>
  </w:num>
  <w:num w:numId="5" w16cid:durableId="1918632768">
    <w:abstractNumId w:val="19"/>
  </w:num>
  <w:num w:numId="6" w16cid:durableId="1241522088">
    <w:abstractNumId w:val="16"/>
  </w:num>
  <w:num w:numId="7" w16cid:durableId="1023703598">
    <w:abstractNumId w:val="4"/>
  </w:num>
  <w:num w:numId="8" w16cid:durableId="1766489390">
    <w:abstractNumId w:val="6"/>
  </w:num>
  <w:num w:numId="9" w16cid:durableId="156265585">
    <w:abstractNumId w:val="2"/>
  </w:num>
  <w:num w:numId="10" w16cid:durableId="275716260">
    <w:abstractNumId w:val="20"/>
  </w:num>
  <w:num w:numId="11" w16cid:durableId="297416281">
    <w:abstractNumId w:val="15"/>
  </w:num>
  <w:num w:numId="12" w16cid:durableId="65493252">
    <w:abstractNumId w:val="11"/>
  </w:num>
  <w:num w:numId="13" w16cid:durableId="571425413">
    <w:abstractNumId w:val="17"/>
  </w:num>
  <w:num w:numId="14" w16cid:durableId="1773352414">
    <w:abstractNumId w:val="8"/>
  </w:num>
  <w:num w:numId="15" w16cid:durableId="1810704211">
    <w:abstractNumId w:val="14"/>
  </w:num>
  <w:num w:numId="16" w16cid:durableId="800853743">
    <w:abstractNumId w:val="3"/>
  </w:num>
  <w:num w:numId="17" w16cid:durableId="2017072577">
    <w:abstractNumId w:val="5"/>
  </w:num>
  <w:num w:numId="18" w16cid:durableId="1581018241">
    <w:abstractNumId w:val="12"/>
  </w:num>
  <w:num w:numId="19" w16cid:durableId="1830831521">
    <w:abstractNumId w:val="1"/>
  </w:num>
  <w:num w:numId="20" w16cid:durableId="472984387">
    <w:abstractNumId w:val="18"/>
  </w:num>
  <w:num w:numId="21" w16cid:durableId="382561704">
    <w:abstractNumId w:val="13"/>
  </w:num>
  <w:num w:numId="22" w16cid:durableId="1541745669">
    <w:abstractNumId w:val="21"/>
  </w:num>
  <w:num w:numId="23" w16cid:durableId="322246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76"/>
    <w:rsid w:val="00002FB4"/>
    <w:rsid w:val="00003556"/>
    <w:rsid w:val="00013591"/>
    <w:rsid w:val="000214C8"/>
    <w:rsid w:val="00040481"/>
    <w:rsid w:val="00042386"/>
    <w:rsid w:val="0004337B"/>
    <w:rsid w:val="00043DD0"/>
    <w:rsid w:val="000647E6"/>
    <w:rsid w:val="0007781C"/>
    <w:rsid w:val="0008198A"/>
    <w:rsid w:val="000836D2"/>
    <w:rsid w:val="000914AB"/>
    <w:rsid w:val="00097714"/>
    <w:rsid w:val="000A05FB"/>
    <w:rsid w:val="000B0DB3"/>
    <w:rsid w:val="000C4871"/>
    <w:rsid w:val="000D3FC8"/>
    <w:rsid w:val="000E6690"/>
    <w:rsid w:val="000F045A"/>
    <w:rsid w:val="000F07D0"/>
    <w:rsid w:val="000F69D7"/>
    <w:rsid w:val="000F7ECF"/>
    <w:rsid w:val="001054D4"/>
    <w:rsid w:val="001258F2"/>
    <w:rsid w:val="00132503"/>
    <w:rsid w:val="00142A1B"/>
    <w:rsid w:val="00167F76"/>
    <w:rsid w:val="0017566D"/>
    <w:rsid w:val="00176AA6"/>
    <w:rsid w:val="001A3DB7"/>
    <w:rsid w:val="001B0091"/>
    <w:rsid w:val="001B5E3E"/>
    <w:rsid w:val="001C38B3"/>
    <w:rsid w:val="001C762E"/>
    <w:rsid w:val="001D413E"/>
    <w:rsid w:val="001E4E22"/>
    <w:rsid w:val="001F21BB"/>
    <w:rsid w:val="001F21C8"/>
    <w:rsid w:val="00201307"/>
    <w:rsid w:val="00203F9B"/>
    <w:rsid w:val="00204F3F"/>
    <w:rsid w:val="002073D9"/>
    <w:rsid w:val="00207D35"/>
    <w:rsid w:val="00217316"/>
    <w:rsid w:val="002203ED"/>
    <w:rsid w:val="00224D37"/>
    <w:rsid w:val="00225999"/>
    <w:rsid w:val="00226CFB"/>
    <w:rsid w:val="00231C57"/>
    <w:rsid w:val="00233B69"/>
    <w:rsid w:val="0025082D"/>
    <w:rsid w:val="0026621E"/>
    <w:rsid w:val="00272C2F"/>
    <w:rsid w:val="002805DE"/>
    <w:rsid w:val="002922E4"/>
    <w:rsid w:val="00295916"/>
    <w:rsid w:val="002A01AA"/>
    <w:rsid w:val="002A2D1D"/>
    <w:rsid w:val="002B2A50"/>
    <w:rsid w:val="002C50FF"/>
    <w:rsid w:val="002D2BD1"/>
    <w:rsid w:val="002D4D3F"/>
    <w:rsid w:val="002E6680"/>
    <w:rsid w:val="002F7D93"/>
    <w:rsid w:val="00307E7F"/>
    <w:rsid w:val="0031397A"/>
    <w:rsid w:val="0032334D"/>
    <w:rsid w:val="003321C9"/>
    <w:rsid w:val="0033359A"/>
    <w:rsid w:val="003416EA"/>
    <w:rsid w:val="003451DB"/>
    <w:rsid w:val="0038495F"/>
    <w:rsid w:val="00394AC5"/>
    <w:rsid w:val="00395C40"/>
    <w:rsid w:val="003965A1"/>
    <w:rsid w:val="003B4C71"/>
    <w:rsid w:val="003B55AD"/>
    <w:rsid w:val="003B67E7"/>
    <w:rsid w:val="003C2B80"/>
    <w:rsid w:val="003E2DA2"/>
    <w:rsid w:val="00402C79"/>
    <w:rsid w:val="0040725E"/>
    <w:rsid w:val="004165D0"/>
    <w:rsid w:val="00435A19"/>
    <w:rsid w:val="004444AA"/>
    <w:rsid w:val="0044523A"/>
    <w:rsid w:val="00461BF4"/>
    <w:rsid w:val="004738F2"/>
    <w:rsid w:val="004A443E"/>
    <w:rsid w:val="004C3F23"/>
    <w:rsid w:val="004D3AB4"/>
    <w:rsid w:val="004F422E"/>
    <w:rsid w:val="004F6607"/>
    <w:rsid w:val="00505582"/>
    <w:rsid w:val="0050770F"/>
    <w:rsid w:val="005449E1"/>
    <w:rsid w:val="00555CAD"/>
    <w:rsid w:val="00570AE7"/>
    <w:rsid w:val="00571404"/>
    <w:rsid w:val="005762FE"/>
    <w:rsid w:val="005B0994"/>
    <w:rsid w:val="005B10C0"/>
    <w:rsid w:val="005C0EEE"/>
    <w:rsid w:val="005C68C9"/>
    <w:rsid w:val="005E4806"/>
    <w:rsid w:val="005F0E5E"/>
    <w:rsid w:val="005F753E"/>
    <w:rsid w:val="006013C7"/>
    <w:rsid w:val="00602CE7"/>
    <w:rsid w:val="00611652"/>
    <w:rsid w:val="0062347E"/>
    <w:rsid w:val="006260A5"/>
    <w:rsid w:val="006308F2"/>
    <w:rsid w:val="0063101C"/>
    <w:rsid w:val="00641A89"/>
    <w:rsid w:val="00644C09"/>
    <w:rsid w:val="0065000C"/>
    <w:rsid w:val="00681FCE"/>
    <w:rsid w:val="006A0102"/>
    <w:rsid w:val="006B1F73"/>
    <w:rsid w:val="006C5C95"/>
    <w:rsid w:val="006D041C"/>
    <w:rsid w:val="00717091"/>
    <w:rsid w:val="00723017"/>
    <w:rsid w:val="007263FD"/>
    <w:rsid w:val="00726AB2"/>
    <w:rsid w:val="00741F18"/>
    <w:rsid w:val="0074790D"/>
    <w:rsid w:val="00757A5F"/>
    <w:rsid w:val="007759C5"/>
    <w:rsid w:val="00796F01"/>
    <w:rsid w:val="007A4D0E"/>
    <w:rsid w:val="007E0D86"/>
    <w:rsid w:val="007E1F61"/>
    <w:rsid w:val="007E7FD0"/>
    <w:rsid w:val="00803E38"/>
    <w:rsid w:val="00807266"/>
    <w:rsid w:val="008075FE"/>
    <w:rsid w:val="0081697F"/>
    <w:rsid w:val="00834D37"/>
    <w:rsid w:val="00836506"/>
    <w:rsid w:val="008468B7"/>
    <w:rsid w:val="00880E68"/>
    <w:rsid w:val="008B1998"/>
    <w:rsid w:val="008B3F15"/>
    <w:rsid w:val="008E363C"/>
    <w:rsid w:val="008F37C8"/>
    <w:rsid w:val="00903D14"/>
    <w:rsid w:val="009041A8"/>
    <w:rsid w:val="00913A6B"/>
    <w:rsid w:val="00915893"/>
    <w:rsid w:val="009170C7"/>
    <w:rsid w:val="00926534"/>
    <w:rsid w:val="0093450F"/>
    <w:rsid w:val="00940047"/>
    <w:rsid w:val="009722EE"/>
    <w:rsid w:val="009767B2"/>
    <w:rsid w:val="00987E99"/>
    <w:rsid w:val="009A06E2"/>
    <w:rsid w:val="009B2124"/>
    <w:rsid w:val="009C0D1C"/>
    <w:rsid w:val="009C4703"/>
    <w:rsid w:val="009D1FB5"/>
    <w:rsid w:val="009D27CC"/>
    <w:rsid w:val="009D55FC"/>
    <w:rsid w:val="009E0A5C"/>
    <w:rsid w:val="009E3F7B"/>
    <w:rsid w:val="009E6B50"/>
    <w:rsid w:val="00A01408"/>
    <w:rsid w:val="00A60F06"/>
    <w:rsid w:val="00A63015"/>
    <w:rsid w:val="00A7094C"/>
    <w:rsid w:val="00A72D79"/>
    <w:rsid w:val="00A74870"/>
    <w:rsid w:val="00A805A2"/>
    <w:rsid w:val="00A853E2"/>
    <w:rsid w:val="00AA2A9C"/>
    <w:rsid w:val="00AA76FC"/>
    <w:rsid w:val="00AB0E32"/>
    <w:rsid w:val="00AB5F74"/>
    <w:rsid w:val="00AC2815"/>
    <w:rsid w:val="00AC6F5F"/>
    <w:rsid w:val="00AF006A"/>
    <w:rsid w:val="00AF4562"/>
    <w:rsid w:val="00B17CC6"/>
    <w:rsid w:val="00B20CDA"/>
    <w:rsid w:val="00B32D04"/>
    <w:rsid w:val="00B369A7"/>
    <w:rsid w:val="00B56D3D"/>
    <w:rsid w:val="00B62222"/>
    <w:rsid w:val="00B65E10"/>
    <w:rsid w:val="00B73954"/>
    <w:rsid w:val="00B74F26"/>
    <w:rsid w:val="00B80302"/>
    <w:rsid w:val="00B81109"/>
    <w:rsid w:val="00B94D7A"/>
    <w:rsid w:val="00B95DEE"/>
    <w:rsid w:val="00BC138F"/>
    <w:rsid w:val="00BC5448"/>
    <w:rsid w:val="00BC6FEA"/>
    <w:rsid w:val="00BE1D96"/>
    <w:rsid w:val="00C12916"/>
    <w:rsid w:val="00C17DBA"/>
    <w:rsid w:val="00C31B1B"/>
    <w:rsid w:val="00C3201E"/>
    <w:rsid w:val="00C5067B"/>
    <w:rsid w:val="00C54082"/>
    <w:rsid w:val="00C562AA"/>
    <w:rsid w:val="00C677A0"/>
    <w:rsid w:val="00C717FE"/>
    <w:rsid w:val="00C9752E"/>
    <w:rsid w:val="00CC2FBE"/>
    <w:rsid w:val="00CD314A"/>
    <w:rsid w:val="00CE49F5"/>
    <w:rsid w:val="00CE7DC2"/>
    <w:rsid w:val="00CF760A"/>
    <w:rsid w:val="00D20C09"/>
    <w:rsid w:val="00D216E7"/>
    <w:rsid w:val="00D32F7C"/>
    <w:rsid w:val="00D34891"/>
    <w:rsid w:val="00D466CD"/>
    <w:rsid w:val="00D50A91"/>
    <w:rsid w:val="00D91960"/>
    <w:rsid w:val="00D9485D"/>
    <w:rsid w:val="00DB22EB"/>
    <w:rsid w:val="00DC2E44"/>
    <w:rsid w:val="00DC40FD"/>
    <w:rsid w:val="00DD0D17"/>
    <w:rsid w:val="00DE6634"/>
    <w:rsid w:val="00DF3FBB"/>
    <w:rsid w:val="00E078E4"/>
    <w:rsid w:val="00E07D81"/>
    <w:rsid w:val="00E10CFA"/>
    <w:rsid w:val="00E16384"/>
    <w:rsid w:val="00E23D9E"/>
    <w:rsid w:val="00E43E34"/>
    <w:rsid w:val="00E71F91"/>
    <w:rsid w:val="00E80EFE"/>
    <w:rsid w:val="00E97F95"/>
    <w:rsid w:val="00EA17FD"/>
    <w:rsid w:val="00EA49DB"/>
    <w:rsid w:val="00EC095F"/>
    <w:rsid w:val="00EC1550"/>
    <w:rsid w:val="00EC20EE"/>
    <w:rsid w:val="00EC23B6"/>
    <w:rsid w:val="00EC39E1"/>
    <w:rsid w:val="00EC48F6"/>
    <w:rsid w:val="00ED2746"/>
    <w:rsid w:val="00ED51C6"/>
    <w:rsid w:val="00ED69A5"/>
    <w:rsid w:val="00EF03CD"/>
    <w:rsid w:val="00EF0A3A"/>
    <w:rsid w:val="00EF1C3B"/>
    <w:rsid w:val="00EF2409"/>
    <w:rsid w:val="00EF3DF9"/>
    <w:rsid w:val="00F0037A"/>
    <w:rsid w:val="00F033AA"/>
    <w:rsid w:val="00F04E5A"/>
    <w:rsid w:val="00F17650"/>
    <w:rsid w:val="00F265D1"/>
    <w:rsid w:val="00F32F15"/>
    <w:rsid w:val="00F522AA"/>
    <w:rsid w:val="00F672FD"/>
    <w:rsid w:val="00F71CC5"/>
    <w:rsid w:val="00F8599A"/>
    <w:rsid w:val="00FA2683"/>
    <w:rsid w:val="00FA54C6"/>
    <w:rsid w:val="00FC6DB2"/>
    <w:rsid w:val="00FE108F"/>
    <w:rsid w:val="00FE6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0575"/>
  <w15:docId w15:val="{8F444991-2FC1-4E38-984C-333D56DC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89"/>
  </w:style>
  <w:style w:type="paragraph" w:styleId="Titre1">
    <w:name w:val="heading 1"/>
    <w:basedOn w:val="Normal"/>
    <w:link w:val="Titre1Car"/>
    <w:uiPriority w:val="9"/>
    <w:qFormat/>
    <w:rsid w:val="004165D0"/>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E0D86"/>
    <w:pPr>
      <w:tabs>
        <w:tab w:val="center" w:pos="4536"/>
        <w:tab w:val="right" w:pos="9072"/>
      </w:tabs>
    </w:pPr>
  </w:style>
  <w:style w:type="paragraph" w:styleId="En-tte">
    <w:name w:val="header"/>
    <w:basedOn w:val="Normal"/>
    <w:rsid w:val="000214C8"/>
    <w:pPr>
      <w:tabs>
        <w:tab w:val="center" w:pos="4536"/>
        <w:tab w:val="right" w:pos="9072"/>
      </w:tabs>
    </w:pPr>
  </w:style>
  <w:style w:type="character" w:styleId="Marquedecommentaire">
    <w:name w:val="annotation reference"/>
    <w:uiPriority w:val="99"/>
    <w:semiHidden/>
    <w:unhideWhenUsed/>
    <w:rsid w:val="001A3DB7"/>
    <w:rPr>
      <w:sz w:val="16"/>
      <w:szCs w:val="16"/>
    </w:rPr>
  </w:style>
  <w:style w:type="paragraph" w:styleId="Commentaire">
    <w:name w:val="annotation text"/>
    <w:basedOn w:val="Normal"/>
    <w:link w:val="CommentaireCar"/>
    <w:uiPriority w:val="99"/>
    <w:unhideWhenUsed/>
    <w:rsid w:val="001A3DB7"/>
  </w:style>
  <w:style w:type="character" w:customStyle="1" w:styleId="CommentaireCar">
    <w:name w:val="Commentaire Car"/>
    <w:basedOn w:val="Policepardfaut"/>
    <w:link w:val="Commentaire"/>
    <w:uiPriority w:val="99"/>
    <w:rsid w:val="001A3DB7"/>
  </w:style>
  <w:style w:type="paragraph" w:styleId="Objetducommentaire">
    <w:name w:val="annotation subject"/>
    <w:basedOn w:val="Commentaire"/>
    <w:next w:val="Commentaire"/>
    <w:link w:val="ObjetducommentaireCar"/>
    <w:uiPriority w:val="99"/>
    <w:semiHidden/>
    <w:unhideWhenUsed/>
    <w:rsid w:val="001A3DB7"/>
    <w:rPr>
      <w:b/>
      <w:bCs/>
    </w:rPr>
  </w:style>
  <w:style w:type="character" w:customStyle="1" w:styleId="ObjetducommentaireCar">
    <w:name w:val="Objet du commentaire Car"/>
    <w:link w:val="Objetducommentaire"/>
    <w:uiPriority w:val="99"/>
    <w:semiHidden/>
    <w:rsid w:val="001A3DB7"/>
    <w:rPr>
      <w:b/>
      <w:bCs/>
    </w:rPr>
  </w:style>
  <w:style w:type="paragraph" w:styleId="Textedebulles">
    <w:name w:val="Balloon Text"/>
    <w:basedOn w:val="Normal"/>
    <w:link w:val="TextedebullesCar"/>
    <w:uiPriority w:val="99"/>
    <w:semiHidden/>
    <w:unhideWhenUsed/>
    <w:rsid w:val="001A3DB7"/>
    <w:rPr>
      <w:rFonts w:ascii="Tahoma" w:hAnsi="Tahoma" w:cs="Tahoma"/>
      <w:sz w:val="16"/>
      <w:szCs w:val="16"/>
    </w:rPr>
  </w:style>
  <w:style w:type="character" w:customStyle="1" w:styleId="TextedebullesCar">
    <w:name w:val="Texte de bulles Car"/>
    <w:link w:val="Textedebulles"/>
    <w:uiPriority w:val="99"/>
    <w:semiHidden/>
    <w:rsid w:val="001A3DB7"/>
    <w:rPr>
      <w:rFonts w:ascii="Tahoma" w:hAnsi="Tahoma" w:cs="Tahoma"/>
      <w:sz w:val="16"/>
      <w:szCs w:val="16"/>
    </w:rPr>
  </w:style>
  <w:style w:type="paragraph" w:styleId="Paragraphedeliste">
    <w:name w:val="List Paragraph"/>
    <w:basedOn w:val="Normal"/>
    <w:uiPriority w:val="34"/>
    <w:qFormat/>
    <w:rsid w:val="00FA54C6"/>
    <w:pPr>
      <w:ind w:left="720"/>
      <w:contextualSpacing/>
    </w:pPr>
  </w:style>
  <w:style w:type="table" w:styleId="Grilledutableau">
    <w:name w:val="Table Grid"/>
    <w:basedOn w:val="TableauNormal"/>
    <w:uiPriority w:val="59"/>
    <w:rsid w:val="00B65E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41F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041A8"/>
    <w:rPr>
      <w:rFonts w:asciiTheme="minorHAnsi" w:hAnsiTheme="minorHAnsi"/>
      <w:sz w:val="22"/>
    </w:rPr>
  </w:style>
  <w:style w:type="character" w:styleId="lev">
    <w:name w:val="Strong"/>
    <w:basedOn w:val="Policepardfaut"/>
    <w:uiPriority w:val="22"/>
    <w:qFormat/>
    <w:rsid w:val="002073D9"/>
    <w:rPr>
      <w:b/>
      <w:bCs/>
    </w:rPr>
  </w:style>
  <w:style w:type="character" w:styleId="Lienhypertexte">
    <w:name w:val="Hyperlink"/>
    <w:basedOn w:val="Policepardfaut"/>
    <w:uiPriority w:val="99"/>
    <w:unhideWhenUsed/>
    <w:rsid w:val="00DB22EB"/>
    <w:rPr>
      <w:color w:val="0000FF"/>
      <w:u w:val="single"/>
    </w:rPr>
  </w:style>
  <w:style w:type="paragraph" w:styleId="NormalWeb">
    <w:name w:val="Normal (Web)"/>
    <w:basedOn w:val="Normal"/>
    <w:uiPriority w:val="99"/>
    <w:semiHidden/>
    <w:unhideWhenUsed/>
    <w:rsid w:val="004F422E"/>
    <w:pPr>
      <w:spacing w:before="100" w:beforeAutospacing="1" w:after="100" w:afterAutospacing="1"/>
    </w:pPr>
    <w:rPr>
      <w:sz w:val="24"/>
      <w:szCs w:val="24"/>
    </w:rPr>
  </w:style>
  <w:style w:type="character" w:customStyle="1" w:styleId="Titre1Car">
    <w:name w:val="Titre 1 Car"/>
    <w:basedOn w:val="Policepardfaut"/>
    <w:link w:val="Titre1"/>
    <w:uiPriority w:val="9"/>
    <w:rsid w:val="004165D0"/>
    <w:rPr>
      <w:b/>
      <w:bCs/>
      <w:kern w:val="36"/>
      <w:sz w:val="48"/>
      <w:szCs w:val="48"/>
    </w:rPr>
  </w:style>
  <w:style w:type="character" w:styleId="Textedelespacerserv">
    <w:name w:val="Placeholder Text"/>
    <w:basedOn w:val="Policepardfaut"/>
    <w:uiPriority w:val="99"/>
    <w:semiHidden/>
    <w:rsid w:val="000B0D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5970">
      <w:bodyDiv w:val="1"/>
      <w:marLeft w:val="0"/>
      <w:marRight w:val="0"/>
      <w:marTop w:val="0"/>
      <w:marBottom w:val="0"/>
      <w:divBdr>
        <w:top w:val="none" w:sz="0" w:space="0" w:color="auto"/>
        <w:left w:val="none" w:sz="0" w:space="0" w:color="auto"/>
        <w:bottom w:val="none" w:sz="0" w:space="0" w:color="auto"/>
        <w:right w:val="none" w:sz="0" w:space="0" w:color="auto"/>
      </w:divBdr>
    </w:div>
    <w:div w:id="978417560">
      <w:bodyDiv w:val="1"/>
      <w:marLeft w:val="0"/>
      <w:marRight w:val="0"/>
      <w:marTop w:val="0"/>
      <w:marBottom w:val="0"/>
      <w:divBdr>
        <w:top w:val="none" w:sz="0" w:space="0" w:color="auto"/>
        <w:left w:val="none" w:sz="0" w:space="0" w:color="auto"/>
        <w:bottom w:val="none" w:sz="0" w:space="0" w:color="auto"/>
        <w:right w:val="none" w:sz="0" w:space="0" w:color="auto"/>
      </w:divBdr>
    </w:div>
    <w:div w:id="1112675854">
      <w:bodyDiv w:val="1"/>
      <w:marLeft w:val="0"/>
      <w:marRight w:val="0"/>
      <w:marTop w:val="0"/>
      <w:marBottom w:val="0"/>
      <w:divBdr>
        <w:top w:val="none" w:sz="0" w:space="0" w:color="auto"/>
        <w:left w:val="none" w:sz="0" w:space="0" w:color="auto"/>
        <w:bottom w:val="none" w:sz="0" w:space="0" w:color="auto"/>
        <w:right w:val="none" w:sz="0" w:space="0" w:color="auto"/>
      </w:divBdr>
    </w:div>
    <w:div w:id="1190336115">
      <w:bodyDiv w:val="1"/>
      <w:marLeft w:val="0"/>
      <w:marRight w:val="0"/>
      <w:marTop w:val="0"/>
      <w:marBottom w:val="0"/>
      <w:divBdr>
        <w:top w:val="none" w:sz="0" w:space="0" w:color="auto"/>
        <w:left w:val="none" w:sz="0" w:space="0" w:color="auto"/>
        <w:bottom w:val="none" w:sz="0" w:space="0" w:color="auto"/>
        <w:right w:val="none" w:sz="0" w:space="0" w:color="auto"/>
      </w:divBdr>
    </w:div>
    <w:div w:id="1382902100">
      <w:bodyDiv w:val="1"/>
      <w:marLeft w:val="0"/>
      <w:marRight w:val="0"/>
      <w:marTop w:val="0"/>
      <w:marBottom w:val="0"/>
      <w:divBdr>
        <w:top w:val="none" w:sz="0" w:space="0" w:color="auto"/>
        <w:left w:val="none" w:sz="0" w:space="0" w:color="auto"/>
        <w:bottom w:val="none" w:sz="0" w:space="0" w:color="auto"/>
        <w:right w:val="none" w:sz="0" w:space="0" w:color="auto"/>
      </w:divBdr>
    </w:div>
    <w:div w:id="1855680847">
      <w:bodyDiv w:val="1"/>
      <w:marLeft w:val="0"/>
      <w:marRight w:val="0"/>
      <w:marTop w:val="0"/>
      <w:marBottom w:val="0"/>
      <w:divBdr>
        <w:top w:val="none" w:sz="0" w:space="0" w:color="auto"/>
        <w:left w:val="none" w:sz="0" w:space="0" w:color="auto"/>
        <w:bottom w:val="none" w:sz="0" w:space="0" w:color="auto"/>
        <w:right w:val="none" w:sz="0" w:space="0" w:color="auto"/>
      </w:divBdr>
    </w:div>
    <w:div w:id="18990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2023-11-05T23:00:00+00:00</Date_x0020_de_x0020_publication>
    <Description_x0020_site_x0020_internet xmlns="6fe09545-cdc4-43a9-9da5-abd37ca73394" xsi:nil="true"/>
    <Tag xmlns="6fe09545-cdc4-43a9-9da5-abd37ca73394">Primes et indemnités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Rémunération</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7ED1F85E-4F0D-4484-86A3-ACAE0024403A}">
  <ds:schemaRefs>
    <ds:schemaRef ds:uri="http://schemas.openxmlformats.org/officeDocument/2006/bibliography"/>
  </ds:schemaRefs>
</ds:datastoreItem>
</file>

<file path=customXml/itemProps2.xml><?xml version="1.0" encoding="utf-8"?>
<ds:datastoreItem xmlns:ds="http://schemas.openxmlformats.org/officeDocument/2006/customXml" ds:itemID="{33EB3BD3-D0D7-4665-85A7-D3E5705E2B5D}"/>
</file>

<file path=customXml/itemProps3.xml><?xml version="1.0" encoding="utf-8"?>
<ds:datastoreItem xmlns:ds="http://schemas.openxmlformats.org/officeDocument/2006/customXml" ds:itemID="{033B51E8-2AC4-4059-A322-1CF594E52F4B}"/>
</file>

<file path=customXml/itemProps4.xml><?xml version="1.0" encoding="utf-8"?>
<ds:datastoreItem xmlns:ds="http://schemas.openxmlformats.org/officeDocument/2006/customXml" ds:itemID="{78A62B3D-56D5-4C60-82D3-F1335CF466F4}"/>
</file>

<file path=customXml/itemProps5.xml><?xml version="1.0" encoding="utf-8"?>
<ds:datastoreItem xmlns:ds="http://schemas.openxmlformats.org/officeDocument/2006/customXml" ds:itemID="{89A0FE69-2FBE-42DF-BB60-1E6F2977E025}"/>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PROJET DE DELIBERATION</vt:lpstr>
    </vt:vector>
  </TitlesOfParts>
  <Company>CDG 64</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Pouvoir Achat : modèle délibération</dc:title>
  <dc:creator>Expertise RH Mutualisée</dc:creator>
  <cp:lastModifiedBy>Yann VASSEAU</cp:lastModifiedBy>
  <cp:revision>4</cp:revision>
  <cp:lastPrinted>2022-06-02T08:40:00Z</cp:lastPrinted>
  <dcterms:created xsi:type="dcterms:W3CDTF">2023-11-02T13:18:00Z</dcterms:created>
  <dcterms:modified xsi:type="dcterms:W3CDTF">2023-11-03T14:42:00Z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3" name="Sous-thématique(s)">
    <vt:lpwstr/>
  </property>
  <property fmtid="{D5CDD505-2E9C-101B-9397-08002B2CF9AE}" pid="4" name="Thématique(s)">
    <vt:lpwstr>335;#Rémunération|e8f86bdb-8662-4cad-8ae8-de5ef0717120</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y fmtid="{D5CDD505-2E9C-101B-9397-08002B2CF9AE}" pid="8" name="Nature">
    <vt:lpwstr/>
  </property>
</Properties>
</file>