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362E" w14:textId="77777777" w:rsidR="007721E0" w:rsidRPr="00531312" w:rsidRDefault="0053131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sz w:val="24"/>
          <w:szCs w:val="24"/>
        </w:rPr>
      </w:pPr>
      <w:r w:rsidRPr="00531312">
        <w:rPr>
          <w:rFonts w:ascii="Avenir Next LT Pro" w:eastAsia="avenir" w:hAnsi="Avenir Next LT Pro" w:cs="avenir"/>
          <w:b/>
          <w:color w:val="B51D52"/>
          <w:sz w:val="24"/>
          <w:szCs w:val="24"/>
          <w:lang w:eastAsia="fr-FR"/>
        </w:rPr>
        <w:t>ARRÊTÉ ACCEPTANT LA DÉMISSION DE</w:t>
      </w: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b/>
          <w:color w:val="0070C0"/>
          <w:sz w:val="24"/>
          <w:szCs w:val="24"/>
          <w:lang w:eastAsia="fr-FR"/>
        </w:rPr>
        <w:t>M./MME</w:t>
      </w: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…………………………,</w:t>
      </w:r>
    </w:p>
    <w:p w14:paraId="77BC362F" w14:textId="77777777" w:rsidR="007721E0" w:rsidRPr="00531312" w:rsidRDefault="0053131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i/>
          <w:sz w:val="24"/>
          <w:szCs w:val="24"/>
        </w:rPr>
      </w:pP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………………………….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</w:t>
      </w:r>
      <w:proofErr w:type="gramStart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nom</w:t>
      </w:r>
      <w:proofErr w:type="gramEnd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, prénom, grade)</w:t>
      </w:r>
      <w:r w:rsidRPr="00531312">
        <w:rPr>
          <w:rFonts w:ascii="Avenir Next LT Pro" w:eastAsia="avenir" w:hAnsi="Avenir Next LT Pro" w:cs="avenir"/>
          <w:b/>
          <w:i/>
          <w:color w:val="0070C0"/>
          <w:sz w:val="24"/>
          <w:szCs w:val="24"/>
          <w:lang w:eastAsia="fr-FR"/>
        </w:rPr>
        <w:t xml:space="preserve"> </w:t>
      </w:r>
    </w:p>
    <w:p w14:paraId="77BC3630" w14:textId="77777777" w:rsidR="007721E0" w:rsidRPr="00531312" w:rsidRDefault="007721E0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31" w14:textId="77777777" w:rsidR="007721E0" w:rsidRPr="00531312" w:rsidRDefault="007721E0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32" w14:textId="77777777" w:rsidR="007721E0" w:rsidRPr="00531312" w:rsidRDefault="005313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</w:rPr>
      </w:pPr>
      <w:r w:rsidRPr="00531312">
        <w:rPr>
          <w:rFonts w:ascii="Avenir Next LT Pro" w:eastAsia="avenir" w:hAnsi="Avenir Next LT Pro" w:cs="avenir"/>
          <w:sz w:val="24"/>
          <w:lang w:eastAsia="fr-FR"/>
        </w:rPr>
        <w:t xml:space="preserve">Le …………… </w:t>
      </w:r>
      <w:r w:rsidRPr="00531312">
        <w:rPr>
          <w:rFonts w:ascii="Avenir Next LT Pro" w:eastAsia="avenir" w:hAnsi="Avenir Next LT Pro" w:cs="avenir"/>
          <w:color w:val="0070C0"/>
          <w:sz w:val="24"/>
          <w:lang w:eastAsia="fr-FR"/>
        </w:rPr>
        <w:t>Maire/ Président</w:t>
      </w:r>
      <w:r w:rsidRPr="00531312">
        <w:rPr>
          <w:rFonts w:ascii="Avenir Next LT Pro" w:eastAsia="avenir" w:hAnsi="Avenir Next LT Pro" w:cs="avenir"/>
          <w:sz w:val="24"/>
          <w:lang w:eastAsia="fr-FR"/>
        </w:rPr>
        <w:t xml:space="preserve"> de ………………... </w:t>
      </w:r>
      <w:r w:rsidRPr="00531312"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 w:rsidRPr="00531312">
        <w:rPr>
          <w:rFonts w:ascii="Avenir Next LT Pro" w:eastAsia="avenir" w:hAnsi="Avenir Next LT Pro" w:cs="avenir"/>
          <w:sz w:val="24"/>
          <w:lang w:eastAsia="fr-FR"/>
        </w:rPr>
        <w:t>,</w:t>
      </w:r>
    </w:p>
    <w:p w14:paraId="77BC3633" w14:textId="77777777" w:rsidR="007721E0" w:rsidRPr="00531312" w:rsidRDefault="007721E0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34" w14:textId="77777777" w:rsidR="007721E0" w:rsidRPr="00531312" w:rsidRDefault="005313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0" w:name="_Hlk117695836"/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Vu le Code Général de la Fonction Publique et notamment ses articles L. 551-1 et L. 551-2,</w:t>
      </w:r>
    </w:p>
    <w:p w14:paraId="77BC3635" w14:textId="77777777" w:rsidR="007721E0" w:rsidRPr="00531312" w:rsidRDefault="005313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(Le cas échéant)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Vu le décret n°91-298 du 20 mars 1991 portant dispositions statutaires applicables aux fonctionnaires territoriaux nommés dans des emplois permanents à temps non complet,</w:t>
      </w:r>
    </w:p>
    <w:bookmarkEnd w:id="0"/>
    <w:p w14:paraId="77BC3637" w14:textId="77777777" w:rsidR="007721E0" w:rsidRPr="00531312" w:rsidRDefault="005313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Considérant que, par lettre en date du ……………,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…………………, ……………………………….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</w:t>
      </w:r>
      <w:proofErr w:type="gramStart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grade</w:t>
      </w:r>
      <w:proofErr w:type="gramEnd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manifeste le désir de se démettre de ses fonctions à compter du ………. </w:t>
      </w:r>
      <w:proofErr w:type="gramStart"/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au</w:t>
      </w:r>
      <w:proofErr w:type="gramEnd"/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soir,</w:t>
      </w:r>
    </w:p>
    <w:p w14:paraId="77BC3638" w14:textId="77777777" w:rsidR="007721E0" w:rsidRPr="00531312" w:rsidRDefault="005313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Considérant que satisfaction peut lui être donnée,</w:t>
      </w:r>
    </w:p>
    <w:p w14:paraId="77BC3639" w14:textId="77777777" w:rsidR="007721E0" w:rsidRPr="00531312" w:rsidRDefault="007721E0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3A" w14:textId="77777777" w:rsidR="007721E0" w:rsidRPr="00531312" w:rsidRDefault="00531312">
      <w:pPr>
        <w:widowControl w:val="0"/>
        <w:jc w:val="center"/>
        <w:rPr>
          <w:rFonts w:ascii="Avenir Next LT Pro" w:hAnsi="Avenir Next LT Pro" w:cs="avenir"/>
          <w:b/>
          <w:sz w:val="24"/>
          <w:szCs w:val="24"/>
          <w:u w:val="single"/>
        </w:rPr>
      </w:pP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A R </w:t>
      </w:r>
      <w:proofErr w:type="spellStart"/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>R</w:t>
      </w:r>
      <w:proofErr w:type="spellEnd"/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Ê T E</w:t>
      </w:r>
    </w:p>
    <w:p w14:paraId="77BC363B" w14:textId="77777777" w:rsidR="007721E0" w:rsidRPr="00531312" w:rsidRDefault="007721E0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  <w:u w:val="single"/>
        </w:rPr>
      </w:pPr>
    </w:p>
    <w:p w14:paraId="77BC363C" w14:textId="77777777" w:rsidR="007721E0" w:rsidRPr="00531312" w:rsidRDefault="005313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1" w:name="_Hlk117695921"/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1</w:t>
      </w: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er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compter du ………………. </w:t>
      </w:r>
      <w:proofErr w:type="gramStart"/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au</w:t>
      </w:r>
      <w:proofErr w:type="gramEnd"/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soir, la démission de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53131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……………………, ………………………………….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</w:t>
      </w:r>
      <w:proofErr w:type="gramStart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grade</w:t>
      </w:r>
      <w:proofErr w:type="gramEnd"/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)</w:t>
      </w:r>
      <w:r w:rsidRPr="00531312"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est acceptée.</w:t>
      </w:r>
    </w:p>
    <w:p w14:paraId="77BC363D" w14:textId="77777777" w:rsidR="007721E0" w:rsidRPr="00531312" w:rsidRDefault="007721E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3E" w14:textId="77777777" w:rsidR="007721E0" w:rsidRPr="00531312" w:rsidRDefault="005313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2</w:t>
      </w: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cette date,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il/elle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est radié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des cadres et des effectifs de ………………… </w:t>
      </w:r>
      <w:r w:rsidRPr="00531312"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 w:rsidRPr="00531312">
        <w:rPr>
          <w:rFonts w:ascii="Avenir Next LT Pro" w:eastAsia="avenir" w:hAnsi="Avenir Next LT Pro" w:cs="avenir"/>
          <w:sz w:val="24"/>
          <w:lang w:eastAsia="fr-FR"/>
        </w:rPr>
        <w:t>.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Il cesse de faire partie des fonctionnaires territoriaux.</w:t>
      </w:r>
    </w:p>
    <w:p w14:paraId="77BC363F" w14:textId="77777777" w:rsidR="007721E0" w:rsidRPr="00531312" w:rsidRDefault="007721E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40" w14:textId="77777777" w:rsidR="007721E0" w:rsidRPr="00531312" w:rsidRDefault="00531312">
      <w:pPr>
        <w:widowControl w:val="0"/>
        <w:tabs>
          <w:tab w:val="left" w:pos="567"/>
          <w:tab w:val="left" w:pos="9072"/>
        </w:tabs>
        <w:spacing w:after="0"/>
        <w:rPr>
          <w:rFonts w:ascii="Avenir Next LT Pro" w:hAnsi="Avenir Next LT Pro" w:cs="avenir"/>
          <w:iCs/>
          <w:sz w:val="24"/>
          <w:szCs w:val="20"/>
        </w:rPr>
      </w:pP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3</w:t>
      </w: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 :</w:t>
      </w:r>
      <w:r w:rsidRPr="00531312"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iCs/>
          <w:sz w:val="24"/>
          <w:szCs w:val="20"/>
          <w:lang w:eastAsia="fr-FR"/>
        </w:rPr>
        <w:t xml:space="preserve">Préalablement à l’exercice d’une activité lucrative, salariée ou non, dans une entreprise privée ou un organisme de droit privé, ou une activité libérale l’agent devra saisir par écrit </w:t>
      </w:r>
      <w:r w:rsidRPr="00531312"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le …………… </w:t>
      </w:r>
      <w:r w:rsidRPr="00531312"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>Maire/Président</w:t>
      </w:r>
      <w:r w:rsidRPr="00531312"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 de ………………... </w:t>
      </w:r>
      <w:r w:rsidRPr="00531312"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531312">
        <w:rPr>
          <w:rFonts w:ascii="Avenir Next LT Pro" w:eastAsia="avenir" w:hAnsi="Avenir Next LT Pro" w:cs="avenir"/>
          <w:iCs/>
          <w:sz w:val="24"/>
          <w:szCs w:val="20"/>
          <w:lang w:eastAsia="fr-FR"/>
        </w:rPr>
        <w:t>afin que soit appréciée la compatibilité de cette activité avec les fonctions exercées au cours des trois années précédant le début de celle-ci.</w:t>
      </w:r>
    </w:p>
    <w:p w14:paraId="77BC3641" w14:textId="77777777" w:rsidR="007721E0" w:rsidRPr="00531312" w:rsidRDefault="007721E0">
      <w:pPr>
        <w:spacing w:after="0"/>
        <w:rPr>
          <w:rFonts w:ascii="Avenir Next LT Pro" w:hAnsi="Avenir Next LT Pro" w:cs="avenir"/>
          <w:sz w:val="24"/>
          <w:szCs w:val="20"/>
        </w:rPr>
      </w:pPr>
    </w:p>
    <w:p w14:paraId="77BC3642" w14:textId="77777777" w:rsidR="007721E0" w:rsidRPr="00531312" w:rsidRDefault="00531312">
      <w:pPr>
        <w:spacing w:after="0"/>
        <w:rPr>
          <w:rFonts w:ascii="Avenir Next LT Pro" w:hAnsi="Avenir Next LT Pro" w:cs="avenir"/>
          <w:sz w:val="24"/>
          <w:szCs w:val="20"/>
        </w:rPr>
      </w:pPr>
      <w:r w:rsidRPr="00531312"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Également, tout changement d'activité pendant un délai de trois ans à compter de la cessation de fonctions devra être porté par </w:t>
      </w:r>
      <w:r w:rsidRPr="00531312">
        <w:rPr>
          <w:rFonts w:ascii="Avenir Next LT Pro" w:eastAsia="avenir" w:hAnsi="Avenir Next LT Pro" w:cs="avenir"/>
          <w:i/>
          <w:color w:val="0070C0"/>
          <w:lang w:eastAsia="fr-FR"/>
        </w:rPr>
        <w:t>M/Mme</w:t>
      </w:r>
      <w:r w:rsidRPr="00531312">
        <w:rPr>
          <w:rFonts w:ascii="Avenir Next LT Pro" w:eastAsia="avenir" w:hAnsi="Avenir Next LT Pro" w:cs="avenir"/>
          <w:b/>
          <w:lang w:eastAsia="fr-FR"/>
        </w:rPr>
        <w:t xml:space="preserve"> </w:t>
      </w:r>
      <w:r w:rsidRPr="00531312">
        <w:rPr>
          <w:rFonts w:ascii="Avenir Next LT Pro" w:eastAsia="avenir" w:hAnsi="Avenir Next LT Pro" w:cs="avenir"/>
          <w:lang w:eastAsia="fr-FR"/>
        </w:rPr>
        <w:t xml:space="preserve">…………………, …………………. </w:t>
      </w:r>
      <w:proofErr w:type="gramStart"/>
      <w:r w:rsidRPr="00531312">
        <w:rPr>
          <w:rFonts w:ascii="Avenir Next LT Pro" w:eastAsia="avenir" w:hAnsi="Avenir Next LT Pro" w:cs="avenir"/>
          <w:sz w:val="24"/>
          <w:szCs w:val="20"/>
          <w:lang w:eastAsia="fr-FR"/>
        </w:rPr>
        <w:t>à</w:t>
      </w:r>
      <w:proofErr w:type="gramEnd"/>
      <w:r w:rsidRPr="00531312"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 la connaissance de 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………………... </w:t>
      </w: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531312">
        <w:rPr>
          <w:rFonts w:ascii="Avenir Next LT Pro" w:eastAsia="avenir" w:hAnsi="Avenir Next LT Pro" w:cs="avenir"/>
          <w:sz w:val="24"/>
          <w:szCs w:val="20"/>
          <w:lang w:eastAsia="fr-FR"/>
        </w:rPr>
        <w:t>avant le début de cette nouvelle activité.</w:t>
      </w:r>
    </w:p>
    <w:p w14:paraId="77BC3643" w14:textId="77777777" w:rsidR="007721E0" w:rsidRPr="00531312" w:rsidRDefault="007721E0">
      <w:pPr>
        <w:spacing w:after="0"/>
        <w:rPr>
          <w:rFonts w:ascii="Avenir Next LT Pro" w:hAnsi="Avenir Next LT Pro" w:cs="avenir"/>
          <w:sz w:val="24"/>
          <w:szCs w:val="24"/>
        </w:rPr>
      </w:pPr>
    </w:p>
    <w:p w14:paraId="77BC3644" w14:textId="77777777" w:rsidR="007721E0" w:rsidRPr="00531312" w:rsidRDefault="005313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4</w:t>
      </w:r>
      <w:r w:rsidRPr="0053131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 : Ampliation du présent arrêté, qui sera notifié à l'intéressé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, sera transmise à Monsieur le Président du Centre de Gestion ainsi qu’au Comptable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de la collectivité/de l’établissement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.</w:t>
      </w:r>
      <w:bookmarkEnd w:id="1"/>
    </w:p>
    <w:p w14:paraId="77BC3645" w14:textId="77777777" w:rsidR="007721E0" w:rsidRPr="00531312" w:rsidRDefault="007721E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46" w14:textId="77777777" w:rsidR="007721E0" w:rsidRPr="00531312" w:rsidRDefault="007721E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77BC3647" w14:textId="77777777" w:rsidR="007721E0" w:rsidRPr="00531312" w:rsidRDefault="00531312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Fait à …………………, le ……………………….</w:t>
      </w:r>
    </w:p>
    <w:p w14:paraId="77BC3648" w14:textId="77777777" w:rsidR="007721E0" w:rsidRPr="00531312" w:rsidRDefault="007721E0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</w:p>
    <w:p w14:paraId="77BC3649" w14:textId="77777777" w:rsidR="007721E0" w:rsidRPr="00531312" w:rsidRDefault="00531312">
      <w:pPr>
        <w:widowControl w:val="0"/>
        <w:tabs>
          <w:tab w:val="left" w:pos="567"/>
          <w:tab w:val="left" w:pos="5670"/>
          <w:tab w:val="left" w:pos="8618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Le </w:t>
      </w:r>
      <w:r w:rsidRPr="0053131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Maire/Président</w:t>
      </w:r>
      <w:r w:rsidRPr="00531312">
        <w:rPr>
          <w:rFonts w:ascii="Avenir Next LT Pro" w:eastAsia="avenir" w:hAnsi="Avenir Next LT Pro" w:cs="avenir"/>
          <w:sz w:val="24"/>
          <w:szCs w:val="24"/>
          <w:lang w:eastAsia="fr-FR"/>
        </w:rPr>
        <w:t>,</w:t>
      </w:r>
    </w:p>
    <w:p w14:paraId="77BC364A" w14:textId="77777777" w:rsidR="007721E0" w:rsidRPr="00531312" w:rsidRDefault="00531312">
      <w:pPr>
        <w:widowControl w:val="0"/>
        <w:tabs>
          <w:tab w:val="left" w:pos="567"/>
          <w:tab w:val="left" w:pos="5103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lastRenderedPageBreak/>
        <w:t>(Nom et prénom lisibles, cachet et signature)</w:t>
      </w:r>
    </w:p>
    <w:p w14:paraId="77BC364B" w14:textId="77777777" w:rsidR="007721E0" w:rsidRPr="00531312" w:rsidRDefault="007721E0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77BC364C" w14:textId="77777777" w:rsidR="007721E0" w:rsidRPr="00531312" w:rsidRDefault="00531312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  <w:r w:rsidRPr="00531312">
        <w:rPr>
          <w:rFonts w:ascii="Avenir Next LT Pro" w:eastAsia="avenir" w:hAnsi="Avenir Next LT Pro" w:cs="avenir"/>
          <w:sz w:val="24"/>
          <w:szCs w:val="24"/>
          <w:u w:val="single"/>
          <w:lang w:eastAsia="ar-SA"/>
        </w:rPr>
        <w:t>Prénom, nom et qualité du signataire</w:t>
      </w:r>
    </w:p>
    <w:p w14:paraId="77BC364D" w14:textId="77777777" w:rsidR="007721E0" w:rsidRPr="00531312" w:rsidRDefault="007721E0">
      <w:pPr>
        <w:tabs>
          <w:tab w:val="righ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7721E0" w:rsidRPr="00531312" w14:paraId="77BC3655" w14:textId="77777777">
        <w:tc>
          <w:tcPr>
            <w:tcW w:w="4248" w:type="dxa"/>
          </w:tcPr>
          <w:p w14:paraId="77BC364E" w14:textId="77777777" w:rsidR="007721E0" w:rsidRPr="00531312" w:rsidRDefault="0053131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bookmarkStart w:id="2" w:name="_Hlk117695400"/>
            <w:r w:rsidRPr="00531312">
              <w:rPr>
                <w:rFonts w:ascii="Avenir Next LT Pro" w:eastAsia="avenir" w:hAnsi="Avenir Next LT Pro" w:cs="avenir"/>
                <w:color w:val="0070C0"/>
                <w:sz w:val="24"/>
                <w:szCs w:val="24"/>
                <w:lang w:eastAsia="ar-SA"/>
              </w:rPr>
              <w:t>Le Maire/Le Président</w:t>
            </w:r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,</w:t>
            </w:r>
          </w:p>
          <w:p w14:paraId="77BC364F" w14:textId="77777777" w:rsidR="007721E0" w:rsidRPr="00531312" w:rsidRDefault="0053131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- certifie sous sa responsabilité le caractère exécutoire de cet acte,</w:t>
            </w:r>
          </w:p>
          <w:p w14:paraId="77BC3650" w14:textId="77777777" w:rsidR="007721E0" w:rsidRPr="00531312" w:rsidRDefault="00531312">
            <w:pPr>
              <w:spacing w:after="0"/>
              <w:rPr>
                <w:rFonts w:ascii="Avenir Next LT Pro" w:hAnsi="Avenir Next LT Pro" w:cs="avenir"/>
              </w:rPr>
            </w:pPr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 xml:space="preserve">- informe que le présent arrêté peut faire l’objet d’un recours pour excès de pouvoir devant le Tribunal </w:t>
            </w:r>
            <w:proofErr w:type="gramStart"/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Administratif )</w:t>
            </w:r>
            <w:proofErr w:type="gramEnd"/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 xml:space="preserve"> dans un délai de deux mois à compter de la présente notification. La juridiction administrative compétente peut être saisie par l’application Télérecours citoyens accessible à partir du site </w:t>
            </w:r>
            <w:hyperlink r:id="rId6" w:tooltip="http://www.telerecours.fr/" w:history="1">
              <w:r w:rsidRPr="00531312">
                <w:rPr>
                  <w:rFonts w:ascii="Avenir Next LT Pro" w:eastAsia="avenir" w:hAnsi="Avenir Next LT Pro" w:cs="avenir"/>
                  <w:sz w:val="24"/>
                  <w:szCs w:val="24"/>
                  <w:u w:val="single"/>
                  <w:lang w:eastAsia="ar-SA"/>
                </w:rPr>
                <w:t>www.telerecours.fr</w:t>
              </w:r>
            </w:hyperlink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.</w:t>
            </w:r>
          </w:p>
          <w:p w14:paraId="77BC3651" w14:textId="77777777" w:rsidR="007721E0" w:rsidRPr="00531312" w:rsidRDefault="007721E0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</w:p>
          <w:p w14:paraId="77BC3652" w14:textId="77777777" w:rsidR="007721E0" w:rsidRPr="00531312" w:rsidRDefault="00531312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Notification faite le ………………………</w:t>
            </w:r>
            <w:proofErr w:type="gramStart"/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…….</w:t>
            </w:r>
            <w:proofErr w:type="gramEnd"/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.</w:t>
            </w:r>
          </w:p>
          <w:p w14:paraId="77BC3653" w14:textId="77777777" w:rsidR="007721E0" w:rsidRPr="00531312" w:rsidRDefault="007721E0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</w:p>
          <w:p w14:paraId="77BC3654" w14:textId="77777777" w:rsidR="007721E0" w:rsidRPr="00531312" w:rsidRDefault="0053131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 w:rsidRPr="00531312">
              <w:rPr>
                <w:rFonts w:ascii="Avenir Next LT Pro" w:eastAsia="avenir" w:hAnsi="Avenir Next LT Pro" w:cs="avenir"/>
                <w:sz w:val="24"/>
                <w:szCs w:val="24"/>
                <w:u w:val="single"/>
                <w:lang w:eastAsia="ar-SA"/>
              </w:rPr>
              <w:t>Signature de l’agent</w:t>
            </w:r>
            <w:r w:rsidRPr="0053131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 :</w:t>
            </w:r>
            <w:bookmarkEnd w:id="2"/>
          </w:p>
        </w:tc>
      </w:tr>
    </w:tbl>
    <w:p w14:paraId="77BC3656" w14:textId="77777777" w:rsidR="007721E0" w:rsidRPr="00531312" w:rsidRDefault="007721E0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77BC3657" w14:textId="77777777" w:rsidR="007721E0" w:rsidRPr="00531312" w:rsidRDefault="007721E0">
      <w:pPr>
        <w:spacing w:after="0"/>
        <w:jc w:val="left"/>
        <w:rPr>
          <w:rFonts w:ascii="Avenir Next LT Pro" w:hAnsi="Avenir Next LT Pro" w:cs="avenir"/>
          <w:sz w:val="24"/>
          <w:szCs w:val="24"/>
        </w:rPr>
      </w:pPr>
    </w:p>
    <w:sectPr w:rsidR="007721E0" w:rsidRPr="005313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365B" w14:textId="77777777" w:rsidR="007721E0" w:rsidRDefault="00531312">
      <w:pPr>
        <w:spacing w:after="0"/>
      </w:pPr>
      <w:r>
        <w:separator/>
      </w:r>
    </w:p>
  </w:endnote>
  <w:endnote w:type="continuationSeparator" w:id="0">
    <w:p w14:paraId="77BC365C" w14:textId="77777777" w:rsidR="007721E0" w:rsidRDefault="005313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3659" w14:textId="77777777" w:rsidR="007721E0" w:rsidRDefault="00531312">
      <w:pPr>
        <w:spacing w:after="0"/>
      </w:pPr>
      <w:r>
        <w:separator/>
      </w:r>
    </w:p>
  </w:footnote>
  <w:footnote w:type="continuationSeparator" w:id="0">
    <w:p w14:paraId="77BC365A" w14:textId="77777777" w:rsidR="007721E0" w:rsidRDefault="005313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E0"/>
    <w:rsid w:val="0014357A"/>
    <w:rsid w:val="00531312"/>
    <w:rsid w:val="007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362E"/>
  <w15:docId w15:val="{954DB8E3-8E69-4A6C-AE26-DE5A317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hAnsi="Calibr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/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2025-08-13T22:00:00+00:00</Date_x0020_de_x0020_publication>
    <Tag xmlns="6fe09545-cdc4-43a9-9da5-abd37ca73394">Demission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 xsi:nil="true"/>
  </documentManagement>
</p:properties>
</file>

<file path=customXml/itemProps1.xml><?xml version="1.0" encoding="utf-8"?>
<ds:datastoreItem xmlns:ds="http://schemas.openxmlformats.org/officeDocument/2006/customXml" ds:itemID="{8B94F9E4-F7B0-4231-A1BB-9213273C7EAA}"/>
</file>

<file path=customXml/itemProps2.xml><?xml version="1.0" encoding="utf-8"?>
<ds:datastoreItem xmlns:ds="http://schemas.openxmlformats.org/officeDocument/2006/customXml" ds:itemID="{E9D505EB-3153-4BF3-BAE0-EB25EA4A8736}"/>
</file>

<file path=customXml/itemProps3.xml><?xml version="1.0" encoding="utf-8"?>
<ds:datastoreItem xmlns:ds="http://schemas.openxmlformats.org/officeDocument/2006/customXml" ds:itemID="{FCAD89CF-C463-4BFD-B2E1-1BC8FEEEE925}"/>
</file>

<file path=customXml/itemProps4.xml><?xml version="1.0" encoding="utf-8"?>
<ds:datastoreItem xmlns:ds="http://schemas.openxmlformats.org/officeDocument/2006/customXml" ds:itemID="{60C037E3-22D4-483B-B159-7E1867112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acceptant la démission d’un fonctionnaire</dc:title>
  <dc:subject/>
  <dc:creator>Marie JAMMET</dc:creator>
  <cp:keywords/>
  <dc:description/>
  <cp:lastModifiedBy>SENANT Claire</cp:lastModifiedBy>
  <cp:revision>6</cp:revision>
  <dcterms:created xsi:type="dcterms:W3CDTF">2023-02-03T08:21:00Z</dcterms:created>
  <dcterms:modified xsi:type="dcterms:W3CDTF">2025-08-05T08:45:00Z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Titre">
    <vt:lpwstr>Arrêté acceptant la démission d’un fonctionnaire</vt:lpwstr>
  </property>
  <property fmtid="{D5CDD505-2E9C-101B-9397-08002B2CF9AE}" pid="4" name="Thématique(s)">
    <vt:lpwstr>2715;#Carrière|55139a9b-d297-4e0c-bdfc-301a3303c5b2</vt:lpwstr>
  </property>
  <property fmtid="{D5CDD505-2E9C-101B-9397-08002B2CF9AE}" pid="5" name="hcc28252c9d44f3397526034c866dc9a">
    <vt:lpwstr>Carrière|55139a9b-d297-4e0c-bdfc-301a3303c5b2</vt:lpwstr>
  </property>
  <property fmtid="{D5CDD505-2E9C-101B-9397-08002B2CF9AE}" pid="6" name="yes_Processus">
    <vt:lpwstr/>
  </property>
  <property fmtid="{D5CDD505-2E9C-101B-9397-08002B2CF9AE}" pid="7" name="Archive">
    <vt:bool>false</vt:bool>
  </property>
  <property fmtid="{D5CDD505-2E9C-101B-9397-08002B2CF9AE}" pid="8" name="yes_Emetteur">
    <vt:lpwstr>2498;#Expertise RH mutualisée|edf9fb82-80b9-43e4-903d-8111a2ee1f16</vt:lpwstr>
  </property>
  <property fmtid="{D5CDD505-2E9C-101B-9397-08002B2CF9AE}" pid="9" name="publier">
    <vt:bool>true</vt:bool>
  </property>
  <property fmtid="{D5CDD505-2E9C-101B-9397-08002B2CF9AE}" pid="10" name="xd_ProgID">
    <vt:lpwstr/>
  </property>
  <property fmtid="{D5CDD505-2E9C-101B-9397-08002B2CF9AE}" pid="11" name="Nature_document">
    <vt:lpwstr>2568;#Modèle|c8002522-eb73-478f-a8d4-f44b1bb0cd88</vt:lpwstr>
  </property>
  <property fmtid="{D5CDD505-2E9C-101B-9397-08002B2CF9AE}" pid="12" name="ContentTypeId">
    <vt:lpwstr>0x010100DE67B4170B45E24899E1F0558CDB95BB00782EFA423E58B540AD37A444681CC01A</vt:lpwstr>
  </property>
  <property fmtid="{D5CDD505-2E9C-101B-9397-08002B2CF9AE}" pid="13" name="m758ac0241a94e4d98028cb60ff1e2dc">
    <vt:lpwstr>Privé|9d61055b-725b-4297-9a77-8c5caa518546</vt:lpwstr>
  </property>
  <property fmtid="{D5CDD505-2E9C-101B-9397-08002B2CF9AE}" pid="14" name="_SourceUrl">
    <vt:lpwstr/>
  </property>
  <property fmtid="{D5CDD505-2E9C-101B-9397-08002B2CF9AE}" pid="15" name="Date de mise à jour">
    <vt:filetime>2025-08-04T22:00:00Z</vt:filetime>
  </property>
  <property fmtid="{D5CDD505-2E9C-101B-9397-08002B2CF9AE}" pid="16" name="_SharedFileIndex">
    <vt:lpwstr/>
  </property>
  <property fmtid="{D5CDD505-2E9C-101B-9397-08002B2CF9AE}" pid="17" name="e807b094b2fb4c3f90ccfc2c7fbb4c32">
    <vt:lpwstr>Expertise mutualisée|ecb15c63-629d-4878-8364-d9bab165b640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Nature de document veille">
    <vt:lpwstr>3993;#Modèle|b249a672-dea0-4f85-b9c3-3daf3f3ee20f</vt:lpwstr>
  </property>
  <property fmtid="{D5CDD505-2E9C-101B-9397-08002B2CF9AE}" pid="22" name="Date du document">
    <vt:filetime>2023-02-02T23:00:00Z</vt:filetime>
  </property>
  <property fmtid="{D5CDD505-2E9C-101B-9397-08002B2CF9AE}" pid="23" name="n4419113d3e54a13ae9672edf25968e5">
    <vt:lpwstr>Démission|51353eac-d2b9-4fd5-ac22-69f4aa05409c</vt:lpwstr>
  </property>
  <property fmtid="{D5CDD505-2E9C-101B-9397-08002B2CF9AE}" pid="24" name="Info_maj">
    <vt:lpwstr>​V2</vt:lpwstr>
  </property>
  <property fmtid="{D5CDD505-2E9C-101B-9397-08002B2CF9AE}" pid="25" name="Sous_x002d_th_x00e9_matique_x0028_s_x0029_">
    <vt:lpwstr>3185;#Démission|b6b11293-185e-4963-9f6d-a4f2201d811d</vt:lpwstr>
  </property>
  <property fmtid="{D5CDD505-2E9C-101B-9397-08002B2CF9AE}" pid="26" name="Nature_x0020_de_x0020_document_x0020_veille">
    <vt:lpwstr>3993;#Modèle|b249a672-dea0-4f85-b9c3-3daf3f3ee20f</vt:lpwstr>
  </property>
  <property fmtid="{D5CDD505-2E9C-101B-9397-08002B2CF9AE}" pid="27" name="Emetteur">
    <vt:lpwstr>2559;#Expertise RH mutualisée|ecb15c63-629d-4878-8364-d9bab165b640</vt:lpwstr>
  </property>
  <property fmtid="{D5CDD505-2E9C-101B-9397-08002B2CF9AE}" pid="28" name="g9c48524d63d46d1bbce8822d5653303">
    <vt:lpwstr>Carrière|55037357-cf71-475a-9189-7ee7067979d8</vt:lpwstr>
  </property>
  <property fmtid="{D5CDD505-2E9C-101B-9397-08002B2CF9AE}" pid="29" name="_ExtendedDescription">
    <vt:lpwstr/>
  </property>
  <property fmtid="{D5CDD505-2E9C-101B-9397-08002B2CF9AE}" pid="30" name="Nature de document veille_0">
    <vt:lpwstr>Modèle|b249a672-dea0-4f85-b9c3-3daf3f3ee20f</vt:lpwstr>
  </property>
  <property fmtid="{D5CDD505-2E9C-101B-9397-08002B2CF9AE}" pid="31" name="Thématique(s)_0">
    <vt:lpwstr>Carrière|55139a9b-d297-4e0c-bdfc-301a3303c5b2</vt:lpwstr>
  </property>
  <property fmtid="{D5CDD505-2E9C-101B-9397-08002B2CF9AE}" pid="32" name="Thematique">
    <vt:lpwstr>2565;#Carrière|55037357-cf71-475a-9189-7ee7067979d8</vt:lpwstr>
  </property>
  <property fmtid="{D5CDD505-2E9C-101B-9397-08002B2CF9AE}" pid="33" name="Sous-thématique(s)_0">
    <vt:lpwstr>Démission|b6b11293-185e-4963-9f6d-a4f2201d811d</vt:lpwstr>
  </property>
  <property fmtid="{D5CDD505-2E9C-101B-9397-08002B2CF9AE}" pid="34" name="Auteur(s)">
    <vt:lpwstr/>
  </property>
  <property fmtid="{D5CDD505-2E9C-101B-9397-08002B2CF9AE}" pid="35" name="Resume">
    <vt:lpwstr>Modèle d'arrêté acceptant la démission d’un fonctionnaire.​
MAJ du 05/08/2025 : tient compte de l'entrée en vigueur du livre III de la partie règlementaire du CGFP.
</vt:lpwstr>
  </property>
  <property fmtid="{D5CDD505-2E9C-101B-9397-08002B2CF9AE}" pid="37" name="od8d3bb709094f93a5b64ed17b7e93aa">
    <vt:lpwstr>Expertise RH mutualisée|edf9fb82-80b9-43e4-903d-8111a2ee1f16</vt:lpwstr>
  </property>
  <property fmtid="{D5CDD505-2E9C-101B-9397-08002B2CF9AE}" pid="38" name="hfd68a586720489190486f7b93326e47">
    <vt:lpwstr>Démission|b6b11293-185e-4963-9f6d-a4f2201d811d</vt:lpwstr>
  </property>
  <property fmtid="{D5CDD505-2E9C-101B-9397-08002B2CF9AE}" pid="39" name="Commentaire">
    <vt:lpwstr>&lt;p&gt;​V1​&lt;br&gt;&lt;br&gt;&lt;/p&gt;</vt:lpwstr>
  </property>
  <property fmtid="{D5CDD505-2E9C-101B-9397-08002B2CF9AE}" pid="41" name="a489d3471d0949f6814cc8433ddaf927">
    <vt:lpwstr>Modèle|c8002522-eb73-478f-a8d4-f44b1bb0cd88</vt:lpwstr>
  </property>
  <property fmtid="{D5CDD505-2E9C-101B-9397-08002B2CF9AE}" pid="42" name="xd_Signature">
    <vt:bool>false</vt:bool>
  </property>
  <property fmtid="{D5CDD505-2E9C-101B-9397-08002B2CF9AE}" pid="43" name="Sous_thematique">
    <vt:lpwstr>2616;#Démission|51353eac-d2b9-4fd5-ac22-69f4aa05409c</vt:lpwstr>
  </property>
  <property fmtid="{D5CDD505-2E9C-101B-9397-08002B2CF9AE}" pid="44" name="yes_NatureDocument">
    <vt:lpwstr/>
  </property>
  <property fmtid="{D5CDD505-2E9C-101B-9397-08002B2CF9AE}" pid="45" name="yes_Archive">
    <vt:bool>false</vt:bool>
  </property>
  <property fmtid="{D5CDD505-2E9C-101B-9397-08002B2CF9AE}" pid="46" name="DMS_Tag">
    <vt:lpwstr/>
  </property>
  <property fmtid="{D5CDD505-2E9C-101B-9397-08002B2CF9AE}" pid="47" name="yes_Origine">
    <vt:lpwstr/>
  </property>
  <property fmtid="{D5CDD505-2E9C-101B-9397-08002B2CF9AE}" pid="48" name="Datedudocument">
    <vt:filetime>2023-02-02T23:00:00Z</vt:filetime>
  </property>
  <property fmtid="{D5CDD505-2E9C-101B-9397-08002B2CF9AE}" pid="49" name="Th_x00e9_matique_x0028_s_x0029_">
    <vt:lpwstr>2715;#Carrière|55139a9b-d297-4e0c-bdfc-301a3303c5b2</vt:lpwstr>
  </property>
  <property fmtid="{D5CDD505-2E9C-101B-9397-08002B2CF9AE}" pid="50" name="d9a6de5fcc97430fa3859e3c48811208">
    <vt:lpwstr>Modèle|b249a672-dea0-4f85-b9c3-3daf3f3ee20f</vt:lpwstr>
  </property>
  <property fmtid="{D5CDD505-2E9C-101B-9397-08002B2CF9AE}" pid="52" name="Source Liste">
    <vt:lpwstr/>
  </property>
  <property fmtid="{D5CDD505-2E9C-101B-9397-08002B2CF9AE}" pid="53" name="DMS_TypeOfPublication">
    <vt:lpwstr>48;#Privé|9d61055b-725b-4297-9a77-8c5caa518546</vt:lpwstr>
  </property>
  <property fmtid="{D5CDD505-2E9C-101B-9397-08002B2CF9AE}" pid="54" name="yes_Diffusion">
    <vt:lpwstr/>
  </property>
  <property fmtid="{D5CDD505-2E9C-101B-9397-08002B2CF9AE}" pid="55" name="yes_Resume">
    <vt:lpwstr>&lt;p&gt;Modèle d'arrêté acceptant la démission d’un fonctionnaire.​&lt;br&gt;&lt;/p&gt;</vt:lpwstr>
  </property>
  <property fmtid="{D5CDD505-2E9C-101B-9397-08002B2CF9AE}" pid="56" name="Source_x0020_Liste">
    <vt:lpwstr/>
  </property>
  <property fmtid="{D5CDD505-2E9C-101B-9397-08002B2CF9AE}" pid="58" name="TriggerFlowInfo">
    <vt:lpwstr/>
  </property>
  <property fmtid="{D5CDD505-2E9C-101B-9397-08002B2CF9AE}" pid="59" name="Auteur_x0028_s_x0029_">
    <vt:lpwstr/>
  </property>
  <property fmtid="{D5CDD505-2E9C-101B-9397-08002B2CF9AE}" pid="60" name="Emetteur_0">
    <vt:lpwstr>Expertise RH mutualisée|edf9fb82-80b9-43e4-903d-8111a2ee1f16</vt:lpwstr>
  </property>
  <property fmtid="{D5CDD505-2E9C-101B-9397-08002B2CF9AE}" pid="61" name="DMS_WebsiteTheme">
    <vt:lpwstr/>
  </property>
  <property fmtid="{D5CDD505-2E9C-101B-9397-08002B2CF9AE}" pid="62" name="Verif">
    <vt:bool>false</vt:bool>
  </property>
  <property fmtid="{D5CDD505-2E9C-101B-9397-08002B2CF9AE}" pid="64" name="Order">
    <vt:r8>9600</vt:r8>
  </property>
  <property fmtid="{D5CDD505-2E9C-101B-9397-08002B2CF9AE}" pid="65" name="Sous-thématique(s)">
    <vt:lpwstr>3185;#Démission|b6b11293-185e-4963-9f6d-a4f2201d811d</vt:lpwstr>
  </property>
  <property fmtid="{D5CDD505-2E9C-101B-9397-08002B2CF9AE}" pid="66" name="Nature de document_0">
    <vt:lpwstr>Modèle d'arrêté|d8df49d4-0d44-41d1-9006-f832571ec0fd</vt:lpwstr>
  </property>
  <property fmtid="{D5CDD505-2E9C-101B-9397-08002B2CF9AE}" pid="67" name="Origine_0">
    <vt:lpwstr>Assistance et conseil statutaire|44b57568-df21-44ab-a701-d79c0db0f3d7</vt:lpwstr>
  </property>
  <property fmtid="{D5CDD505-2E9C-101B-9397-08002B2CF9AE}" pid="68" name="m4b136eeb23e4825aff962a12a6bd520">
    <vt:lpwstr>Ressources humaines|569a9dde-031e-0660-d18e-373c2b962124</vt:lpwstr>
  </property>
  <property fmtid="{D5CDD505-2E9C-101B-9397-08002B2CF9AE}" pid="69" name="Processus_0">
    <vt:lpwstr>Ressources humaines|569a9dde-031e-0660-d18e-373c2b962124</vt:lpwstr>
  </property>
  <property fmtid="{D5CDD505-2E9C-101B-9397-08002B2CF9AE}" pid="70" name="Catégorie site internet">
    <vt:lpwstr>Départ et fin de fonction</vt:lpwstr>
  </property>
  <property fmtid="{D5CDD505-2E9C-101B-9397-08002B2CF9AE}" pid="71" name="dc12d3d9c8d6415c92e2af3457b973bf">
    <vt:lpwstr>Modèle d'arrêté|d8df49d4-0d44-41d1-9006-f832571ec0fd</vt:lpwstr>
  </property>
  <property fmtid="{D5CDD505-2E9C-101B-9397-08002B2CF9AE}" pid="72" name="jcdae72f0142403388db80d1458aa256">
    <vt:lpwstr>Assistance et conseil statutaire|44b57568-df21-44ab-a701-d79c0db0f3d7</vt:lpwstr>
  </property>
  <property fmtid="{D5CDD505-2E9C-101B-9397-08002B2CF9AE}" pid="74" name="Nature">
    <vt:lpwstr/>
  </property>
  <property fmtid="{D5CDD505-2E9C-101B-9397-08002B2CF9AE}" pid="75" name="MediaServiceImageTags">
    <vt:lpwstr/>
  </property>
</Properties>
</file>