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A55CE0F" w14:textId="48F3188A">
      <w:pPr>
        <w:widowControl w:val="false"/>
        <w:spacing w:before="73"/>
        <w:ind w:right="-1"/>
        <w:jc w:val="center"/>
        <w:outlineLvl w:val="4"/>
        <w:rPr>
          <w:rFonts w:ascii="Gellix Medium" w:hAnsi="Gellix Medium" w:eastAsia="Arial" w:cstheme="minorHAnsi"/>
          <w:b/>
          <w:bCs/>
          <w:color w:val="b52d51"/>
          <w:sz w:val="24"/>
          <w:szCs w:val="24"/>
        </w:rPr>
      </w:pPr>
      <w:r>
        <w:rPr>
          <w:rFonts w:ascii="Gellix Medium" w:hAnsi="Gellix Medium" w:eastAsia="Arial" w:cstheme="minorHAnsi"/>
          <w:b/>
          <w:bCs/>
          <w:color w:val="b52d51"/>
          <w:sz w:val="24"/>
          <w:szCs w:val="24"/>
        </w:rPr>
        <w:t xml:space="preserve">ARRÊTÉ PORTANT </w:t>
      </w:r>
      <w:r>
        <w:rPr>
          <w:rFonts w:ascii="Gellix Medium" w:hAnsi="Gellix Medium" w:eastAsia="Arial" w:cstheme="minorHAnsi"/>
          <w:b/>
          <w:bCs/>
          <w:color w:val="b52d51"/>
          <w:sz w:val="24"/>
          <w:szCs w:val="24"/>
        </w:rPr>
        <w:t xml:space="preserve">RÉINTÉGRATION D’UN FONCTIONNAIRE RELEVANT DU RÉGIME SPÉCIAL DE SÉCURITÉ SOCIALE</w:t>
      </w:r>
      <w:r>
        <w:rPr>
          <w:rFonts w:ascii="Gellix Medium" w:hAnsi="Gellix Medium" w:eastAsia="Arial" w:cstheme="minorHAnsi"/>
          <w:b/>
          <w:bCs/>
          <w:color w:val="b52d51"/>
          <w:sz w:val="24"/>
          <w:szCs w:val="24"/>
        </w:rPr>
      </w:r>
    </w:p>
    <w:p w14:paraId="58CEF13C" w14:textId="77777777">
      <w:pPr>
        <w:widowControl w:val="false"/>
        <w:spacing w:before="73"/>
        <w:ind w:right="-1"/>
        <w:jc w:val="center"/>
        <w:outlineLvl w:val="4"/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pPr>
      <w:r>
        <w:rPr>
          <w:rFonts w:ascii="Gellix Medium" w:hAnsi="Gellix Medium" w:eastAsia="Arial" w:cstheme="minorHAnsi"/>
          <w:b/>
          <w:bCs/>
          <w:color w:val="b52d51"/>
          <w:sz w:val="24"/>
          <w:szCs w:val="24"/>
        </w:rPr>
        <w:t xml:space="preserve">APRÈS UNE </w:t>
      </w:r>
      <w:r>
        <w:rPr>
          <w:rFonts w:ascii="Gellix Medium" w:hAnsi="Gellix Medium" w:eastAsia="Arial" w:cstheme="minorHAnsi"/>
          <w:b/>
          <w:bCs/>
          <w:color w:val="b52d51"/>
          <w:sz w:val="24"/>
          <w:szCs w:val="24"/>
        </w:rPr>
        <w:t xml:space="preserve">PÉRIODE DE TEMPS</w:t>
      </w:r>
      <w:r>
        <w:rPr>
          <w:rFonts w:ascii="Gellix Medium" w:hAnsi="Gellix Medium" w:eastAsia="Arial" w:cstheme="minorHAnsi"/>
          <w:b/>
          <w:bCs/>
          <w:color w:val="b52d51"/>
          <w:sz w:val="24"/>
          <w:szCs w:val="24"/>
        </w:rPr>
        <w:t xml:space="preserve"> PARTIEL THÉRAPEUTIQUE</w:t>
      </w: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</w:p>
    <w:p w14:paraId="16097832" w14:textId="77777777">
      <w:pPr>
        <w:widowControl w:val="false"/>
        <w:spacing w:before="59"/>
        <w:ind w:right="423"/>
        <w:jc w:val="center"/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</w:p>
    <w:p w14:paraId="0454D123" w14:textId="77777777">
      <w:pPr>
        <w:widowControl w:val="false"/>
        <w:tabs>
          <w:tab w:val="left" w:leader="dot" w:pos="2901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 Maire de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44E7DD51" w14:textId="77777777">
      <w:pPr>
        <w:widowControl w:val="false"/>
        <w:tabs>
          <w:tab w:val="left" w:leader="dot" w:pos="2815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 Président de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0E224FB6" w14:textId="77777777">
      <w:pPr>
        <w:widowControl w:val="false"/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5558A014" w14:textId="77777777">
      <w:pPr>
        <w:widowControl w:val="false"/>
        <w:spacing w:after="120"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Vu le Code Général de la Fonction Publique, notamment ses articles L.823-1 à L.823-6 ;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44020A7D" w14:textId="77777777">
      <w:pPr>
        <w:widowControl w:val="false"/>
        <w:spacing w:after="120"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Vu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 décret n°87-602 du 30 juillet 1987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relatif à l'organisation des conseils médicaux, aux conditions d'aptitude physique et au régime des congés de maladie des fonctionnaires territoriaux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;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1D59347B" w14:textId="77777777">
      <w:pPr>
        <w:widowControl w:val="false"/>
        <w:tabs>
          <w:tab w:val="left" w:leader="dot" w:pos="10739"/>
        </w:tabs>
        <w:spacing w:line="276" w:lineRule="auto"/>
        <w:ind w:right="-1"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023F08B6" w14:textId="77777777">
      <w:pPr>
        <w:widowControl w:val="false"/>
        <w:tabs>
          <w:tab w:val="left" w:leader="dot" w:pos="10739"/>
        </w:tabs>
        <w:spacing w:line="276" w:lineRule="auto"/>
        <w:ind w:right="-1"/>
        <w:jc w:val="both"/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Vu</w:t>
      </w:r>
      <w:r>
        <w:rPr>
          <w:rFonts w:ascii="Avenir Next LT Pro" w:hAnsi="Avenir Next LT Pro" w:eastAsia="Arial MT" w:cstheme="minorHAnsi"/>
          <w:color w:val="203242"/>
          <w:spacing w:val="3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la</w:t>
      </w:r>
      <w:r>
        <w:rPr>
          <w:rFonts w:ascii="Avenir Next LT Pro" w:hAnsi="Avenir Next LT Pro" w:eastAsia="Arial MT" w:cstheme="minorHAnsi"/>
          <w:color w:val="203242"/>
          <w:spacing w:val="5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situation</w:t>
      </w:r>
      <w:r>
        <w:rPr>
          <w:rFonts w:ascii="Avenir Next LT Pro" w:hAnsi="Avenir Next LT Pro" w:eastAsia="Arial MT" w:cstheme="minorHAnsi"/>
          <w:color w:val="203242"/>
          <w:spacing w:val="5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5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Madame/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Monsieur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……………………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…….…..</w:t>
      </w:r>
      <w:r>
        <w:rPr>
          <w:rFonts w:ascii="Avenir Next LT Pro" w:hAnsi="Avenir Next LT Pro" w:eastAsia="Arial MT" w:cstheme="minorHAnsi"/>
          <w:b/>
          <w:color w:val="203242"/>
          <w:spacing w:val="5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,</w:t>
      </w:r>
      <w:r>
        <w:rPr>
          <w:rFonts w:ascii="Avenir Next LT Pro" w:hAnsi="Avenir Next LT Pro" w:eastAsia="Arial MT" w:cstheme="minorHAnsi"/>
          <w:color w:val="203242"/>
          <w:spacing w:val="5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……………………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.</w:t>
      </w:r>
      <w:r>
        <w:rPr>
          <w:rFonts w:ascii="Avenir Next LT Pro" w:hAnsi="Avenir Next LT Pro" w:eastAsia="Arial MT" w:cstheme="minorHAnsi"/>
          <w:color w:val="203242"/>
          <w:spacing w:val="5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(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prénom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, nom, grade, 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qualité) </w:t>
      </w:r>
      <w:r>
        <w:rPr>
          <w:rFonts w:ascii="Avenir Next LT Pro" w:hAnsi="Avenir Next LT Pro" w:eastAsia="Arial MT" w:cstheme="minorHAnsi"/>
          <w:color w:val="0070c0"/>
          <w:spacing w:val="5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autorisé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(e)</w:t>
      </w:r>
      <w:r>
        <w:rPr>
          <w:rFonts w:ascii="Avenir Next LT Pro" w:hAnsi="Avenir Next LT Pro" w:eastAsia="Arial MT" w:cstheme="minorHAnsi"/>
          <w:color w:val="203242"/>
          <w:spacing w:val="5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 accomplir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un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service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</w:t>
      </w:r>
      <w:r>
        <w:rPr>
          <w:rFonts w:ascii="Avenir Next LT Pro" w:hAnsi="Avenir Next LT Pro" w:eastAsia="Arial MT" w:cstheme="minorHAnsi"/>
          <w:color w:val="203242"/>
          <w:spacing w:val="3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temps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partiel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thérapeutique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</w:t>
      </w:r>
      <w:r>
        <w:rPr>
          <w:rFonts w:ascii="Avenir Next LT Pro" w:hAnsi="Avenir Next LT Pro" w:eastAsia="Arial MT" w:cstheme="minorHAnsi"/>
          <w:color w:val="203242"/>
          <w:spacing w:val="3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………….</w:t>
      </w:r>
      <w:r>
        <w:rPr>
          <w:rFonts w:ascii="Avenir Next LT Pro" w:hAnsi="Avenir Next LT Pro" w:eastAsia="Arial MT" w:cstheme="minorHAnsi"/>
          <w:bCs/>
          <w:color w:val="203242"/>
          <w:spacing w:val="26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%</w:t>
      </w:r>
      <w:r>
        <w:rPr>
          <w:rFonts w:ascii="Avenir Next LT Pro" w:hAnsi="Avenir Next LT Pro" w:eastAsia="Arial MT" w:cstheme="minorHAnsi"/>
          <w:bCs/>
          <w:color w:val="203242"/>
          <w:spacing w:val="27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du</w:t>
      </w:r>
      <w:r>
        <w:rPr>
          <w:rFonts w:ascii="Avenir Next LT Pro" w:hAnsi="Avenir Next LT Pro" w:eastAsia="Arial MT" w:cstheme="minorHAnsi"/>
          <w:bCs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temps de travail hebdomadaire de l’emploi occupé par l’agent entre</w:t>
      </w:r>
      <w:r>
        <w:rPr>
          <w:rFonts w:ascii="Avenir Next LT Pro" w:hAnsi="Avenir Next LT Pro" w:eastAsia="Arial MT" w:cstheme="minorHAnsi"/>
          <w:bCs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le…………………………………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.</w:t>
      </w:r>
      <w:r>
        <w:rPr>
          <w:rFonts w:ascii="Avenir Next LT Pro" w:hAnsi="Avenir Next LT Pro" w:eastAsia="Arial MT" w:cstheme="minorHAnsi"/>
          <w:bCs/>
          <w:color w:val="203242"/>
          <w:spacing w:val="-3"/>
          <w:sz w:val="22"/>
          <w:szCs w:val="22"/>
        </w:rPr>
        <w:t xml:space="preserve">et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 le……………………………………………………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r>
    </w:p>
    <w:p w14:paraId="473DE02B" w14:textId="77777777">
      <w:pPr>
        <w:widowControl w:val="false"/>
        <w:tabs>
          <w:tab w:val="left" w:leader="dot" w:pos="5469"/>
        </w:tabs>
        <w:spacing w:line="276" w:lineRule="auto"/>
        <w:ind w:right="-1"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Vu le courrier de l’agent demandant la reprise de ses fonctions à temps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plein ;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2BCDB85A" w14:textId="77777777">
      <w:pPr>
        <w:widowControl w:val="false"/>
        <w:spacing w:line="276" w:lineRule="auto"/>
        <w:ind/>
        <w:jc w:val="both"/>
        <w:rPr>
          <w:rFonts w:ascii="Avenir Next LT Pro" w:hAnsi="Avenir Next LT Pro" w:cstheme="minorHAnsi"/>
          <w:b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color w:val="203242"/>
          <w:sz w:val="22"/>
          <w:szCs w:val="22"/>
        </w:rPr>
        <w:t xml:space="preserve">OU</w:t>
      </w:r>
      <w:r>
        <w:rPr>
          <w:rFonts w:ascii="Avenir Next LT Pro" w:hAnsi="Avenir Next LT Pro" w:cstheme="minorHAnsi"/>
          <w:b/>
          <w:color w:val="203242"/>
          <w:sz w:val="22"/>
          <w:szCs w:val="22"/>
        </w:rPr>
        <w:t xml:space="preserve"> </w:t>
      </w:r>
      <w:r>
        <w:rPr>
          <w:rFonts w:ascii="Avenir Next LT Pro" w:hAnsi="Avenir Next LT Pro" w:cstheme="minorHAnsi"/>
          <w:b/>
          <w:color w:val="203242"/>
          <w:sz w:val="22"/>
          <w:szCs w:val="22"/>
        </w:rPr>
      </w:r>
    </w:p>
    <w:p w14:paraId="0E26204D" w14:textId="77777777">
      <w:pPr>
        <w:widowControl w:val="false"/>
        <w:tabs>
          <w:tab w:val="left" w:leader="dot" w:pos="5469"/>
        </w:tabs>
        <w:spacing w:line="276" w:lineRule="auto"/>
        <w:ind w:right="-1"/>
        <w:jc w:val="both"/>
        <w:rPr>
          <w:rFonts w:ascii="Avenir Next LT Pro" w:hAnsi="Avenir Next LT Pro" w:eastAsia="Arial MT" w:cstheme="minorHAnsi"/>
          <w:i/>
          <w:iCs/>
          <w:color w:val="0070c0"/>
          <w:spacing w:val="-59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Considérant qu’il convient de réintégrer de droit, Madame/Monsieur………………….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en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 raison de……………… 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(préciser le motif : perte des conditions d’obtention, absence de renouvellement, placement en congé de maternité, de paternité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 et 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d’accueil de l’enfant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,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 d’adoption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i/>
          <w:iCs/>
          <w:color w:val="663300"/>
          <w:sz w:val="22"/>
          <w:szCs w:val="22"/>
        </w:rPr>
        <w:t xml:space="preserve">ou congé supplémentaire de naissance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).</w:t>
      </w:r>
      <w:r>
        <w:rPr>
          <w:rFonts w:ascii="Avenir Next LT Pro" w:hAnsi="Avenir Next LT Pro" w:eastAsia="Arial MT" w:cstheme="minorHAnsi"/>
          <w:i/>
          <w:iCs/>
          <w:color w:val="0070c0"/>
          <w:spacing w:val="-59"/>
          <w:sz w:val="22"/>
          <w:szCs w:val="22"/>
        </w:rPr>
      </w:r>
    </w:p>
    <w:p w14:paraId="67B1E803" w14:textId="77777777">
      <w:pPr>
        <w:widowControl w:val="false"/>
        <w:spacing w:before="7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2F1EA437" w14:textId="77777777">
      <w:pPr>
        <w:widowControl w:val="false"/>
        <w:spacing/>
        <w:ind w:right="410"/>
        <w:jc w:val="center"/>
        <w:outlineLvl w:val="4"/>
        <w:rPr>
          <w:rFonts w:ascii="Avenir Next LT Pro" w:hAnsi="Avenir Next LT Pro" w:eastAsia="Arial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eastAsia="Arial" w:cstheme="minorHAnsi"/>
          <w:b/>
          <w:bCs/>
          <w:color w:val="203242"/>
          <w:sz w:val="22"/>
          <w:szCs w:val="22"/>
        </w:rPr>
        <w:t xml:space="preserve">ARRÊTE</w:t>
      </w:r>
      <w:r>
        <w:rPr>
          <w:rFonts w:ascii="Avenir Next LT Pro" w:hAnsi="Avenir Next LT Pro" w:eastAsia="Arial" w:cstheme="minorHAnsi"/>
          <w:b/>
          <w:bCs/>
          <w:color w:val="203242"/>
          <w:sz w:val="22"/>
          <w:szCs w:val="22"/>
        </w:rPr>
      </w:r>
    </w:p>
    <w:p w14:paraId="458EA5C0" w14:textId="77777777">
      <w:pPr>
        <w:widowControl w:val="false"/>
        <w:spacing w:before="3"/>
        <w:ind/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</w:p>
    <w:p w14:paraId="0C799371" w14:textId="77777777">
      <w:pPr>
        <w:widowControl w:val="false"/>
        <w:spacing w:line="276" w:lineRule="auto"/>
        <w:ind/>
        <w:jc w:val="both"/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/>
          <w:color w:val="203242"/>
          <w:sz w:val="22"/>
          <w:szCs w:val="22"/>
          <w:u w:val="single"/>
        </w:rPr>
        <w:t xml:space="preserve">ARTICLE 1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 : À compter du ………………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, Madame/Monsieur…………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i/>
          <w:color w:val="0070c0"/>
          <w:sz w:val="22"/>
          <w:szCs w:val="22"/>
        </w:rPr>
        <w:t xml:space="preserve">(prénom, nom,</w:t>
      </w:r>
      <w:r>
        <w:rPr>
          <w:rFonts w:ascii="Avenir Next LT Pro" w:hAnsi="Avenir Next LT Pro" w:eastAsia="Arial MT" w:cstheme="minorHAnsi"/>
          <w:color w:val="0070c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grade, qualité)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est réintégré(e) dans ses fonctions à temps plein.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r>
    </w:p>
    <w:p w14:paraId="2F19FD9D" w14:textId="77777777">
      <w:pPr>
        <w:widowControl w:val="false"/>
        <w:tabs>
          <w:tab w:val="left" w:leader="none" w:pos="1845"/>
          <w:tab w:val="left" w:leader="none" w:pos="2346"/>
          <w:tab w:val="left" w:leader="none" w:pos="3499"/>
          <w:tab w:val="left" w:leader="none" w:pos="4096"/>
          <w:tab w:val="left" w:leader="none" w:pos="5896"/>
          <w:tab w:val="left" w:leader="none" w:pos="6309"/>
          <w:tab w:val="left" w:leader="none" w:pos="8728"/>
          <w:tab w:val="left" w:leader="none" w:pos="9146"/>
          <w:tab w:val="left" w:leader="none" w:pos="10193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r>
    </w:p>
    <w:p w14:paraId="13234648" w14:textId="77777777">
      <w:pPr>
        <w:widowControl w:val="false"/>
        <w:tabs>
          <w:tab w:val="left" w:leader="none" w:pos="1845"/>
          <w:tab w:val="left" w:leader="none" w:pos="2346"/>
          <w:tab w:val="left" w:leader="none" w:pos="3499"/>
          <w:tab w:val="left" w:leader="none" w:pos="4096"/>
          <w:tab w:val="left" w:leader="none" w:pos="5896"/>
          <w:tab w:val="left" w:leader="none" w:pos="6309"/>
          <w:tab w:val="left" w:leader="none" w:pos="8728"/>
          <w:tab w:val="left" w:leader="none" w:pos="9146"/>
          <w:tab w:val="left" w:leader="none" w:pos="10193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r>
    </w:p>
    <w:p w14:paraId="4B4BEE41" w14:textId="77777777">
      <w:pPr>
        <w:widowControl w:val="false"/>
        <w:tabs>
          <w:tab w:val="left" w:leader="none" w:pos="1874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/>
          <w:bCs/>
          <w:color w:val="203242"/>
          <w:sz w:val="22"/>
          <w:szCs w:val="22"/>
          <w:u w:val="single"/>
        </w:rPr>
        <w:t xml:space="preserve">ARTICLE 2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 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: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Le</w:t>
      </w:r>
      <w:r>
        <w:rPr>
          <w:rFonts w:ascii="Avenir Next LT Pro" w:hAnsi="Avenir Next LT Pro" w:eastAsia="Arial MT" w:cstheme="minorHAnsi"/>
          <w:color w:val="203242"/>
          <w:spacing w:val="-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présent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arrêté</w:t>
      </w:r>
      <w:r>
        <w:rPr>
          <w:rFonts w:ascii="Avenir Next LT Pro" w:hAnsi="Avenir Next LT Pro" w:eastAsia="Arial MT" w:cstheme="minorHAnsi"/>
          <w:color w:val="203242"/>
          <w:spacing w:val="-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sera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: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3B0012FF" w14:textId="77777777">
      <w:pPr>
        <w:widowControl w:val="false"/>
        <w:numPr>
          <w:ilvl w:val="0"/>
          <w:numId w:val="5"/>
        </w:numPr>
        <w:tabs>
          <w:tab w:val="left" w:leader="none" w:pos="2009"/>
        </w:tabs>
        <w:spacing w:before="2" w:line="251" w:lineRule="exact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notifié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 à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l'agent,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0CE5A33F" w14:textId="77777777">
      <w:pPr>
        <w:widowControl w:val="false"/>
        <w:numPr>
          <w:ilvl w:val="0"/>
          <w:numId w:val="5"/>
        </w:numPr>
        <w:tabs>
          <w:tab w:val="left" w:leader="none" w:pos="2009"/>
        </w:tabs>
        <w:spacing w:line="251" w:lineRule="exact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transmis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au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comptable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la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collectivité,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60B45CDC" w14:textId="77777777">
      <w:pPr>
        <w:widowControl w:val="false"/>
        <w:numPr>
          <w:ilvl w:val="0"/>
          <w:numId w:val="5"/>
        </w:numPr>
        <w:tabs>
          <w:tab w:val="left" w:leader="none" w:pos="2009"/>
        </w:tabs>
        <w:spacing w:before="1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transmis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au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Président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du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Centre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Gestion.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025B4DE0" w14:textId="77777777">
      <w:pPr>
        <w:widowControl w:val="false"/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03C737B6" w14:textId="77777777">
      <w:pPr>
        <w:widowControl w:val="false"/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Maire,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0CB0F07A" w14:textId="77777777">
      <w:pPr>
        <w:widowControl w:val="false"/>
        <w:spacing w:before="59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Président,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7B063AFE" w14:textId="77777777">
      <w:pPr>
        <w:widowControl w:val="false"/>
        <w:numPr>
          <w:ilvl w:val="0"/>
          <w:numId w:val="6"/>
        </w:numPr>
        <w:tabs>
          <w:tab w:val="left" w:leader="none" w:pos="434"/>
          <w:tab w:val="left" w:leader="none" w:pos="435"/>
        </w:tabs>
        <w:spacing w:before="59" w:line="276" w:lineRule="auto"/>
        <w:ind w:hanging="289" w:left="434"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certifie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sous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sa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responsabilité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caractère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exécutoire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cet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acte,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39122C8C" w14:textId="77777777">
      <w:pPr>
        <w:widowControl w:val="false"/>
        <w:numPr>
          <w:ilvl w:val="0"/>
          <w:numId w:val="6"/>
        </w:numPr>
        <w:tabs>
          <w:tab w:val="left" w:leader="none" w:pos="434"/>
          <w:tab w:val="left" w:leader="none" w:pos="435"/>
          <w:tab w:val="left" w:leader="dot" w:pos="3716"/>
        </w:tabs>
        <w:spacing w:before="3" w:line="276" w:lineRule="auto"/>
        <w:ind w:right="245" w:left="434"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informe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que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présent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arrêté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peut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faire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l'objet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d'un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recours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pour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excès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pouvoir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devant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Tribunal </w:t>
      </w:r>
      <w:r>
        <w:rPr>
          <w:rFonts w:ascii="Avenir Next LT Pro" w:hAnsi="Avenir Next LT Pro" w:eastAsia="Arial MT" w:cstheme="minorHAnsi"/>
          <w:color w:val="203242"/>
          <w:spacing w:val="-58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Administratif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……………………….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(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par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courrier</w:t>
      </w:r>
      <w:r>
        <w:rPr>
          <w:rFonts w:ascii="Avenir Next LT Pro" w:hAnsi="Avenir Next LT Pro" w:eastAsia="Arial MT" w:cstheme="minorHAnsi"/>
          <w:color w:val="203242"/>
          <w:spacing w:val="-1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ou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par</w:t>
      </w:r>
      <w:r>
        <w:rPr>
          <w:rFonts w:ascii="Avenir Next LT Pro" w:hAnsi="Avenir Next LT Pro" w:eastAsia="Arial MT" w:cstheme="minorHAnsi"/>
          <w:color w:val="203242"/>
          <w:spacing w:val="-1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voie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dématérialisée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: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  <w:t xml:space="preserve">www.telerecours.fr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)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dans</w:t>
      </w:r>
      <w:r>
        <w:rPr>
          <w:rFonts w:ascii="Avenir Next LT Pro" w:hAnsi="Avenir Next LT Pro" w:eastAsia="Arial MT" w:cstheme="minorHAnsi"/>
          <w:color w:val="203242"/>
          <w:spacing w:val="-1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un</w:t>
      </w:r>
      <w:r>
        <w:rPr>
          <w:rFonts w:ascii="Avenir Next LT Pro" w:hAnsi="Avenir Next LT Pro" w:eastAsia="Arial MT" w:cstheme="minorHAnsi"/>
          <w:color w:val="203242"/>
          <w:spacing w:val="-1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délai de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2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mois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compter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sa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notification,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sa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réception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par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représentant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l'État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sa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publication.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0943B6A1" w14:textId="77777777">
      <w:pPr>
        <w:widowControl w:val="false"/>
        <w:spacing w:before="3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05C1E1B5" w14:textId="77777777">
      <w:pPr>
        <w:widowControl w:val="false"/>
        <w:tabs>
          <w:tab w:val="left" w:leader="dot" w:pos="8810"/>
        </w:tabs>
        <w:spacing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Fait</w:t>
      </w:r>
      <w:r>
        <w:rPr>
          <w:rFonts w:ascii="Avenir Next LT Pro" w:hAnsi="Avenir Next LT Pro" w:eastAsia="Arial MT" w:cstheme="minorHAnsi"/>
          <w:color w:val="203242"/>
          <w:spacing w:val="5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à……………………………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79FC9E76" w14:textId="77777777">
      <w:pPr>
        <w:widowControl w:val="false"/>
        <w:spacing w:before="3"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6B582088" w14:textId="77777777">
      <w:pPr>
        <w:widowControl w:val="false"/>
        <w:tabs>
          <w:tab w:val="left" w:leader="dot" w:pos="8374"/>
        </w:tabs>
        <w:spacing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Le…………………………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2EE4F16D" w14:textId="77777777">
      <w:pPr>
        <w:widowControl w:val="false"/>
        <w:spacing w:before="3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200EAB5B" w14:textId="77777777">
      <w:pPr>
        <w:widowControl w:val="false"/>
        <w:tabs>
          <w:tab w:val="left" w:leader="none" w:pos="6669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NOTIFIÉ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L'AGENT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: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Le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Maire,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6DD083D8" w14:textId="77777777">
      <w:pPr>
        <w:widowControl w:val="false"/>
        <w:tabs>
          <w:tab w:val="left" w:leader="none" w:pos="6712"/>
        </w:tabs>
        <w:spacing w:before="59"/>
        <w:ind/>
        <w:rPr>
          <w:rFonts w:ascii="Avenir Next LT Pro" w:hAnsi="Avenir Next LT Pro" w:eastAsia="Arial MT" w:cstheme="minorHAnsi"/>
          <w:color w:val="203242"/>
          <w:sz w:val="24"/>
          <w:szCs w:val="24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(</w:t>
      </w:r>
      <w:r>
        <w:rPr>
          <w:rFonts w:ascii="Avenir Next LT Pro" w:hAnsi="Avenir Next LT Pro" w:eastAsia="Arial MT" w:cstheme="minorHAnsi"/>
          <w:i/>
          <w:color w:val="203242"/>
          <w:sz w:val="22"/>
          <w:szCs w:val="22"/>
        </w:rPr>
        <w:t xml:space="preserve">date</w:t>
      </w:r>
      <w:r>
        <w:rPr>
          <w:rFonts w:ascii="Avenir Next LT Pro" w:hAnsi="Avenir Next LT Pro" w:eastAsia="Arial MT" w:cstheme="minorHAnsi"/>
          <w:i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i/>
          <w:color w:val="203242"/>
          <w:sz w:val="22"/>
          <w:szCs w:val="22"/>
        </w:rPr>
        <w:t xml:space="preserve">et</w:t>
      </w:r>
      <w:r>
        <w:rPr>
          <w:rFonts w:ascii="Avenir Next LT Pro" w:hAnsi="Avenir Next LT Pro" w:eastAsia="Arial MT" w:cstheme="minorHAnsi"/>
          <w:i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i/>
          <w:color w:val="203242"/>
          <w:sz w:val="22"/>
          <w:szCs w:val="22"/>
        </w:rPr>
        <w:t xml:space="preserve">signature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)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Le</w:t>
      </w:r>
      <w:r>
        <w:rPr>
          <w:rFonts w:ascii="Avenir Next LT Pro" w:hAnsi="Avenir Next LT Pro" w:eastAsia="Arial MT" w:cstheme="minorHAnsi"/>
          <w:color w:val="203242"/>
          <w:spacing w:val="-6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Président,</w:t>
      </w:r>
      <w:r>
        <w:rPr>
          <w:rFonts w:ascii="Avenir Next LT Pro" w:hAnsi="Avenir Next LT Pro" w:eastAsia="Arial MT" w:cstheme="minorHAnsi"/>
          <w:color w:val="203242"/>
          <w:sz w:val="24"/>
          <w:szCs w:val="24"/>
        </w:rPr>
      </w:r>
    </w:p>
    <w:p w14:paraId="398A053A" w14:textId="4BDC6529">
      <w:pPr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venir Next LT Pro">
    <w:panose1 w:val="020B0509000000000004"/>
  </w:font>
  <w:font w:name="Gellix Medium">
    <w:panose1 w:val="020B05090000000000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Arial MT">
    <w:panose1 w:val="020B0604020202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A30CC"/>
    <w:lvl w:ilvl="0">
      <w:isLgl w:val="false"/>
      <w:lvlJc w:val="left"/>
      <w:lvlText w:val="-"/>
      <w:numFmt w:val="bullet"/>
      <w:pPr>
        <w:pBdr/>
        <w:spacing/>
        <w:ind w:hanging="135" w:left="2008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35" w:left="2916"/>
      </w:pPr>
      <w:rPr>
        <w:rFonts w:hint="default"/>
        <w:lang w:val="fr-FR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35" w:left="3833"/>
      </w:pPr>
      <w:rPr>
        <w:rFonts w:hint="default"/>
        <w:lang w:val="fr-FR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35" w:left="4749"/>
      </w:pPr>
      <w:rPr>
        <w:rFonts w:hint="default"/>
        <w:lang w:val="fr-FR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35" w:left="5666"/>
      </w:pPr>
      <w:rPr>
        <w:rFonts w:hint="default"/>
        <w:lang w:val="fr-FR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35" w:left="6582"/>
      </w:pPr>
      <w:rPr>
        <w:rFonts w:hint="default"/>
        <w:lang w:val="fr-FR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35" w:left="7499"/>
      </w:pPr>
      <w:rPr>
        <w:rFonts w:hint="default"/>
        <w:lang w:val="fr-FR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35" w:left="8415"/>
      </w:pPr>
      <w:rPr>
        <w:rFonts w:hint="default"/>
        <w:lang w:val="fr-FR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35" w:left="9332"/>
      </w:pPr>
      <w:rPr>
        <w:rFonts w:hint="default"/>
        <w:lang w:val="fr-FR" w:eastAsia="en-US" w:bidi="ar-SA"/>
      </w:rPr>
      <w:start w:val="0"/>
      <w:suff w:val="tab"/>
    </w:lvl>
  </w:abstractNum>
  <w:abstractNum w:abstractNumId="1">
    <w:nsid w:val="136249FD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2710409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289C2822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3FAF4F07"/>
    <w:lvl w:ilvl="0">
      <w:isLgl w:val="false"/>
      <w:lvlJc w:val="left"/>
      <w:lvlText w:val="-"/>
      <w:numFmt w:val="bullet"/>
      <w:pPr>
        <w:pBdr/>
        <w:spacing/>
        <w:ind w:hanging="360" w:left="578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29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01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73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45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17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89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61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338"/>
      </w:pPr>
      <w:rPr>
        <w:rFonts w:hint="default" w:ascii="Wingdings" w:hAnsi="Wingdings"/>
      </w:rPr>
      <w:start w:val="1"/>
      <w:suff w:val="tab"/>
    </w:lvl>
  </w:abstractNum>
  <w:abstractNum w:abstractNumId="5">
    <w:nsid w:val="7BBF26D2"/>
    <w:lvl w:ilvl="0">
      <w:isLgl w:val="false"/>
      <w:lvlJc w:val="left"/>
      <w:lvlText w:val="-"/>
      <w:numFmt w:val="bullet"/>
      <w:pPr>
        <w:pBdr/>
        <w:spacing/>
        <w:ind w:hanging="288" w:left="146"/>
      </w:pPr>
      <w:rPr>
        <w:rFonts w:hint="default"/>
        <w:lang w:val="fr-FR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288" w:left="1242"/>
      </w:pPr>
      <w:rPr>
        <w:rFonts w:hint="default"/>
        <w:lang w:val="fr-FR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88" w:left="2345"/>
      </w:pPr>
      <w:rPr>
        <w:rFonts w:hint="default"/>
        <w:lang w:val="fr-FR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88" w:left="3447"/>
      </w:pPr>
      <w:rPr>
        <w:rFonts w:hint="default"/>
        <w:lang w:val="fr-FR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88" w:left="4550"/>
      </w:pPr>
      <w:rPr>
        <w:rFonts w:hint="default"/>
        <w:lang w:val="fr-FR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88" w:left="5652"/>
      </w:pPr>
      <w:rPr>
        <w:rFonts w:hint="default"/>
        <w:lang w:val="fr-FR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88" w:left="6755"/>
      </w:pPr>
      <w:rPr>
        <w:rFonts w:hint="default"/>
        <w:lang w:val="fr-FR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88" w:left="7857"/>
      </w:pPr>
      <w:rPr>
        <w:rFonts w:hint="default"/>
        <w:lang w:val="fr-FR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88" w:left="8960"/>
      </w:pPr>
      <w:rPr>
        <w:rFonts w:hint="default"/>
        <w:lang w:val="fr-FR" w:eastAsia="en-US" w:bidi="ar-SA"/>
      </w:rPr>
      <w:start w:val="0"/>
      <w:suff w:val="tab"/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86"/>
    <w:link w:val="6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86"/>
    <w:link w:val="6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86"/>
    <w:link w:val="6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86"/>
    <w:link w:val="68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86"/>
    <w:link w:val="6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86"/>
    <w:link w:val="68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86"/>
    <w:link w:val="68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86"/>
    <w:link w:val="68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86"/>
    <w:link w:val="68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86"/>
    <w:link w:val="69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86"/>
    <w:link w:val="70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86"/>
    <w:link w:val="70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86"/>
    <w:link w:val="70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1">
    <w:name w:val="Subtle Emphasis"/>
    <w:basedOn w:val="68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86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68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8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6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86"/>
    <w:link w:val="176"/>
    <w:uiPriority w:val="99"/>
    <w:pPr>
      <w:pBdr/>
      <w:spacing/>
      <w:ind/>
    </w:pPr>
  </w:style>
  <w:style w:type="paragraph" w:styleId="178">
    <w:name w:val="Footer"/>
    <w:basedOn w:val="676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86"/>
    <w:link w:val="178"/>
    <w:uiPriority w:val="99"/>
    <w:pPr>
      <w:pBdr/>
      <w:spacing/>
      <w:ind/>
    </w:pPr>
  </w:style>
  <w:style w:type="paragraph" w:styleId="180">
    <w:name w:val="Caption"/>
    <w:basedOn w:val="676"/>
    <w:next w:val="67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8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8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8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86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8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8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6"/>
    <w:next w:val="676"/>
    <w:uiPriority w:val="39"/>
    <w:unhideWhenUsed/>
    <w:pPr>
      <w:pBdr/>
      <w:spacing w:after="100"/>
      <w:ind/>
    </w:pPr>
  </w:style>
  <w:style w:type="paragraph" w:styleId="190">
    <w:name w:val="toc 2"/>
    <w:basedOn w:val="676"/>
    <w:next w:val="676"/>
    <w:uiPriority w:val="39"/>
    <w:unhideWhenUsed/>
    <w:pPr>
      <w:pBdr/>
      <w:spacing w:after="100"/>
      <w:ind w:left="220"/>
    </w:pPr>
  </w:style>
  <w:style w:type="paragraph" w:styleId="191">
    <w:name w:val="toc 3"/>
    <w:basedOn w:val="676"/>
    <w:next w:val="676"/>
    <w:uiPriority w:val="39"/>
    <w:unhideWhenUsed/>
    <w:pPr>
      <w:pBdr/>
      <w:spacing w:after="100"/>
      <w:ind w:left="440"/>
    </w:pPr>
  </w:style>
  <w:style w:type="paragraph" w:styleId="192">
    <w:name w:val="toc 4"/>
    <w:basedOn w:val="676"/>
    <w:next w:val="676"/>
    <w:uiPriority w:val="39"/>
    <w:unhideWhenUsed/>
    <w:pPr>
      <w:pBdr/>
      <w:spacing w:after="100"/>
      <w:ind w:left="660"/>
    </w:pPr>
  </w:style>
  <w:style w:type="paragraph" w:styleId="193">
    <w:name w:val="toc 5"/>
    <w:basedOn w:val="676"/>
    <w:next w:val="676"/>
    <w:uiPriority w:val="39"/>
    <w:unhideWhenUsed/>
    <w:pPr>
      <w:pBdr/>
      <w:spacing w:after="100"/>
      <w:ind w:left="880"/>
    </w:pPr>
  </w:style>
  <w:style w:type="paragraph" w:styleId="194">
    <w:name w:val="toc 6"/>
    <w:basedOn w:val="676"/>
    <w:next w:val="676"/>
    <w:uiPriority w:val="39"/>
    <w:unhideWhenUsed/>
    <w:pPr>
      <w:pBdr/>
      <w:spacing w:after="100"/>
      <w:ind w:left="1100"/>
    </w:pPr>
  </w:style>
  <w:style w:type="paragraph" w:styleId="195">
    <w:name w:val="toc 7"/>
    <w:basedOn w:val="676"/>
    <w:next w:val="676"/>
    <w:uiPriority w:val="39"/>
    <w:unhideWhenUsed/>
    <w:pPr>
      <w:pBdr/>
      <w:spacing w:after="100"/>
      <w:ind w:left="1320"/>
    </w:pPr>
  </w:style>
  <w:style w:type="paragraph" w:styleId="196">
    <w:name w:val="toc 8"/>
    <w:basedOn w:val="676"/>
    <w:next w:val="676"/>
    <w:uiPriority w:val="39"/>
    <w:unhideWhenUsed/>
    <w:pPr>
      <w:pBdr/>
      <w:spacing w:after="100"/>
      <w:ind w:left="1540"/>
    </w:pPr>
  </w:style>
  <w:style w:type="paragraph" w:styleId="197">
    <w:name w:val="toc 9"/>
    <w:basedOn w:val="676"/>
    <w:next w:val="67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8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6"/>
    <w:next w:val="676"/>
    <w:uiPriority w:val="99"/>
    <w:unhideWhenUsed/>
    <w:pPr>
      <w:pBdr/>
      <w:spacing w:after="0" w:afterAutospacing="0"/>
      <w:ind/>
    </w:pPr>
  </w:style>
  <w:style w:type="paragraph" w:styleId="676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fr-FR"/>
      <w14:ligatures w14:val="none"/>
    </w:rPr>
  </w:style>
  <w:style w:type="paragraph" w:styleId="677">
    <w:name w:val="Heading 1"/>
    <w:basedOn w:val="676"/>
    <w:next w:val="676"/>
    <w:link w:val="68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78">
    <w:name w:val="Heading 2"/>
    <w:basedOn w:val="676"/>
    <w:next w:val="676"/>
    <w:link w:val="690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79">
    <w:name w:val="Heading 3"/>
    <w:basedOn w:val="676"/>
    <w:next w:val="676"/>
    <w:link w:val="69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80">
    <w:name w:val="Heading 4"/>
    <w:basedOn w:val="676"/>
    <w:next w:val="676"/>
    <w:link w:val="692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81">
    <w:name w:val="Heading 5"/>
    <w:basedOn w:val="676"/>
    <w:next w:val="676"/>
    <w:link w:val="693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682">
    <w:name w:val="Heading 6"/>
    <w:basedOn w:val="676"/>
    <w:next w:val="676"/>
    <w:link w:val="694"/>
    <w:uiPriority w:val="9"/>
    <w:semiHidden/>
    <w:unhideWhenUsed/>
    <w:qFormat/>
    <w:pPr>
      <w:keepNext w:val="true"/>
      <w:keepLines w:val="true"/>
      <w:pBdr/>
      <w:spacing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83">
    <w:name w:val="Heading 7"/>
    <w:basedOn w:val="676"/>
    <w:next w:val="676"/>
    <w:link w:val="695"/>
    <w:uiPriority w:val="9"/>
    <w:semiHidden/>
    <w:unhideWhenUsed/>
    <w:qFormat/>
    <w:pPr>
      <w:keepNext w:val="true"/>
      <w:keepLines w:val="true"/>
      <w:pBdr/>
      <w:spacing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84">
    <w:name w:val="Heading 8"/>
    <w:basedOn w:val="676"/>
    <w:next w:val="676"/>
    <w:link w:val="696"/>
    <w:uiPriority w:val="9"/>
    <w:semiHidden/>
    <w:unhideWhenUsed/>
    <w:qFormat/>
    <w:pPr>
      <w:keepNext w:val="true"/>
      <w:keepLines w:val="true"/>
      <w:pBdr/>
      <w:spacing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85">
    <w:name w:val="Heading 9"/>
    <w:basedOn w:val="676"/>
    <w:next w:val="676"/>
    <w:link w:val="697"/>
    <w:uiPriority w:val="9"/>
    <w:semiHidden/>
    <w:unhideWhenUsed/>
    <w:qFormat/>
    <w:pPr>
      <w:keepNext w:val="true"/>
      <w:keepLines w:val="true"/>
      <w:pBdr/>
      <w:spacing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86" w:default="1">
    <w:name w:val="Default Paragraph Font"/>
    <w:uiPriority w:val="1"/>
    <w:semiHidden/>
    <w:unhideWhenUsed/>
    <w:pPr>
      <w:pBdr/>
      <w:spacing/>
      <w:ind/>
    </w:pPr>
  </w:style>
  <w:style w:type="table" w:styleId="6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8" w:default="1">
    <w:name w:val="No List"/>
    <w:uiPriority w:val="99"/>
    <w:semiHidden/>
    <w:unhideWhenUsed/>
    <w:pPr>
      <w:pBdr/>
      <w:spacing/>
      <w:ind/>
    </w:pPr>
  </w:style>
  <w:style w:type="character" w:styleId="689" w:customStyle="1">
    <w:name w:val="Titre 1 Car"/>
    <w:basedOn w:val="686"/>
    <w:link w:val="677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90" w:customStyle="1">
    <w:name w:val="Titre 2 Car"/>
    <w:basedOn w:val="686"/>
    <w:link w:val="67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91" w:customStyle="1">
    <w:name w:val="Titre 3 Car"/>
    <w:basedOn w:val="686"/>
    <w:link w:val="67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692" w:customStyle="1">
    <w:name w:val="Titre 4 Car"/>
    <w:basedOn w:val="686"/>
    <w:link w:val="680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693" w:customStyle="1">
    <w:name w:val="Titre 5 Car"/>
    <w:basedOn w:val="686"/>
    <w:link w:val="681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694" w:customStyle="1">
    <w:name w:val="Titre 6 Car"/>
    <w:basedOn w:val="686"/>
    <w:link w:val="682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95" w:customStyle="1">
    <w:name w:val="Titre 7 Car"/>
    <w:basedOn w:val="686"/>
    <w:link w:val="683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96" w:customStyle="1">
    <w:name w:val="Titre 8 Car"/>
    <w:basedOn w:val="686"/>
    <w:link w:val="684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97" w:customStyle="1">
    <w:name w:val="Titre 9 Car"/>
    <w:basedOn w:val="686"/>
    <w:link w:val="685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98">
    <w:name w:val="Title"/>
    <w:basedOn w:val="676"/>
    <w:next w:val="676"/>
    <w:link w:val="699"/>
    <w:uiPriority w:val="10"/>
    <w:qFormat/>
    <w:pPr>
      <w:pBdr/>
      <w:spacing w:after="80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99" w:customStyle="1">
    <w:name w:val="Titre Car"/>
    <w:basedOn w:val="686"/>
    <w:link w:val="698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00">
    <w:name w:val="Subtitle"/>
    <w:basedOn w:val="676"/>
    <w:next w:val="676"/>
    <w:link w:val="701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01" w:customStyle="1">
    <w:name w:val="Sous-titre Car"/>
    <w:basedOn w:val="686"/>
    <w:link w:val="70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02">
    <w:name w:val="Quote"/>
    <w:basedOn w:val="676"/>
    <w:next w:val="676"/>
    <w:link w:val="70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03" w:customStyle="1">
    <w:name w:val="Citation Car"/>
    <w:basedOn w:val="686"/>
    <w:link w:val="70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04">
    <w:name w:val="List Paragraph"/>
    <w:basedOn w:val="676"/>
    <w:link w:val="709"/>
    <w:uiPriority w:val="34"/>
    <w:qFormat/>
    <w:pPr>
      <w:pBdr/>
      <w:spacing/>
      <w:ind w:left="720"/>
      <w:contextualSpacing w:val="true"/>
    </w:pPr>
  </w:style>
  <w:style w:type="character" w:styleId="705">
    <w:name w:val="Intense Emphasis"/>
    <w:basedOn w:val="68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06">
    <w:name w:val="Intense Quote"/>
    <w:basedOn w:val="676"/>
    <w:next w:val="676"/>
    <w:link w:val="70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07" w:customStyle="1">
    <w:name w:val="Citation intense Car"/>
    <w:basedOn w:val="686"/>
    <w:link w:val="70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08">
    <w:name w:val="Intense Reference"/>
    <w:basedOn w:val="68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09" w:customStyle="1">
    <w:name w:val="Paragraphe de liste Car"/>
    <w:basedOn w:val="686"/>
    <w:link w:val="704"/>
    <w:uiPriority w:val="34"/>
    <w:pPr>
      <w:pBdr/>
      <w:spacing/>
      <w:ind/>
    </w:pPr>
  </w:style>
  <w:style w:type="paragraph" w:styleId="710">
    <w:name w:val="No Spacing"/>
    <w:uiPriority w:val="1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fr-FR"/>
      <w14:ligatures w14:val="none"/>
    </w:rPr>
  </w:style>
  <w:style w:type="character" w:styleId="711">
    <w:name w:val="Strong"/>
    <w:basedOn w:val="686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eilleJuridiqueDoc" ma:contentTypeID="0x010100B3669A6B9A7E4EE5877FE38FDB8B9919020054C245262BF9934AA46EA6A74196A5E9" ma:contentTypeVersion="24" ma:contentTypeDescription="Bibliothèque des espaces dédiés" ma:contentTypeScope="" ma:versionID="1aed85a97641dae80c2253a7356f305b">
  <xsd:schema xmlns:xsd="http://www.w3.org/2001/XMLSchema" xmlns:xs="http://www.w3.org/2001/XMLSchema" xmlns:p="http://schemas.microsoft.com/office/2006/metadata/properties" xmlns:ns2="6fb0c34a-1d21-4591-bf27-af47a8e571e8" xmlns:ns3="d13cbe4f-1448-46a5-af3f-2daad8b9242e" xmlns:ns4="002f9175-6b98-453e-8381-436e165ab70f" targetNamespace="http://schemas.microsoft.com/office/2006/metadata/properties" ma:root="true" ma:fieldsID="949cafe06bb0e04566e8bcdffe818972" ns2:_="" ns3:_="" ns4:_="">
    <xsd:import namespace="6fb0c34a-1d21-4591-bf27-af47a8e571e8"/>
    <xsd:import namespace="d13cbe4f-1448-46a5-af3f-2daad8b9242e"/>
    <xsd:import namespace="002f9175-6b98-453e-8381-436e165ab70f"/>
    <xsd:element name="properties">
      <xsd:complexType>
        <xsd:sequence>
          <xsd:element name="documentManagement">
            <xsd:complexType>
              <xsd:all>
                <xsd:element ref="ns2:yes_Detail" minOccurs="0"/>
                <xsd:element ref="ns2:Référence_x005f_x0020_texte_x005f_x0020_officiel" minOccurs="0"/>
                <xsd:element ref="ns2:Référence_x005f_x0020_bibliographique" minOccurs="0"/>
                <xsd:element ref="ns3:TaxCatchAll" minOccurs="0"/>
                <xsd:element ref="ns3:TaxCatchAllLabel" minOccurs="0"/>
                <xsd:element ref="ns4:h5b5bcbb19734e04aa9301ca5621b66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0c34a-1d21-4591-bf27-af47a8e571e8" elementFormDefault="qualified">
    <xsd:import namespace="http://schemas.microsoft.com/office/2006/documentManagement/types"/>
    <xsd:import namespace="http://schemas.microsoft.com/office/infopath/2007/PartnerControls"/>
    <xsd:element name="yes_Detail" ma:index="2" nillable="true" ma:displayName="Détail" ma:internalName="yes_Detail" ma:readOnly="false">
      <xsd:simpleType>
        <xsd:restriction base="dms:Unknown"/>
      </xsd:simpleType>
    </xsd:element>
    <xsd:element name="Référence_x005f_x0020_texte_x005f_x0020_officiel" ma:index="3" nillable="true" ma:displayName="Référence texte officiel" ma:internalName="R_x00e9_f_x00e9_rence_x0020_texte_x0020_officiel" ma:readOnly="false">
      <xsd:simpleType>
        <xsd:restriction base="dms:Text">
          <xsd:maxLength value="255"/>
        </xsd:restriction>
      </xsd:simpleType>
    </xsd:element>
    <xsd:element name="Référence_x005f_x0020_bibliographique" ma:index="4" nillable="true" ma:displayName="Référence bibliographique" ma:internalName="R_x00e9_f_x00e9_rence_x0020_bibliographiqu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6c2e44c6-a576-463b-8dab-3091369b77b9}" ma:internalName="TaxCatchAll" ma:showField="CatchAllData" ma:web="6fb0c34a-1d21-4591-bf27-af47a8e57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6c2e44c6-a576-463b-8dab-3091369b77b9}" ma:internalName="TaxCatchAllLabel" ma:readOnly="true" ma:showField="CatchAllDataLabel" ma:web="6fb0c34a-1d21-4591-bf27-af47a8e57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f9175-6b98-453e-8381-436e165ab70f" elementFormDefault="qualified">
    <xsd:import namespace="http://schemas.microsoft.com/office/2006/documentManagement/types"/>
    <xsd:import namespace="http://schemas.microsoft.com/office/infopath/2007/PartnerControls"/>
    <xsd:element name="h5b5bcbb19734e04aa9301ca5621b66b" ma:index="13" nillable="true" ma:displayName="Emetteur_0" ma:hidden="true" ma:internalName="h5b5bcbb19734e04aa9301ca5621b66b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80acc9f-a124-4651-8c21-27ed651001c5" ContentTypeId="0x0101" PreviousValue="true" LastSyncTimeStamp="2024-10-03T06:57:46.053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documentManagement><yes_Detail xmlns="6fb0c34a-1d21-4591-bf27-af47a8e571e8" xsi:nil="true"></yes_Detail></documentManagement>
</file>

<file path=customXml/itemProps1.xml><?xml version="1.0" encoding="utf-8"?>
<ds:datastoreItem xmlns:ds="http://schemas.openxmlformats.org/officeDocument/2006/customXml" ds:itemID="4B9B2157-8220-4488-A74D-D5CEE1E05653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0c34a-1d21-4591-bf27-af47a8e571e8"/>
    <ds:schemaRef ds:uri="d13cbe4f-1448-46a5-af3f-2daad8b9242e"/>
    <ds:schemaRef ds:uri="002f9175-6b98-453e-8381-436e165ab7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41ACF3E3-A2A3-483F-93D1-7BCB86420618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976EAD1B-12A3-49C3-9466-0DC55777738A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16CFB909-5488-4ABA-9BDD-5FC59A6637B1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6fb0c34a-1d21-4591-bf27-af47a8e571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Arrêté portant réintégration d’un fonctionnaire relevant du régime spécial de sécurité sociale (CNRACL) après une période de temps partiel thérapeutique</dc:title>
  <dc:subject/>
  <dc:creator>Yann VASSEAU</dc:creator>
  <cp:keywords/>
  <dc:description/>
  <cp:lastModifiedBy>Utilisateur</cp:lastModifiedBy>
  <cp:revision>4</cp:revision>
  <dcterms:created xsi:type="dcterms:W3CDTF">2026-10-22T14:10:00Z</dcterms:created>
  <dcterms:modified xsi:type="dcterms:W3CDTF">2026-10-30T07:59:16Z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re">
    <vt:lpwstr>Arrêté portant réintégration d’un fonctionnaire relevant du régime spécial de sécurité sociale après une période de temps partiel thérapeutique</vt:lpwstr>
  </property>
  <property fmtid="{D5CDD505-2E9C-101B-9397-08002B2CF9AE}" pid="3" name="Thématique(s)">
    <vt:lpwstr>2741;#Protection sociale|8c408686-7e54-497c-9faa-acc8f6f02b73</vt:lpwstr>
  </property>
  <property fmtid="{D5CDD505-2E9C-101B-9397-08002B2CF9AE}" pid="4" name="hcc28252c9d44f3397526034c866dc9a">
    <vt:lpwstr>Protection sociale|8c408686-7e54-497c-9faa-acc8f6f02b73</vt:lpwstr>
  </property>
  <property fmtid="{D5CDD505-2E9C-101B-9397-08002B2CF9AE}" pid="5" name="yes_Processus">
    <vt:lpwstr/>
  </property>
  <property fmtid="{D5CDD505-2E9C-101B-9397-08002B2CF9AE}" pid="6" name="Archive">
    <vt:bool>false</vt:bool>
  </property>
  <property fmtid="{D5CDD505-2E9C-101B-9397-08002B2CF9AE}" pid="7" name="yes_Emetteur">
    <vt:lpwstr>2498;#Expertise RH mutualisée|edf9fb82-80b9-43e4-903d-8111a2ee1f16</vt:lpwstr>
  </property>
  <property fmtid="{D5CDD505-2E9C-101B-9397-08002B2CF9AE}" pid="8" name="publier">
    <vt:bool>true</vt:bool>
  </property>
  <property fmtid="{D5CDD505-2E9C-101B-9397-08002B2CF9AE}" pid="9" name="xd_ProgID">
    <vt:lpwstr/>
  </property>
  <property fmtid="{D5CDD505-2E9C-101B-9397-08002B2CF9AE}" pid="10" name="Nature_document">
    <vt:lpwstr>2568;#Modèle|c8002522-eb73-478f-a8d4-f44b1bb0cd88</vt:lpwstr>
  </property>
  <property fmtid="{D5CDD505-2E9C-101B-9397-08002B2CF9AE}" pid="11" name="ContentTypeId">
    <vt:lpwstr>0x010100B3669A6B9A7E4EE5877FE38FDB8B9919020054C245262BF9934AA46EA6A74196A5E9</vt:lpwstr>
  </property>
  <property fmtid="{D5CDD505-2E9C-101B-9397-08002B2CF9AE}" pid="12" name="m758ac0241a94e4d98028cb60ff1e2dc">
    <vt:lpwstr>Privé|9d61055b-725b-4297-9a77-8c5caa518546</vt:lpwstr>
  </property>
  <property fmtid="{D5CDD505-2E9C-101B-9397-08002B2CF9AE}" pid="13" name="_SourceUrl">
    <vt:lpwstr/>
  </property>
  <property fmtid="{D5CDD505-2E9C-101B-9397-08002B2CF9AE}" pid="14" name="Date de mise à jour">
    <vt:filetime>2026-10-26T23:00:00Z</vt:filetime>
  </property>
  <property fmtid="{D5CDD505-2E9C-101B-9397-08002B2CF9AE}" pid="15" name="_SharedFileIndex">
    <vt:lpwstr/>
  </property>
  <property fmtid="{D5CDD505-2E9C-101B-9397-08002B2CF9AE}" pid="16" name="e807b094b2fb4c3f90ccfc2c7fbb4c32">
    <vt:lpwstr>Expertise mutualisée|ecb15c63-629d-4878-8364-d9bab165b640</vt:lpwstr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Nature de document veille">
    <vt:lpwstr>3993;#Modèle|b249a672-dea0-4f85-b9c3-3daf3f3ee20f</vt:lpwstr>
  </property>
  <property fmtid="{D5CDD505-2E9C-101B-9397-08002B2CF9AE}" pid="20" name="Date du document">
    <vt:filetime>2022-07-12T22:00:00Z</vt:filetime>
  </property>
  <property fmtid="{D5CDD505-2E9C-101B-9397-08002B2CF9AE}" pid="21" name="n4419113d3e54a13ae9672edf25968e5">
    <vt:lpwstr>Congés pour raison de santé|5ae5dfda-786c-447d-b28b-c656a851e0f2;Temps partiel|29e950eb-d7d8-472c-b44a-200631e5c028</vt:lpwstr>
  </property>
  <property fmtid="{D5CDD505-2E9C-101B-9397-08002B2CF9AE}" pid="22" name="Info_maj">
    <vt:lpwstr/>
  </property>
  <property fmtid="{D5CDD505-2E9C-101B-9397-08002B2CF9AE}" pid="23" name="Sous_x002d_th_x00e9_matique_x0028_s_x0029_">
    <vt:lpwstr>3144;#Congés pour raison de santé|64be6410-8040-40be-bb57-81949766841e;#3148;#Temps partiel|69fe6147-f486-430c-aea2-50c365ef43aa</vt:lpwstr>
  </property>
  <property fmtid="{D5CDD505-2E9C-101B-9397-08002B2CF9AE}" pid="24" name="Nature_x0020_de_x0020_document_x0020_veille">
    <vt:lpwstr>3993;#Modèle|b249a672-dea0-4f85-b9c3-3daf3f3ee20f</vt:lpwstr>
  </property>
  <property fmtid="{D5CDD505-2E9C-101B-9397-08002B2CF9AE}" pid="25" name="Emetteur">
    <vt:lpwstr>2559;#Expertise RH mutualisée|ecb15c63-629d-4878-8364-d9bab165b640</vt:lpwstr>
  </property>
  <property fmtid="{D5CDD505-2E9C-101B-9397-08002B2CF9AE}" pid="26" name="g9c48524d63d46d1bbce8822d5653303">
    <vt:lpwstr>Protection sociale|69f2c140-2032-4a98-9d80-03be447aaa79</vt:lpwstr>
  </property>
  <property fmtid="{D5CDD505-2E9C-101B-9397-08002B2CF9AE}" pid="27" name="_ExtendedDescription">
    <vt:lpwstr/>
  </property>
  <property fmtid="{D5CDD505-2E9C-101B-9397-08002B2CF9AE}" pid="28" name="Nature de document veille_0">
    <vt:lpwstr>Modèle|b249a672-dea0-4f85-b9c3-3daf3f3ee20f</vt:lpwstr>
  </property>
  <property fmtid="{D5CDD505-2E9C-101B-9397-08002B2CF9AE}" pid="29" name="Thématique(s)_0">
    <vt:lpwstr>Protection sociale|8c408686-7e54-497c-9faa-acc8f6f02b73</vt:lpwstr>
  </property>
  <property fmtid="{D5CDD505-2E9C-101B-9397-08002B2CF9AE}" pid="30" name="Thematique">
    <vt:lpwstr>2578;#Protection sociale|69f2c140-2032-4a98-9d80-03be447aaa79</vt:lpwstr>
  </property>
  <property fmtid="{D5CDD505-2E9C-101B-9397-08002B2CF9AE}" pid="31" name="Sous-thématique(s)_0">
    <vt:lpwstr>Congés pour raison de santé|64be6410-8040-40be-bb57-81949766841e;Temps partiel|69fe6147-f486-430c-aea2-50c365ef43aa</vt:lpwstr>
  </property>
  <property fmtid="{D5CDD505-2E9C-101B-9397-08002B2CF9AE}" pid="32" name="Auteur(s)">
    <vt:lpwstr/>
  </property>
  <property fmtid="{D5CDD505-2E9C-101B-9397-08002B2CF9AE}" pid="33" name="Resume">
    <vt:lpwstr>​Modèle d’arrêté portant réintégration d’un fonctionnaire relevant du régime spécial de sécurité sociale (CNRACL) après une période de temps partiel thérapeutique.
</vt:lpwstr>
  </property>
  <property fmtid="{D5CDD505-2E9C-101B-9397-08002B2CF9AE}" pid="34" name="od8d3bb709094f93a5b64ed17b7e93aa">
    <vt:lpwstr>Expertise RH mutualisée|edf9fb82-80b9-43e4-903d-8111a2ee1f16</vt:lpwstr>
  </property>
  <property fmtid="{D5CDD505-2E9C-101B-9397-08002B2CF9AE}" pid="35" name="hfd68a586720489190486f7b93326e47">
    <vt:lpwstr>Congés pour raison de santé|64be6410-8040-40be-bb57-81949766841e;Temps partiel|69fe6147-f486-430c-aea2-50c365ef43aa</vt:lpwstr>
  </property>
  <property fmtid="{D5CDD505-2E9C-101B-9397-08002B2CF9AE}" pid="36" name="a489d3471d0949f6814cc8433ddaf927">
    <vt:lpwstr>Modèle|c8002522-eb73-478f-a8d4-f44b1bb0cd88</vt:lpwstr>
  </property>
  <property fmtid="{D5CDD505-2E9C-101B-9397-08002B2CF9AE}" pid="37" name="xd_Signature">
    <vt:bool>false</vt:bool>
  </property>
  <property fmtid="{D5CDD505-2E9C-101B-9397-08002B2CF9AE}" pid="38" name="Sous_thematique">
    <vt:lpwstr>2588;#Congés pour raison de santé|5ae5dfda-786c-447d-b28b-c656a851e0f2;#2595;#Temps partiel|29e950eb-d7d8-472c-b44a-200631e5c028</vt:lpwstr>
  </property>
  <property fmtid="{D5CDD505-2E9C-101B-9397-08002B2CF9AE}" pid="39" name="yes_NatureDocument">
    <vt:lpwstr/>
  </property>
  <property fmtid="{D5CDD505-2E9C-101B-9397-08002B2CF9AE}" pid="40" name="yes_Archive">
    <vt:bool>false</vt:bool>
  </property>
  <property fmtid="{D5CDD505-2E9C-101B-9397-08002B2CF9AE}" pid="41" name="DMS_Tag">
    <vt:lpwstr/>
  </property>
  <property fmtid="{D5CDD505-2E9C-101B-9397-08002B2CF9AE}" pid="42" name="yes_Origine">
    <vt:lpwstr/>
  </property>
  <property fmtid="{D5CDD505-2E9C-101B-9397-08002B2CF9AE}" pid="43" name="Datedudocument">
    <vt:filetime>2022-07-12T22:00:00Z</vt:filetime>
  </property>
  <property fmtid="{D5CDD505-2E9C-101B-9397-08002B2CF9AE}" pid="44" name="Th_x00e9_matique_x0028_s_x0029_">
    <vt:lpwstr>2741;#Protection sociale|8c408686-7e54-497c-9faa-acc8f6f02b73</vt:lpwstr>
  </property>
  <property fmtid="{D5CDD505-2E9C-101B-9397-08002B2CF9AE}" pid="45" name="d9a6de5fcc97430fa3859e3c48811208">
    <vt:lpwstr>Modèle|b249a672-dea0-4f85-b9c3-3daf3f3ee20f</vt:lpwstr>
  </property>
  <property fmtid="{D5CDD505-2E9C-101B-9397-08002B2CF9AE}" pid="46" name="Source Liste">
    <vt:lpwstr/>
  </property>
  <property fmtid="{D5CDD505-2E9C-101B-9397-08002B2CF9AE}" pid="47" name="DMS_TypeOfPublication">
    <vt:lpwstr>9;#Privé|9d61055b-725b-4297-9a77-8c5caa518546</vt:lpwstr>
  </property>
  <property fmtid="{D5CDD505-2E9C-101B-9397-08002B2CF9AE}" pid="48" name="yes_Diffusion">
    <vt:lpwstr/>
  </property>
  <property fmtid="{D5CDD505-2E9C-101B-9397-08002B2CF9AE}" pid="49" name="yes_Resume">
    <vt:lpwstr>&lt;p style="text-align&amp;#58;justify;"&gt;​Modèle d’arrêté portant
réintégration d’un fonctionnaire relevant du régime spécial de sécurité sociale
(CNRACL) après une période de temps partiel thérapeutique.&lt;br&gt;&lt;/p&gt;</vt:lpwstr>
  </property>
  <property fmtid="{D5CDD505-2E9C-101B-9397-08002B2CF9AE}" pid="50" name="Source_x0020_Liste">
    <vt:lpwstr/>
  </property>
  <property fmtid="{D5CDD505-2E9C-101B-9397-08002B2CF9AE}" pid="51" name="TriggerFlowInfo">
    <vt:lpwstr/>
  </property>
  <property fmtid="{D5CDD505-2E9C-101B-9397-08002B2CF9AE}" pid="52" name="Auteur_x0028_s_x0029_">
    <vt:lpwstr/>
  </property>
  <property fmtid="{D5CDD505-2E9C-101B-9397-08002B2CF9AE}" pid="53" name="Emetteur_0">
    <vt:lpwstr>Expertise RH mutualisée|edf9fb82-80b9-43e4-903d-8111a2ee1f16</vt:lpwstr>
  </property>
  <property fmtid="{D5CDD505-2E9C-101B-9397-08002B2CF9AE}" pid="54" name="DMS_WebsiteTheme">
    <vt:lpwstr/>
  </property>
  <property fmtid="{D5CDD505-2E9C-101B-9397-08002B2CF9AE}" pid="55" name="Verif">
    <vt:bool>false</vt:bool>
  </property>
  <property fmtid="{D5CDD505-2E9C-101B-9397-08002B2CF9AE}" pid="56" name="Order">
    <vt:r8>3500.000000</vt:r8>
  </property>
  <property fmtid="{D5CDD505-2E9C-101B-9397-08002B2CF9AE}" pid="57" name="Sous-thématique(s)">
    <vt:lpwstr>3144;#Congés pour raison de santé|64be6410-8040-40be-bb57-81949766841e;#3148;#Temps partiel|69fe6147-f486-430c-aea2-50c365ef43aa</vt:lpwstr>
  </property>
</Properties>
</file>