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477B2" w14:textId="77777777" w:rsidR="00A43371" w:rsidRPr="002A5CA3" w:rsidRDefault="00A43371" w:rsidP="00A43371">
      <w:pPr>
        <w:jc w:val="center"/>
        <w:rPr>
          <w:rFonts w:ascii="Arial" w:hAnsi="Arial" w:cs="Arial"/>
          <w:b/>
          <w:sz w:val="22"/>
          <w:szCs w:val="22"/>
        </w:rPr>
        <w:sectPr w:rsidR="00A43371" w:rsidRPr="002A5CA3" w:rsidSect="00A43371">
          <w:headerReference w:type="default" r:id="rId12"/>
          <w:pgSz w:w="11907" w:h="16840" w:code="9"/>
          <w:pgMar w:top="567" w:right="567" w:bottom="567" w:left="567" w:header="720" w:footer="117" w:gutter="0"/>
          <w:cols w:space="720"/>
        </w:sectPr>
      </w:pPr>
    </w:p>
    <w:p w14:paraId="11E477B3" w14:textId="77777777" w:rsidR="000F6912" w:rsidRPr="00A35DD3" w:rsidRDefault="00B01D36" w:rsidP="00483CA0">
      <w:pPr>
        <w:ind w:firstLine="708"/>
        <w:jc w:val="center"/>
        <w:rPr>
          <w:rFonts w:ascii="Arial" w:hAnsi="Arial" w:cs="Arial"/>
          <w:b/>
          <w:sz w:val="26"/>
          <w:szCs w:val="26"/>
        </w:rPr>
      </w:pPr>
      <w:r w:rsidRPr="00A35DD3">
        <w:rPr>
          <w:rFonts w:ascii="Arial" w:hAnsi="Arial" w:cs="Arial"/>
          <w:b/>
          <w:sz w:val="26"/>
          <w:szCs w:val="26"/>
        </w:rPr>
        <w:t>ARRÊTÉ</w:t>
      </w:r>
      <w:r w:rsidR="00A43371" w:rsidRPr="00A35DD3">
        <w:rPr>
          <w:rFonts w:ascii="Arial" w:hAnsi="Arial" w:cs="Arial"/>
          <w:b/>
          <w:sz w:val="26"/>
          <w:szCs w:val="26"/>
        </w:rPr>
        <w:t xml:space="preserve"> </w:t>
      </w:r>
      <w:r w:rsidR="005731D1" w:rsidRPr="00A35DD3">
        <w:rPr>
          <w:rFonts w:ascii="Arial" w:hAnsi="Arial" w:cs="Arial"/>
          <w:b/>
          <w:sz w:val="26"/>
          <w:szCs w:val="26"/>
        </w:rPr>
        <w:t>PORTANT ADMISSION DE</w:t>
      </w:r>
      <w:r w:rsidR="00347776" w:rsidRPr="00A35DD3">
        <w:rPr>
          <w:rFonts w:ascii="Arial" w:hAnsi="Arial" w:cs="Arial"/>
          <w:b/>
          <w:sz w:val="26"/>
          <w:szCs w:val="26"/>
        </w:rPr>
        <w:t xml:space="preserve"> M</w:t>
      </w:r>
      <w:r w:rsidR="00E94B0D" w:rsidRPr="00A35DD3">
        <w:rPr>
          <w:rFonts w:ascii="Arial" w:hAnsi="Arial" w:cs="Arial"/>
          <w:b/>
          <w:sz w:val="26"/>
          <w:szCs w:val="26"/>
        </w:rPr>
        <w:t>……………………</w:t>
      </w:r>
    </w:p>
    <w:p w14:paraId="11E477B4" w14:textId="115C3A48" w:rsidR="008309A7" w:rsidRPr="00A35DD3" w:rsidRDefault="005731D1" w:rsidP="00483CA0">
      <w:pPr>
        <w:ind w:firstLine="708"/>
        <w:jc w:val="center"/>
        <w:rPr>
          <w:rFonts w:ascii="Arial" w:hAnsi="Arial" w:cs="Arial"/>
          <w:b/>
          <w:sz w:val="26"/>
          <w:szCs w:val="26"/>
        </w:rPr>
      </w:pPr>
      <w:r w:rsidRPr="00A35DD3">
        <w:rPr>
          <w:rFonts w:ascii="Arial" w:hAnsi="Arial" w:cs="Arial"/>
          <w:b/>
          <w:sz w:val="26"/>
          <w:szCs w:val="26"/>
        </w:rPr>
        <w:t>AU BÉNÉFICE D’UN</w:t>
      </w:r>
      <w:r w:rsidR="008309A7" w:rsidRPr="00A35DD3">
        <w:rPr>
          <w:rFonts w:ascii="Arial" w:hAnsi="Arial" w:cs="Arial"/>
          <w:b/>
          <w:sz w:val="26"/>
          <w:szCs w:val="26"/>
        </w:rPr>
        <w:t xml:space="preserve"> CONG</w:t>
      </w:r>
      <w:r w:rsidR="00C131F0" w:rsidRPr="00A35DD3">
        <w:rPr>
          <w:rFonts w:ascii="Arial" w:hAnsi="Arial" w:cs="Arial"/>
          <w:b/>
          <w:sz w:val="26"/>
          <w:szCs w:val="26"/>
        </w:rPr>
        <w:t>E DE FORMATION PROFESSIONNELLE</w:t>
      </w:r>
    </w:p>
    <w:p w14:paraId="11E477B5" w14:textId="05A4D617" w:rsidR="002E1562" w:rsidRDefault="000F6912" w:rsidP="00E21555">
      <w:pPr>
        <w:spacing w:before="60"/>
        <w:ind w:firstLine="708"/>
        <w:jc w:val="center"/>
        <w:rPr>
          <w:rFonts w:ascii="Helvetica" w:hAnsi="Helvetica"/>
          <w:sz w:val="22"/>
          <w:szCs w:val="22"/>
        </w:rPr>
      </w:pPr>
      <w:r>
        <w:rPr>
          <w:rFonts w:ascii="Helvetica" w:hAnsi="Helvetica"/>
          <w:sz w:val="22"/>
          <w:szCs w:val="22"/>
        </w:rPr>
        <w:t>(</w:t>
      </w:r>
      <w:r w:rsidRPr="000F6912">
        <w:rPr>
          <w:rFonts w:ascii="Helvetica" w:hAnsi="Helvetica"/>
          <w:i/>
          <w:sz w:val="22"/>
          <w:szCs w:val="22"/>
        </w:rPr>
        <w:t>Fonctionnaire titulaire justifiant d’une ancienneté de service de</w:t>
      </w:r>
      <w:r w:rsidR="00C131F0">
        <w:rPr>
          <w:rFonts w:ascii="Helvetica" w:hAnsi="Helvetica"/>
          <w:i/>
          <w:sz w:val="22"/>
          <w:szCs w:val="22"/>
        </w:rPr>
        <w:t xml:space="preserve"> 3 ANS</w:t>
      </w:r>
      <w:r>
        <w:rPr>
          <w:rFonts w:ascii="Helvetica" w:hAnsi="Helvetica"/>
          <w:sz w:val="22"/>
          <w:szCs w:val="22"/>
        </w:rPr>
        <w:t>)</w:t>
      </w:r>
    </w:p>
    <w:p w14:paraId="11E477B6" w14:textId="77777777" w:rsidR="000F6912" w:rsidRPr="00347776" w:rsidRDefault="000F6912" w:rsidP="00E21555">
      <w:pPr>
        <w:spacing w:before="60"/>
        <w:ind w:firstLine="708"/>
        <w:jc w:val="center"/>
        <w:rPr>
          <w:rFonts w:ascii="Helvetica" w:hAnsi="Helvetica"/>
          <w:sz w:val="22"/>
          <w:szCs w:val="22"/>
        </w:rPr>
      </w:pPr>
    </w:p>
    <w:p w14:paraId="11E477B7" w14:textId="77777777" w:rsidR="00A43371" w:rsidRPr="003929F2" w:rsidRDefault="00A43371" w:rsidP="00A43371">
      <w:pPr>
        <w:rPr>
          <w:rFonts w:ascii="Helvetica" w:hAnsi="Helvetica"/>
          <w:sz w:val="22"/>
          <w:szCs w:val="22"/>
        </w:rPr>
      </w:pPr>
    </w:p>
    <w:p w14:paraId="11E477B8" w14:textId="77777777" w:rsidR="00347776" w:rsidRPr="00A35DD3" w:rsidRDefault="00347776" w:rsidP="008837C8">
      <w:pPr>
        <w:rPr>
          <w:rFonts w:ascii="Arial" w:hAnsi="Arial" w:cs="Arial"/>
          <w:bCs/>
        </w:rPr>
      </w:pPr>
      <w:r w:rsidRPr="00A35DD3">
        <w:rPr>
          <w:rFonts w:ascii="Arial" w:hAnsi="Arial" w:cs="Arial"/>
        </w:rPr>
        <w:t xml:space="preserve">Le Maire de </w:t>
      </w:r>
      <w:r w:rsidRPr="00A35DD3">
        <w:rPr>
          <w:rFonts w:ascii="Arial" w:hAnsi="Arial" w:cs="Arial"/>
          <w:b/>
          <w:bCs/>
        </w:rPr>
        <w:t>........................</w:t>
      </w:r>
      <w:r w:rsidRPr="00A35DD3">
        <w:rPr>
          <w:rFonts w:ascii="Arial" w:hAnsi="Arial" w:cs="Arial"/>
          <w:bCs/>
        </w:rPr>
        <w:t xml:space="preserve"> ,</w:t>
      </w:r>
    </w:p>
    <w:p w14:paraId="11E477B9" w14:textId="77777777" w:rsidR="00347776" w:rsidRPr="00A35DD3" w:rsidRDefault="00347776" w:rsidP="008837C8">
      <w:pPr>
        <w:rPr>
          <w:rFonts w:ascii="Arial" w:hAnsi="Arial" w:cs="Arial"/>
        </w:rPr>
      </w:pPr>
      <w:r w:rsidRPr="00A35DD3">
        <w:rPr>
          <w:rFonts w:ascii="Arial" w:hAnsi="Arial" w:cs="Arial"/>
          <w:bCs/>
        </w:rPr>
        <w:t xml:space="preserve">Le Président de </w:t>
      </w:r>
      <w:r w:rsidRPr="00A35DD3">
        <w:rPr>
          <w:rFonts w:ascii="Arial" w:hAnsi="Arial" w:cs="Arial"/>
          <w:b/>
          <w:bCs/>
        </w:rPr>
        <w:t>…………..</w:t>
      </w:r>
      <w:r w:rsidRPr="00A35DD3">
        <w:rPr>
          <w:rFonts w:ascii="Arial" w:hAnsi="Arial" w:cs="Arial"/>
          <w:bCs/>
        </w:rPr>
        <w:t xml:space="preserve"> ,</w:t>
      </w:r>
    </w:p>
    <w:p w14:paraId="11E477BA" w14:textId="77777777" w:rsidR="00A43371" w:rsidRPr="00A35DD3" w:rsidRDefault="00A43371" w:rsidP="00A43371">
      <w:pPr>
        <w:rPr>
          <w:rFonts w:ascii="Arial" w:hAnsi="Arial" w:cs="Arial"/>
        </w:rPr>
      </w:pPr>
    </w:p>
    <w:p w14:paraId="704AF03F" w14:textId="0722C1A9" w:rsidR="002806FD" w:rsidRPr="00A35DD3" w:rsidRDefault="002806FD" w:rsidP="002806FD">
      <w:pPr>
        <w:overflowPunct/>
        <w:autoSpaceDE/>
        <w:autoSpaceDN/>
        <w:adjustRightInd/>
        <w:spacing w:line="276" w:lineRule="auto"/>
        <w:jc w:val="both"/>
        <w:textAlignment w:val="auto"/>
        <w:rPr>
          <w:rFonts w:ascii="Arial" w:hAnsi="Arial" w:cs="Arial"/>
          <w:color w:val="000000"/>
        </w:rPr>
      </w:pPr>
      <w:r w:rsidRPr="00A35DD3">
        <w:rPr>
          <w:rFonts w:ascii="Arial" w:hAnsi="Arial" w:cs="Arial"/>
          <w:color w:val="000000"/>
        </w:rPr>
        <w:t>Vu</w:t>
      </w:r>
      <w:r w:rsidRPr="00A35DD3">
        <w:rPr>
          <w:rFonts w:ascii="Arial" w:hAnsi="Arial" w:cs="Arial"/>
          <w:color w:val="000000"/>
        </w:rPr>
        <w:tab/>
        <w:t xml:space="preserve">le code général de la fonction publique, notamment </w:t>
      </w:r>
      <w:r w:rsidR="00C131F0" w:rsidRPr="00A35DD3">
        <w:rPr>
          <w:rFonts w:ascii="Arial" w:hAnsi="Arial" w:cs="Arial"/>
          <w:color w:val="000000"/>
        </w:rPr>
        <w:t>les articles L422-1, L422-35 ;</w:t>
      </w:r>
    </w:p>
    <w:p w14:paraId="059B1EDB" w14:textId="3256FD2B" w:rsidR="00C131F0" w:rsidRPr="00C131F0" w:rsidRDefault="002806FD" w:rsidP="00C131F0">
      <w:pPr>
        <w:overflowPunct/>
        <w:autoSpaceDE/>
        <w:autoSpaceDN/>
        <w:adjustRightInd/>
        <w:spacing w:line="276" w:lineRule="auto"/>
        <w:ind w:left="705" w:hanging="705"/>
        <w:jc w:val="both"/>
        <w:textAlignment w:val="auto"/>
        <w:rPr>
          <w:rFonts w:ascii="Arial" w:hAnsi="Arial" w:cs="Arial"/>
          <w:color w:val="000000"/>
        </w:rPr>
      </w:pPr>
      <w:r w:rsidRPr="00A35DD3">
        <w:rPr>
          <w:rFonts w:ascii="Arial" w:hAnsi="Arial" w:cs="Arial"/>
          <w:color w:val="000000"/>
        </w:rPr>
        <w:t>Vu</w:t>
      </w:r>
      <w:r w:rsidRPr="00A35DD3">
        <w:rPr>
          <w:rFonts w:ascii="Arial" w:hAnsi="Arial" w:cs="Arial"/>
          <w:color w:val="000000"/>
        </w:rPr>
        <w:tab/>
        <w:t xml:space="preserve"> </w:t>
      </w:r>
      <w:r w:rsidR="00C131F0" w:rsidRPr="00A35DD3">
        <w:rPr>
          <w:rFonts w:ascii="Arial" w:hAnsi="Arial" w:cs="Arial"/>
          <w:color w:val="000000"/>
        </w:rPr>
        <w:t>(</w:t>
      </w:r>
      <w:r w:rsidR="00C131F0" w:rsidRPr="00C131F0">
        <w:rPr>
          <w:rFonts w:ascii="Arial" w:hAnsi="Arial" w:cs="Arial"/>
          <w:i/>
          <w:iCs/>
          <w:color w:val="000000"/>
        </w:rPr>
        <w:t>le cas échéant</w:t>
      </w:r>
      <w:r w:rsidR="00C131F0" w:rsidRPr="00C131F0">
        <w:rPr>
          <w:rFonts w:ascii="Arial" w:hAnsi="Arial" w:cs="Arial"/>
          <w:color w:val="000000"/>
        </w:rPr>
        <w:t>) le décret n° 91-298 du 20 mars 1991 portant dispositions statutaires applicables aux fonctionnaires nommés dans des emplois permanents à temps non complet ;</w:t>
      </w:r>
    </w:p>
    <w:p w14:paraId="55937AA3" w14:textId="2D7B0AD7" w:rsidR="002806FD" w:rsidRPr="00A35DD3" w:rsidRDefault="002806FD" w:rsidP="002806FD">
      <w:pPr>
        <w:overflowPunct/>
        <w:autoSpaceDE/>
        <w:autoSpaceDN/>
        <w:adjustRightInd/>
        <w:spacing w:line="276" w:lineRule="auto"/>
        <w:ind w:left="705" w:hanging="705"/>
        <w:jc w:val="both"/>
        <w:textAlignment w:val="auto"/>
        <w:rPr>
          <w:rFonts w:ascii="Arial" w:hAnsi="Arial" w:cs="Arial"/>
          <w:color w:val="000000"/>
        </w:rPr>
      </w:pPr>
      <w:r w:rsidRPr="00A35DD3">
        <w:rPr>
          <w:rFonts w:ascii="Arial" w:hAnsi="Arial" w:cs="Arial"/>
          <w:color w:val="000000"/>
        </w:rPr>
        <w:t>Vu</w:t>
      </w:r>
      <w:r w:rsidRPr="00A35DD3">
        <w:rPr>
          <w:rFonts w:ascii="Arial" w:hAnsi="Arial" w:cs="Arial"/>
          <w:color w:val="000000"/>
        </w:rPr>
        <w:tab/>
        <w:t xml:space="preserve">le décret </w:t>
      </w:r>
      <w:r w:rsidR="00C131F0" w:rsidRPr="00C131F0">
        <w:rPr>
          <w:rFonts w:ascii="Arial" w:hAnsi="Arial" w:cs="Arial"/>
          <w:color w:val="000000"/>
        </w:rPr>
        <w:t>n° 2007-1845 du 26 décembre 2007 relatif à la formation professionnelle tout au long de la vie des agents de la fonction publique territoriale</w:t>
      </w:r>
      <w:r w:rsidR="00A35DD3">
        <w:rPr>
          <w:rFonts w:ascii="Arial" w:hAnsi="Arial" w:cs="Arial"/>
          <w:color w:val="000000"/>
        </w:rPr>
        <w:t> ;</w:t>
      </w:r>
    </w:p>
    <w:p w14:paraId="16D86D15" w14:textId="18C70CA2" w:rsidR="002806FD" w:rsidRDefault="002806FD" w:rsidP="002B0464">
      <w:pPr>
        <w:autoSpaceDE/>
        <w:autoSpaceDN/>
        <w:adjustRightInd/>
        <w:spacing w:line="276" w:lineRule="auto"/>
        <w:ind w:left="705" w:hanging="705"/>
        <w:rPr>
          <w:rFonts w:ascii="Arial" w:hAnsi="Arial" w:cs="Arial"/>
          <w:color w:val="000000"/>
        </w:rPr>
      </w:pPr>
      <w:r w:rsidRPr="00A35DD3">
        <w:rPr>
          <w:rFonts w:ascii="Arial" w:hAnsi="Arial" w:cs="Arial"/>
          <w:color w:val="000000"/>
        </w:rPr>
        <w:t>Vu</w:t>
      </w:r>
      <w:r w:rsidRPr="00A35DD3">
        <w:rPr>
          <w:rFonts w:ascii="Arial" w:hAnsi="Arial" w:cs="Arial"/>
          <w:color w:val="000000"/>
        </w:rPr>
        <w:tab/>
        <w:t xml:space="preserve">la demande écrite présentée le ………………par M…………………….. </w:t>
      </w:r>
      <w:r w:rsidR="00754447" w:rsidRPr="00754447">
        <w:rPr>
          <w:rFonts w:ascii="Arial" w:hAnsi="Arial" w:cs="Arial"/>
          <w:color w:val="000000"/>
        </w:rPr>
        <w:t>………… (</w:t>
      </w:r>
      <w:r w:rsidR="00754447" w:rsidRPr="002B0464">
        <w:rPr>
          <w:rFonts w:ascii="Arial" w:hAnsi="Arial" w:cs="Arial"/>
          <w:i/>
          <w:iCs/>
          <w:color w:val="000000"/>
        </w:rPr>
        <w:t>comportant la date de début, la nature et la durée de la formation ainsi que le nom de l’organisme</w:t>
      </w:r>
      <w:r w:rsidR="00754447" w:rsidRPr="00754447">
        <w:rPr>
          <w:rFonts w:ascii="Arial" w:hAnsi="Arial" w:cs="Arial"/>
          <w:color w:val="000000"/>
        </w:rPr>
        <w:t>) so</w:t>
      </w:r>
      <w:r w:rsidR="00754447">
        <w:rPr>
          <w:rFonts w:ascii="Arial" w:hAnsi="Arial" w:cs="Arial"/>
          <w:color w:val="000000"/>
        </w:rPr>
        <w:t xml:space="preserve">llicitant un congé de formation professionnelle </w:t>
      </w:r>
      <w:r w:rsidR="00754447" w:rsidRPr="00754447">
        <w:rPr>
          <w:rFonts w:ascii="Arial" w:hAnsi="Arial" w:cs="Arial"/>
          <w:color w:val="000000"/>
        </w:rPr>
        <w:t>pour une durée de ……..…… (</w:t>
      </w:r>
      <w:r w:rsidR="00754447" w:rsidRPr="00754447">
        <w:rPr>
          <w:rFonts w:ascii="Arial" w:hAnsi="Arial" w:cs="Arial"/>
          <w:i/>
          <w:iCs/>
          <w:color w:val="000000"/>
        </w:rPr>
        <w:t>ne peut excéder 3 ans pour l’ensemble de la carrière</w:t>
      </w:r>
      <w:r w:rsidR="00754447" w:rsidRPr="00754447">
        <w:rPr>
          <w:rFonts w:ascii="Arial" w:hAnsi="Arial" w:cs="Arial"/>
          <w:color w:val="000000"/>
        </w:rPr>
        <w:t>),</w:t>
      </w:r>
      <w:r w:rsidRPr="00A35DD3">
        <w:rPr>
          <w:rFonts w:ascii="Arial" w:hAnsi="Arial" w:cs="Arial"/>
          <w:color w:val="000000"/>
        </w:rPr>
        <w:t>du ………………au ………………</w:t>
      </w:r>
      <w:r w:rsidR="00A35DD3" w:rsidRPr="00A35DD3">
        <w:rPr>
          <w:rFonts w:ascii="Arial" w:hAnsi="Arial" w:cs="Arial"/>
          <w:color w:val="000000"/>
        </w:rPr>
        <w:t> ;</w:t>
      </w:r>
    </w:p>
    <w:p w14:paraId="273C6C82" w14:textId="77777777" w:rsidR="002B0464" w:rsidRPr="00A35DD3" w:rsidRDefault="002B0464" w:rsidP="002B0464">
      <w:pPr>
        <w:autoSpaceDE/>
        <w:autoSpaceDN/>
        <w:adjustRightInd/>
        <w:spacing w:line="276" w:lineRule="auto"/>
        <w:ind w:left="705" w:hanging="705"/>
        <w:rPr>
          <w:rFonts w:ascii="Arial" w:hAnsi="Arial" w:cs="Arial"/>
          <w:color w:val="000000"/>
        </w:rPr>
      </w:pPr>
    </w:p>
    <w:p w14:paraId="07DD7422" w14:textId="614C4654" w:rsidR="002806FD" w:rsidRDefault="002806FD" w:rsidP="002806FD">
      <w:pPr>
        <w:overflowPunct/>
        <w:autoSpaceDE/>
        <w:autoSpaceDN/>
        <w:adjustRightInd/>
        <w:spacing w:line="276" w:lineRule="auto"/>
        <w:jc w:val="both"/>
        <w:textAlignment w:val="auto"/>
        <w:rPr>
          <w:rFonts w:ascii="Arial" w:hAnsi="Arial" w:cs="Arial"/>
          <w:color w:val="000000"/>
        </w:rPr>
      </w:pPr>
      <w:r w:rsidRPr="00A35DD3">
        <w:rPr>
          <w:rFonts w:ascii="Arial" w:hAnsi="Arial" w:cs="Arial"/>
          <w:color w:val="000000"/>
        </w:rPr>
        <w:t xml:space="preserve">Considérant que </w:t>
      </w:r>
      <w:r w:rsidRPr="00C61B24">
        <w:rPr>
          <w:rFonts w:ascii="Arial" w:hAnsi="Arial" w:cs="Arial"/>
          <w:b/>
          <w:bCs/>
          <w:color w:val="000000"/>
        </w:rPr>
        <w:t>M</w:t>
      </w:r>
      <w:r w:rsidRPr="00A35DD3">
        <w:rPr>
          <w:rFonts w:ascii="Arial" w:hAnsi="Arial" w:cs="Arial"/>
          <w:color w:val="000000"/>
        </w:rPr>
        <w:t>……………………..</w:t>
      </w:r>
      <w:r w:rsidR="00A35DD3" w:rsidRPr="00C131F0">
        <w:rPr>
          <w:rFonts w:ascii="Arial" w:hAnsi="Arial" w:cs="Arial"/>
          <w:color w:val="000000"/>
        </w:rPr>
        <w:t>justifie d'au moins trois années de services effectifs dans la fonction publique</w:t>
      </w:r>
      <w:r w:rsidR="002B0464">
        <w:rPr>
          <w:rFonts w:ascii="Arial" w:hAnsi="Arial" w:cs="Arial"/>
          <w:color w:val="000000"/>
        </w:rPr>
        <w:t> ;</w:t>
      </w:r>
    </w:p>
    <w:p w14:paraId="3213A5A3" w14:textId="77777777" w:rsidR="001A1CB3" w:rsidRPr="00A35DD3" w:rsidRDefault="001A1CB3" w:rsidP="002806FD">
      <w:pPr>
        <w:overflowPunct/>
        <w:autoSpaceDE/>
        <w:autoSpaceDN/>
        <w:adjustRightInd/>
        <w:spacing w:line="276" w:lineRule="auto"/>
        <w:jc w:val="both"/>
        <w:textAlignment w:val="auto"/>
        <w:rPr>
          <w:rFonts w:ascii="Arial" w:hAnsi="Arial" w:cs="Arial"/>
          <w:color w:val="000000"/>
        </w:rPr>
      </w:pPr>
    </w:p>
    <w:p w14:paraId="57670D48" w14:textId="20C4E96A" w:rsidR="002B0464" w:rsidRDefault="002B0464" w:rsidP="002B0464">
      <w:pPr>
        <w:overflowPunct/>
        <w:autoSpaceDE/>
        <w:autoSpaceDN/>
        <w:adjustRightInd/>
        <w:spacing w:line="276" w:lineRule="auto"/>
        <w:jc w:val="both"/>
        <w:textAlignment w:val="auto"/>
        <w:rPr>
          <w:rFonts w:ascii="Arial" w:hAnsi="Arial" w:cs="Arial"/>
          <w:color w:val="000000"/>
        </w:rPr>
      </w:pPr>
      <w:r w:rsidRPr="002B0464">
        <w:rPr>
          <w:rFonts w:ascii="Arial" w:hAnsi="Arial" w:cs="Arial"/>
          <w:color w:val="000000"/>
        </w:rPr>
        <w:t xml:space="preserve">Considérant que </w:t>
      </w:r>
      <w:r w:rsidRPr="00C61B24">
        <w:rPr>
          <w:rFonts w:ascii="Arial" w:hAnsi="Arial" w:cs="Arial"/>
          <w:b/>
          <w:bCs/>
          <w:color w:val="000000"/>
        </w:rPr>
        <w:t>M</w:t>
      </w:r>
      <w:r w:rsidRPr="002B0464">
        <w:rPr>
          <w:rFonts w:ascii="Arial" w:hAnsi="Arial" w:cs="Arial"/>
          <w:color w:val="000000"/>
        </w:rPr>
        <w:t>……………………….… n’a pas bénéficié d’un congé de formation professionnell</w:t>
      </w:r>
      <w:r w:rsidR="001D1830">
        <w:rPr>
          <w:rFonts w:ascii="Arial" w:hAnsi="Arial" w:cs="Arial"/>
          <w:color w:val="000000"/>
        </w:rPr>
        <w:t xml:space="preserve">e </w:t>
      </w:r>
      <w:r w:rsidRPr="002B0464">
        <w:rPr>
          <w:rFonts w:ascii="Arial" w:hAnsi="Arial" w:cs="Arial"/>
          <w:color w:val="000000"/>
        </w:rPr>
        <w:t>durant les douze derniers mois</w:t>
      </w:r>
      <w:r>
        <w:rPr>
          <w:rFonts w:ascii="Arial" w:hAnsi="Arial" w:cs="Arial"/>
          <w:color w:val="000000"/>
        </w:rPr>
        <w:t> ;</w:t>
      </w:r>
    </w:p>
    <w:p w14:paraId="6A1428C7" w14:textId="77777777" w:rsidR="001A1CB3" w:rsidRPr="002B0464" w:rsidRDefault="001A1CB3" w:rsidP="002B0464">
      <w:pPr>
        <w:overflowPunct/>
        <w:autoSpaceDE/>
        <w:autoSpaceDN/>
        <w:adjustRightInd/>
        <w:spacing w:line="276" w:lineRule="auto"/>
        <w:jc w:val="both"/>
        <w:textAlignment w:val="auto"/>
        <w:rPr>
          <w:rFonts w:ascii="Arial" w:hAnsi="Arial" w:cs="Arial"/>
          <w:color w:val="000000"/>
        </w:rPr>
      </w:pPr>
    </w:p>
    <w:p w14:paraId="27756311" w14:textId="77777777" w:rsidR="002B0464" w:rsidRDefault="002B0464" w:rsidP="002B0464">
      <w:pPr>
        <w:overflowPunct/>
        <w:autoSpaceDE/>
        <w:autoSpaceDN/>
        <w:adjustRightInd/>
        <w:spacing w:line="276" w:lineRule="auto"/>
        <w:jc w:val="both"/>
        <w:textAlignment w:val="auto"/>
        <w:rPr>
          <w:rFonts w:ascii="Arial" w:hAnsi="Arial" w:cs="Arial"/>
          <w:color w:val="000000"/>
        </w:rPr>
      </w:pPr>
      <w:r w:rsidRPr="002B0464">
        <w:rPr>
          <w:rFonts w:ascii="Arial" w:hAnsi="Arial" w:cs="Arial"/>
          <w:color w:val="000000"/>
        </w:rPr>
        <w:t>Considérant que les périodes de stage doivent être d’une durée minimale de 1 mois à temps plein et peuvent être fractionnées en semaines, journées ou demi-journées,</w:t>
      </w:r>
    </w:p>
    <w:p w14:paraId="55BD2842" w14:textId="77777777" w:rsidR="001A1CB3" w:rsidRDefault="001A1CB3" w:rsidP="002B0464">
      <w:pPr>
        <w:overflowPunct/>
        <w:autoSpaceDE/>
        <w:autoSpaceDN/>
        <w:adjustRightInd/>
        <w:spacing w:line="276" w:lineRule="auto"/>
        <w:jc w:val="both"/>
        <w:textAlignment w:val="auto"/>
        <w:rPr>
          <w:rFonts w:ascii="Arial" w:hAnsi="Arial" w:cs="Arial"/>
          <w:color w:val="000000"/>
        </w:rPr>
      </w:pPr>
    </w:p>
    <w:p w14:paraId="0A7FFCAE" w14:textId="2D5FD435" w:rsidR="00C61B24" w:rsidRDefault="00C61B24" w:rsidP="002B0464">
      <w:pPr>
        <w:overflowPunct/>
        <w:autoSpaceDE/>
        <w:autoSpaceDN/>
        <w:adjustRightInd/>
        <w:spacing w:line="276" w:lineRule="auto"/>
        <w:jc w:val="both"/>
        <w:textAlignment w:val="auto"/>
        <w:rPr>
          <w:rFonts w:ascii="Arial" w:hAnsi="Arial" w:cs="Arial"/>
          <w:bCs/>
        </w:rPr>
      </w:pPr>
      <w:r>
        <w:rPr>
          <w:rFonts w:ascii="Arial" w:hAnsi="Arial" w:cs="Arial"/>
          <w:color w:val="000000"/>
        </w:rPr>
        <w:t xml:space="preserve">Considérant que </w:t>
      </w:r>
      <w:r w:rsidRPr="001D1830">
        <w:rPr>
          <w:rFonts w:ascii="Arial" w:hAnsi="Arial" w:cs="Arial"/>
          <w:b/>
        </w:rPr>
        <w:t>M…………………</w:t>
      </w:r>
      <w:r w:rsidRPr="00C61B24">
        <w:rPr>
          <w:rFonts w:ascii="Arial" w:hAnsi="Arial" w:cs="Arial"/>
          <w:bCs/>
        </w:rPr>
        <w:t xml:space="preserve">relève de l’une des situations visées par l’article </w:t>
      </w:r>
      <w:r>
        <w:rPr>
          <w:rFonts w:ascii="Arial" w:hAnsi="Arial" w:cs="Arial"/>
          <w:bCs/>
        </w:rPr>
        <w:t>L. 422-3 du Code général de la fonction publique ; [</w:t>
      </w:r>
      <w:r w:rsidRPr="00C61B24">
        <w:rPr>
          <w:rFonts w:ascii="Arial" w:hAnsi="Arial" w:cs="Arial"/>
          <w:bCs/>
          <w:i/>
          <w:iCs/>
        </w:rPr>
        <w:t>A insérer le cas échéant</w:t>
      </w:r>
      <w:r>
        <w:rPr>
          <w:rFonts w:ascii="Arial" w:hAnsi="Arial" w:cs="Arial"/>
          <w:bCs/>
        </w:rPr>
        <w:t>] (1)</w:t>
      </w:r>
    </w:p>
    <w:p w14:paraId="261B4B79" w14:textId="77777777" w:rsidR="001A1CB3" w:rsidRPr="00C61B24" w:rsidRDefault="001A1CB3" w:rsidP="002B0464">
      <w:pPr>
        <w:overflowPunct/>
        <w:autoSpaceDE/>
        <w:autoSpaceDN/>
        <w:adjustRightInd/>
        <w:spacing w:line="276" w:lineRule="auto"/>
        <w:jc w:val="both"/>
        <w:textAlignment w:val="auto"/>
        <w:rPr>
          <w:rFonts w:ascii="Arial" w:hAnsi="Arial" w:cs="Arial"/>
          <w:bCs/>
          <w:color w:val="000000"/>
        </w:rPr>
      </w:pPr>
    </w:p>
    <w:p w14:paraId="5D6649D5" w14:textId="77777777" w:rsidR="002B0464" w:rsidRPr="002B0464" w:rsidRDefault="002B0464" w:rsidP="002B0464">
      <w:pPr>
        <w:overflowPunct/>
        <w:autoSpaceDE/>
        <w:autoSpaceDN/>
        <w:adjustRightInd/>
        <w:spacing w:line="276" w:lineRule="auto"/>
        <w:jc w:val="both"/>
        <w:textAlignment w:val="auto"/>
        <w:rPr>
          <w:rFonts w:ascii="Arial" w:hAnsi="Arial" w:cs="Arial"/>
          <w:color w:val="000000"/>
        </w:rPr>
      </w:pPr>
      <w:r w:rsidRPr="002B0464">
        <w:rPr>
          <w:rFonts w:ascii="Arial" w:hAnsi="Arial" w:cs="Arial"/>
          <w:color w:val="000000"/>
        </w:rPr>
        <w:t>Considérant que rien ne s’oppose à ce qu’il lui soit donné satisfaction</w:t>
      </w:r>
    </w:p>
    <w:p w14:paraId="11E477C4" w14:textId="77777777" w:rsidR="00A43371" w:rsidRPr="00B9202B" w:rsidRDefault="00A43371" w:rsidP="00A43371">
      <w:pPr>
        <w:rPr>
          <w:rFonts w:ascii="Arial" w:hAnsi="Arial" w:cs="Arial"/>
          <w:sz w:val="22"/>
          <w:szCs w:val="22"/>
        </w:rPr>
      </w:pPr>
    </w:p>
    <w:p w14:paraId="11E477C5" w14:textId="77777777" w:rsidR="00A43371" w:rsidRPr="00B9202B" w:rsidRDefault="00B86B7F" w:rsidP="00A43371">
      <w:pPr>
        <w:pStyle w:val="GrasCentr"/>
        <w:rPr>
          <w:rFonts w:ascii="Arial" w:hAnsi="Arial" w:cs="Arial"/>
          <w:bCs w:val="0"/>
          <w:sz w:val="22"/>
          <w:szCs w:val="22"/>
        </w:rPr>
      </w:pPr>
      <w:r>
        <w:rPr>
          <w:rFonts w:ascii="Arial" w:hAnsi="Arial" w:cs="Arial"/>
          <w:bCs w:val="0"/>
          <w:sz w:val="22"/>
          <w:szCs w:val="22"/>
        </w:rPr>
        <w:t>ARRÊ</w:t>
      </w:r>
      <w:r w:rsidR="00A43371" w:rsidRPr="00B9202B">
        <w:rPr>
          <w:rFonts w:ascii="Arial" w:hAnsi="Arial" w:cs="Arial"/>
          <w:bCs w:val="0"/>
          <w:sz w:val="22"/>
          <w:szCs w:val="22"/>
        </w:rPr>
        <w:t>TE</w:t>
      </w:r>
    </w:p>
    <w:p w14:paraId="11E477C6" w14:textId="77777777" w:rsidR="00A43371" w:rsidRPr="001D1830" w:rsidRDefault="00A43371" w:rsidP="00A43371">
      <w:pPr>
        <w:rPr>
          <w:rFonts w:ascii="Arial" w:hAnsi="Arial" w:cs="Arial"/>
        </w:rPr>
      </w:pPr>
    </w:p>
    <w:p w14:paraId="16CD4371" w14:textId="2F912800" w:rsidR="00B572B3" w:rsidRPr="001D1830" w:rsidRDefault="00573CD6" w:rsidP="00D24012">
      <w:pPr>
        <w:pStyle w:val="ARTICLE1"/>
        <w:rPr>
          <w:rFonts w:ascii="Arial" w:hAnsi="Arial" w:cs="Arial"/>
        </w:rPr>
      </w:pPr>
      <w:r w:rsidRPr="001D1830">
        <w:rPr>
          <w:rFonts w:ascii="Arial" w:hAnsi="Arial" w:cs="Arial"/>
          <w:u w:val="single"/>
        </w:rPr>
        <w:t>ARTICLE 1</w:t>
      </w:r>
      <w:r w:rsidRPr="001D1830">
        <w:rPr>
          <w:rFonts w:ascii="Arial" w:hAnsi="Arial" w:cs="Arial"/>
        </w:rPr>
        <w:t xml:space="preserve"> -</w:t>
      </w:r>
      <w:r w:rsidRPr="001D1830">
        <w:rPr>
          <w:rFonts w:ascii="Arial" w:hAnsi="Arial" w:cs="Arial"/>
        </w:rPr>
        <w:tab/>
      </w:r>
      <w:r w:rsidR="00E21555" w:rsidRPr="001D1830">
        <w:rPr>
          <w:rFonts w:ascii="Arial" w:hAnsi="Arial" w:cs="Arial"/>
        </w:rPr>
        <w:t xml:space="preserve">À compter du </w:t>
      </w:r>
      <w:r w:rsidR="00E21555" w:rsidRPr="001D1830">
        <w:rPr>
          <w:rFonts w:ascii="Arial" w:hAnsi="Arial" w:cs="Arial"/>
          <w:b/>
        </w:rPr>
        <w:t xml:space="preserve">……………… </w:t>
      </w:r>
      <w:r w:rsidR="00DC6E92" w:rsidRPr="001D1830">
        <w:rPr>
          <w:rFonts w:ascii="Arial" w:hAnsi="Arial" w:cs="Arial"/>
          <w:bCs/>
        </w:rPr>
        <w:t xml:space="preserve">un congé de </w:t>
      </w:r>
      <w:r w:rsidR="00DC6E92" w:rsidRPr="001D1830">
        <w:rPr>
          <w:rFonts w:ascii="Arial" w:hAnsi="Arial" w:cs="Arial"/>
        </w:rPr>
        <w:t>formation professionnelle</w:t>
      </w:r>
      <w:r w:rsidR="00D24012" w:rsidRPr="001D1830">
        <w:rPr>
          <w:rFonts w:ascii="Arial" w:hAnsi="Arial" w:cs="Arial"/>
        </w:rPr>
        <w:t xml:space="preserve"> est accordé à</w:t>
      </w:r>
      <w:r w:rsidR="00DC6E92" w:rsidRPr="001D1830">
        <w:rPr>
          <w:rFonts w:ascii="Arial" w:hAnsi="Arial" w:cs="Arial"/>
          <w:b/>
        </w:rPr>
        <w:t xml:space="preserve"> </w:t>
      </w:r>
      <w:r w:rsidRPr="001D1830">
        <w:rPr>
          <w:rFonts w:ascii="Arial" w:hAnsi="Arial" w:cs="Arial"/>
          <w:b/>
        </w:rPr>
        <w:t>M…………………</w:t>
      </w:r>
      <w:r w:rsidRPr="001D1830">
        <w:rPr>
          <w:rFonts w:ascii="Arial" w:hAnsi="Arial" w:cs="Arial"/>
        </w:rPr>
        <w:t xml:space="preserve"> (</w:t>
      </w:r>
      <w:r w:rsidRPr="001D1830">
        <w:rPr>
          <w:rFonts w:ascii="Arial" w:hAnsi="Arial" w:cs="Arial"/>
          <w:i/>
        </w:rPr>
        <w:t>grade</w:t>
      </w:r>
      <w:r w:rsidRPr="001D1830">
        <w:rPr>
          <w:rFonts w:ascii="Arial" w:hAnsi="Arial" w:cs="Arial"/>
        </w:rPr>
        <w:t xml:space="preserve">) </w:t>
      </w:r>
      <w:r w:rsidRPr="001D1830">
        <w:rPr>
          <w:rFonts w:ascii="Arial" w:hAnsi="Arial" w:cs="Arial"/>
          <w:b/>
        </w:rPr>
        <w:t xml:space="preserve">…………………………………… </w:t>
      </w:r>
      <w:r w:rsidR="00E50D82" w:rsidRPr="001D1830">
        <w:rPr>
          <w:rFonts w:ascii="Arial" w:hAnsi="Arial" w:cs="Arial"/>
        </w:rPr>
        <w:t>, fonctionnaire titulaire,</w:t>
      </w:r>
      <w:r w:rsidR="00E50D82" w:rsidRPr="001D1830">
        <w:rPr>
          <w:rFonts w:ascii="Arial" w:hAnsi="Arial" w:cs="Arial"/>
          <w:b/>
        </w:rPr>
        <w:t xml:space="preserve"> </w:t>
      </w:r>
      <w:r w:rsidR="00E21555" w:rsidRPr="001D1830">
        <w:rPr>
          <w:rFonts w:ascii="Arial" w:hAnsi="Arial" w:cs="Arial"/>
        </w:rPr>
        <w:t>employé(e)</w:t>
      </w:r>
      <w:r w:rsidRPr="001D1830">
        <w:rPr>
          <w:rFonts w:ascii="Arial" w:hAnsi="Arial" w:cs="Arial"/>
        </w:rPr>
        <w:t xml:space="preserve"> </w:t>
      </w:r>
      <w:r w:rsidR="00E21555" w:rsidRPr="001D1830">
        <w:rPr>
          <w:rFonts w:ascii="Arial" w:hAnsi="Arial" w:cs="Arial"/>
        </w:rPr>
        <w:t xml:space="preserve">à </w:t>
      </w:r>
      <w:r w:rsidR="00E21555" w:rsidRPr="001D1830">
        <w:rPr>
          <w:rFonts w:ascii="Arial" w:hAnsi="Arial" w:cs="Arial"/>
          <w:b/>
        </w:rPr>
        <w:t>…. /35</w:t>
      </w:r>
      <w:r w:rsidR="00E21555" w:rsidRPr="001D1830">
        <w:rPr>
          <w:rFonts w:ascii="Arial" w:hAnsi="Arial" w:cs="Arial"/>
          <w:b/>
          <w:vertAlign w:val="superscript"/>
        </w:rPr>
        <w:t>ème</w:t>
      </w:r>
      <w:r w:rsidRPr="001D1830">
        <w:rPr>
          <w:rFonts w:ascii="Arial" w:hAnsi="Arial" w:cs="Arial"/>
        </w:rPr>
        <w:t xml:space="preserve"> </w:t>
      </w:r>
      <w:r w:rsidR="00D24012" w:rsidRPr="001D1830">
        <w:rPr>
          <w:rFonts w:ascii="Arial" w:hAnsi="Arial" w:cs="Arial"/>
        </w:rPr>
        <w:t>.</w:t>
      </w:r>
    </w:p>
    <w:p w14:paraId="36C2825D" w14:textId="77777777" w:rsidR="00D24012" w:rsidRPr="001D1830" w:rsidRDefault="00D24012" w:rsidP="00D24012">
      <w:pPr>
        <w:pStyle w:val="ARTICLE1"/>
        <w:rPr>
          <w:rFonts w:ascii="Arial" w:hAnsi="Arial" w:cs="Arial"/>
        </w:rPr>
      </w:pPr>
      <w:r w:rsidRPr="001D1830">
        <w:rPr>
          <w:rFonts w:ascii="Arial" w:hAnsi="Arial" w:cs="Arial"/>
        </w:rPr>
        <w:tab/>
        <w:t xml:space="preserve">La formation est dispensée par : </w:t>
      </w:r>
      <w:r w:rsidRPr="001D1830">
        <w:rPr>
          <w:rFonts w:ascii="Arial" w:hAnsi="Arial" w:cs="Arial"/>
        </w:rPr>
        <w:tab/>
        <w:t>(</w:t>
      </w:r>
      <w:r w:rsidRPr="001D1830">
        <w:rPr>
          <w:rFonts w:ascii="Arial" w:hAnsi="Arial" w:cs="Arial"/>
          <w:i/>
          <w:iCs/>
        </w:rPr>
        <w:t>préciser le nom de l’organisme formateur</w:t>
      </w:r>
      <w:r w:rsidRPr="001D1830">
        <w:rPr>
          <w:rFonts w:ascii="Arial" w:hAnsi="Arial" w:cs="Arial"/>
        </w:rPr>
        <w:t>).</w:t>
      </w:r>
    </w:p>
    <w:p w14:paraId="6403F369" w14:textId="77777777" w:rsidR="00B572B3" w:rsidRPr="001D1830" w:rsidRDefault="00B572B3" w:rsidP="00B57907">
      <w:pPr>
        <w:jc w:val="both"/>
        <w:rPr>
          <w:rFonts w:ascii="Arial" w:hAnsi="Arial" w:cs="Arial"/>
        </w:rPr>
      </w:pPr>
    </w:p>
    <w:p w14:paraId="260F62EB" w14:textId="60A89F28" w:rsidR="00C61B24" w:rsidRPr="001D1830" w:rsidRDefault="00B57907" w:rsidP="00C61B24">
      <w:pPr>
        <w:pStyle w:val="ARTICLE1"/>
        <w:rPr>
          <w:rFonts w:ascii="Arial" w:hAnsi="Arial" w:cs="Arial"/>
        </w:rPr>
      </w:pPr>
      <w:r w:rsidRPr="001D1830">
        <w:rPr>
          <w:rFonts w:ascii="Arial" w:hAnsi="Arial" w:cs="Arial"/>
          <w:u w:val="single"/>
        </w:rPr>
        <w:t>ARTICLE 2</w:t>
      </w:r>
      <w:r w:rsidRPr="001D1830">
        <w:rPr>
          <w:rFonts w:ascii="Arial" w:hAnsi="Arial" w:cs="Arial"/>
        </w:rPr>
        <w:t xml:space="preserve"> - </w:t>
      </w:r>
      <w:r w:rsidRPr="001D1830">
        <w:rPr>
          <w:rFonts w:ascii="Arial" w:hAnsi="Arial" w:cs="Arial"/>
        </w:rPr>
        <w:tab/>
      </w:r>
      <w:r w:rsidR="00D24012" w:rsidRPr="001D1830">
        <w:rPr>
          <w:rFonts w:ascii="Arial" w:hAnsi="Arial" w:cs="Arial"/>
        </w:rPr>
        <w:t xml:space="preserve">La durée du congé est fixée à </w:t>
      </w:r>
      <w:r w:rsidR="00FB4324" w:rsidRPr="001D1830">
        <w:rPr>
          <w:rFonts w:ascii="Arial" w:hAnsi="Arial" w:cs="Arial"/>
          <w:b/>
        </w:rPr>
        <w:t>………………………………</w:t>
      </w:r>
      <w:r w:rsidR="00D24012" w:rsidRPr="001D1830">
        <w:rPr>
          <w:rFonts w:ascii="Arial" w:hAnsi="Arial" w:cs="Arial"/>
        </w:rPr>
        <w:t xml:space="preserve"> </w:t>
      </w:r>
      <w:r w:rsidR="00D24012" w:rsidRPr="00FB4324">
        <w:rPr>
          <w:rFonts w:ascii="Arial" w:hAnsi="Arial" w:cs="Arial"/>
        </w:rPr>
        <w:t>dont la durée ne peut excéder trois ans</w:t>
      </w:r>
      <w:r w:rsidR="00D815C1">
        <w:rPr>
          <w:rFonts w:ascii="Arial" w:hAnsi="Arial" w:cs="Arial"/>
        </w:rPr>
        <w:t xml:space="preserve"> </w:t>
      </w:r>
      <w:r w:rsidR="00D24012" w:rsidRPr="00FB4324">
        <w:rPr>
          <w:rFonts w:ascii="Arial" w:hAnsi="Arial" w:cs="Arial"/>
        </w:rPr>
        <w:t>pour l’ensemble de la carrière</w:t>
      </w:r>
      <w:r w:rsidR="00C61B24">
        <w:rPr>
          <w:rFonts w:ascii="Arial" w:hAnsi="Arial" w:cs="Arial"/>
        </w:rPr>
        <w:t xml:space="preserve"> </w:t>
      </w:r>
      <w:r w:rsidR="00C61B24" w:rsidRPr="001A1CB3">
        <w:rPr>
          <w:rFonts w:ascii="Arial" w:hAnsi="Arial" w:cs="Arial"/>
          <w:b/>
          <w:bCs/>
        </w:rPr>
        <w:t>OU</w:t>
      </w:r>
      <w:r w:rsidR="00C61B24">
        <w:rPr>
          <w:rFonts w:ascii="Arial" w:hAnsi="Arial" w:cs="Arial"/>
        </w:rPr>
        <w:t xml:space="preserve"> </w:t>
      </w:r>
      <w:r w:rsidR="00C61B24" w:rsidRPr="00C61B24">
        <w:rPr>
          <w:rFonts w:ascii="Arial" w:hAnsi="Arial" w:cs="Arial"/>
        </w:rPr>
        <w:t>[</w:t>
      </w:r>
      <w:r w:rsidR="00C61B24" w:rsidRPr="001A1CB3">
        <w:rPr>
          <w:rFonts w:ascii="Arial" w:hAnsi="Arial" w:cs="Arial"/>
          <w:i/>
          <w:iCs/>
        </w:rPr>
        <w:t>A insérer le cas échéant</w:t>
      </w:r>
      <w:r w:rsidR="00C61B24" w:rsidRPr="00C61B24">
        <w:rPr>
          <w:rFonts w:ascii="Arial" w:hAnsi="Arial" w:cs="Arial"/>
        </w:rPr>
        <w:t>]</w:t>
      </w:r>
      <w:r w:rsidR="001A1CB3">
        <w:rPr>
          <w:rFonts w:ascii="Arial" w:hAnsi="Arial" w:cs="Arial"/>
        </w:rPr>
        <w:t xml:space="preserve"> </w:t>
      </w:r>
      <w:r w:rsidR="00C61B24">
        <w:rPr>
          <w:rFonts w:ascii="Arial" w:hAnsi="Arial" w:cs="Arial"/>
        </w:rPr>
        <w:t>cinq</w:t>
      </w:r>
      <w:r w:rsidR="00C61B24" w:rsidRPr="00FB4324">
        <w:rPr>
          <w:rFonts w:ascii="Arial" w:hAnsi="Arial" w:cs="Arial"/>
        </w:rPr>
        <w:t xml:space="preserve"> ans</w:t>
      </w:r>
      <w:r w:rsidR="001A1CB3">
        <w:rPr>
          <w:rFonts w:ascii="Arial" w:hAnsi="Arial" w:cs="Arial"/>
        </w:rPr>
        <w:t xml:space="preserve"> </w:t>
      </w:r>
      <w:r w:rsidR="00C61B24" w:rsidRPr="00FB4324">
        <w:rPr>
          <w:rFonts w:ascii="Arial" w:hAnsi="Arial" w:cs="Arial"/>
        </w:rPr>
        <w:t>pour l’ensemble de la carrière</w:t>
      </w:r>
      <w:r w:rsidR="001A1CB3">
        <w:rPr>
          <w:rFonts w:ascii="Arial" w:hAnsi="Arial" w:cs="Arial"/>
        </w:rPr>
        <w:t xml:space="preserve"> (1).</w:t>
      </w:r>
    </w:p>
    <w:p w14:paraId="7196D28C" w14:textId="3752A2E5" w:rsidR="00B60F24" w:rsidRPr="001D1830" w:rsidRDefault="00B60F24" w:rsidP="00D24012">
      <w:pPr>
        <w:pStyle w:val="ARTICLE1"/>
        <w:rPr>
          <w:rFonts w:ascii="Arial" w:hAnsi="Arial" w:cs="Arial"/>
        </w:rPr>
      </w:pPr>
    </w:p>
    <w:p w14:paraId="4A487CA3" w14:textId="77777777" w:rsidR="00FB4324" w:rsidRDefault="00B60F24" w:rsidP="00FB4324">
      <w:pPr>
        <w:pStyle w:val="ARTICLE1"/>
        <w:rPr>
          <w:rFonts w:ascii="Arial" w:hAnsi="Arial" w:cs="Arial"/>
        </w:rPr>
      </w:pPr>
      <w:r w:rsidRPr="001D1830">
        <w:rPr>
          <w:rFonts w:ascii="Arial" w:hAnsi="Arial" w:cs="Arial"/>
        </w:rPr>
        <w:tab/>
      </w:r>
    </w:p>
    <w:p w14:paraId="08CE01B4" w14:textId="0CBDD53F" w:rsidR="00B60F24" w:rsidRPr="001D1830" w:rsidRDefault="001A1CB3" w:rsidP="00D815C1">
      <w:pPr>
        <w:pStyle w:val="ARTICLE1"/>
        <w:numPr>
          <w:ilvl w:val="0"/>
          <w:numId w:val="12"/>
        </w:numPr>
        <w:tabs>
          <w:tab w:val="clear" w:pos="1728"/>
          <w:tab w:val="left" w:pos="1701"/>
        </w:tabs>
        <w:rPr>
          <w:rFonts w:ascii="Arial" w:hAnsi="Arial" w:cs="Arial"/>
        </w:rPr>
      </w:pPr>
      <w:r w:rsidRPr="001D1830">
        <w:rPr>
          <w:rFonts w:ascii="Arial" w:hAnsi="Arial" w:cs="Arial"/>
        </w:rPr>
        <w:t>[A</w:t>
      </w:r>
      <w:r w:rsidR="00B60F24" w:rsidRPr="001A1CB3">
        <w:rPr>
          <w:rFonts w:ascii="Arial" w:hAnsi="Arial" w:cs="Arial"/>
          <w:i/>
          <w:iCs/>
        </w:rPr>
        <w:t xml:space="preserve"> insérer,</w:t>
      </w:r>
      <w:r w:rsidR="00B60F24" w:rsidRPr="001A1CB3">
        <w:rPr>
          <w:rFonts w:ascii="Arial" w:hAnsi="Arial" w:cs="Arial"/>
        </w:rPr>
        <w:t xml:space="preserve"> </w:t>
      </w:r>
      <w:r w:rsidR="00B60F24" w:rsidRPr="001A1CB3">
        <w:rPr>
          <w:rFonts w:ascii="Arial" w:hAnsi="Arial" w:cs="Arial"/>
          <w:i/>
          <w:iCs/>
        </w:rPr>
        <w:t>si le congé est fractionné</w:t>
      </w:r>
      <w:r w:rsidR="00B60F24" w:rsidRPr="001D1830">
        <w:rPr>
          <w:rFonts w:ascii="Arial" w:hAnsi="Arial" w:cs="Arial"/>
          <w:i/>
          <w:iCs/>
        </w:rPr>
        <w:t xml:space="preserve">) </w:t>
      </w:r>
      <w:r w:rsidR="00B60F24" w:rsidRPr="001D1830">
        <w:rPr>
          <w:rFonts w:ascii="Arial" w:hAnsi="Arial" w:cs="Arial"/>
        </w:rPr>
        <w:t xml:space="preserve">A compter du ……..…, M……………….……… </w:t>
      </w:r>
      <w:r w:rsidR="00B60F24" w:rsidRPr="001D1830">
        <w:rPr>
          <w:rFonts w:ascii="Arial" w:hAnsi="Arial" w:cs="Arial"/>
          <w:i/>
          <w:iCs/>
        </w:rPr>
        <w:t>(grade)</w:t>
      </w:r>
      <w:r w:rsidR="00B60F24" w:rsidRPr="001D1830">
        <w:rPr>
          <w:rFonts w:ascii="Arial" w:hAnsi="Arial" w:cs="Arial"/>
        </w:rPr>
        <w:t xml:space="preserve">, est mis(e) en congé de formation sur une période de ………, pour une durée totale de …… </w:t>
      </w:r>
      <w:r w:rsidR="00B60F24" w:rsidRPr="001D1830">
        <w:rPr>
          <w:rFonts w:ascii="Arial" w:hAnsi="Arial" w:cs="Arial"/>
          <w:i/>
          <w:iCs/>
        </w:rPr>
        <w:t>(à préciser selon le calendrier fourni par l’organisme de formation).</w:t>
      </w:r>
    </w:p>
    <w:p w14:paraId="11E477CA" w14:textId="7BF53C6F" w:rsidR="00BB0675" w:rsidRPr="001D1830" w:rsidRDefault="00BB0675" w:rsidP="00D24012">
      <w:pPr>
        <w:pStyle w:val="ARTICLE1"/>
        <w:rPr>
          <w:rFonts w:ascii="Arial" w:hAnsi="Arial" w:cs="Arial"/>
        </w:rPr>
      </w:pPr>
    </w:p>
    <w:p w14:paraId="3FCE3D0E" w14:textId="77777777" w:rsidR="001A1CB3" w:rsidRDefault="001A1CB3" w:rsidP="00E53501">
      <w:pPr>
        <w:pStyle w:val="ARTICLE1"/>
        <w:rPr>
          <w:rFonts w:ascii="Arial" w:hAnsi="Arial" w:cs="Arial"/>
          <w:u w:val="single"/>
        </w:rPr>
      </w:pPr>
    </w:p>
    <w:p w14:paraId="44BB2227" w14:textId="4B21B2E1" w:rsidR="00E53501" w:rsidRDefault="00E53501" w:rsidP="00E53501">
      <w:pPr>
        <w:pStyle w:val="ARTICLE1"/>
        <w:rPr>
          <w:rFonts w:ascii="Arial" w:hAnsi="Arial" w:cs="Arial"/>
        </w:rPr>
      </w:pPr>
      <w:r w:rsidRPr="001D1830">
        <w:rPr>
          <w:rFonts w:ascii="Arial" w:hAnsi="Arial" w:cs="Arial"/>
          <w:u w:val="single"/>
        </w:rPr>
        <w:t>ARTICLE 3</w:t>
      </w:r>
      <w:r w:rsidRPr="001D1830">
        <w:rPr>
          <w:rFonts w:ascii="Arial" w:hAnsi="Arial" w:cs="Arial"/>
        </w:rPr>
        <w:t xml:space="preserve"> -</w:t>
      </w:r>
      <w:r w:rsidRPr="001D1830">
        <w:rPr>
          <w:rFonts w:ascii="Arial" w:hAnsi="Arial" w:cs="Arial"/>
        </w:rPr>
        <w:tab/>
      </w:r>
      <w:bookmarkStart w:id="0" w:name="_Hlk143782478"/>
      <w:r w:rsidRPr="001D1830">
        <w:rPr>
          <w:rFonts w:ascii="Arial" w:hAnsi="Arial" w:cs="Arial"/>
        </w:rPr>
        <w:t xml:space="preserve">Pendant les douze premiers mois, l’agent percevra une indemnité mensuelle forfaitaire égale à 85 % du traitement brut et indemnité de résidence qu'il perçoit au moment </w:t>
      </w:r>
      <w:bookmarkEnd w:id="0"/>
      <w:r w:rsidRPr="001D1830">
        <w:rPr>
          <w:rFonts w:ascii="Arial" w:hAnsi="Arial" w:cs="Arial"/>
        </w:rPr>
        <w:t>de la mise en congé (toutefois le montant de cette indemnité ne peut excéder le traitement afférent à l'indice brut 650 d'un agent en fonction à Paris</w:t>
      </w:r>
      <w:r w:rsidR="00C71A30" w:rsidRPr="001D1830">
        <w:rPr>
          <w:rFonts w:ascii="Arial" w:hAnsi="Arial" w:cs="Arial"/>
        </w:rPr>
        <w:t>).</w:t>
      </w:r>
    </w:p>
    <w:p w14:paraId="2FF803E1" w14:textId="77777777" w:rsidR="00C61B24" w:rsidRDefault="00C61B24" w:rsidP="00E53501">
      <w:pPr>
        <w:pStyle w:val="ARTICLE1"/>
        <w:rPr>
          <w:rFonts w:ascii="Arial" w:hAnsi="Arial" w:cs="Arial"/>
        </w:rPr>
      </w:pPr>
    </w:p>
    <w:p w14:paraId="6296C931" w14:textId="181CABE1" w:rsidR="00C61B24" w:rsidRPr="00C61B24" w:rsidRDefault="00C61B24" w:rsidP="00E53501">
      <w:pPr>
        <w:pStyle w:val="ARTICLE1"/>
        <w:rPr>
          <w:rFonts w:ascii="Arial" w:hAnsi="Arial" w:cs="Arial"/>
          <w:b/>
          <w:bCs/>
          <w:u w:val="single"/>
        </w:rPr>
      </w:pPr>
      <w:r>
        <w:rPr>
          <w:rFonts w:ascii="Arial" w:hAnsi="Arial" w:cs="Arial"/>
        </w:rPr>
        <w:tab/>
      </w:r>
      <w:r w:rsidRPr="00C61B24">
        <w:rPr>
          <w:rFonts w:ascii="Arial" w:hAnsi="Arial" w:cs="Arial"/>
          <w:b/>
          <w:bCs/>
          <w:u w:val="single"/>
        </w:rPr>
        <w:t>OU [A insérer le cas échéant] (3)</w:t>
      </w:r>
    </w:p>
    <w:p w14:paraId="3A3ED4D0" w14:textId="23646E7D" w:rsidR="00C61B24" w:rsidRPr="00C61B24" w:rsidRDefault="00C61B24" w:rsidP="00C61B24">
      <w:pPr>
        <w:pStyle w:val="ARTICLE1"/>
        <w:rPr>
          <w:rFonts w:ascii="Arial" w:hAnsi="Arial" w:cs="Arial"/>
        </w:rPr>
      </w:pPr>
      <w:r>
        <w:rPr>
          <w:rFonts w:ascii="Arial" w:hAnsi="Arial" w:cs="Arial"/>
        </w:rPr>
        <w:tab/>
      </w:r>
      <w:r w:rsidRPr="00C61B24">
        <w:rPr>
          <w:rFonts w:ascii="Arial" w:hAnsi="Arial" w:cs="Arial"/>
        </w:rPr>
        <w:t>Pendant les douze premiers mois, l’agent percevra une indemnité mensuelle forfaitaire égale à 100 % du traitement brut et de l'indemnité de résidence afférents à l'indice qu'il détenait au moment de sa mise en congé pendant une durée limitée aux douze premiers mois, puis une indemnité correspondant à 85 % du traitement brut et de l'indemnité de résidence afférents à l'indice qu'il détenait au moment de sa mise en congé pendant une durée limitée aux douze mois suivants.</w:t>
      </w:r>
    </w:p>
    <w:p w14:paraId="22AF6192" w14:textId="5EEF8627" w:rsidR="00C61B24" w:rsidRDefault="00C61B24" w:rsidP="00C61B24">
      <w:pPr>
        <w:pStyle w:val="ARTICLE1"/>
        <w:rPr>
          <w:rFonts w:ascii="Arial" w:hAnsi="Arial" w:cs="Arial"/>
        </w:rPr>
      </w:pPr>
      <w:r>
        <w:rPr>
          <w:rFonts w:ascii="Arial" w:hAnsi="Arial" w:cs="Arial"/>
        </w:rPr>
        <w:tab/>
      </w:r>
      <w:r w:rsidRPr="00C61B24">
        <w:rPr>
          <w:rFonts w:ascii="Arial" w:hAnsi="Arial" w:cs="Arial"/>
        </w:rPr>
        <w:t>Le montant de cette indemnité ne peut toutefois excéder le traitement et l'indemnité de résidence afférents à l'indice brut 650 d'un agent en fonction à Paris.</w:t>
      </w:r>
    </w:p>
    <w:p w14:paraId="7D91AC35" w14:textId="5A1A03EA" w:rsidR="00E53501" w:rsidRPr="001D1830" w:rsidRDefault="00E53501" w:rsidP="00E53501">
      <w:pPr>
        <w:pStyle w:val="ARTICLE1"/>
        <w:ind w:left="0" w:firstLine="0"/>
        <w:rPr>
          <w:rFonts w:ascii="Arial" w:hAnsi="Arial" w:cs="Arial"/>
        </w:rPr>
      </w:pPr>
    </w:p>
    <w:p w14:paraId="629DA63A" w14:textId="11A4986E" w:rsidR="00E31240" w:rsidRDefault="00E53501" w:rsidP="00E31240">
      <w:pPr>
        <w:tabs>
          <w:tab w:val="left" w:pos="1701"/>
        </w:tabs>
        <w:spacing w:line="240" w:lineRule="exact"/>
        <w:ind w:left="1701" w:hanging="1701"/>
        <w:contextualSpacing/>
        <w:jc w:val="both"/>
        <w:rPr>
          <w:rFonts w:ascii="Arial" w:hAnsi="Arial" w:cs="Arial"/>
        </w:rPr>
      </w:pPr>
      <w:r w:rsidRPr="001D1830">
        <w:rPr>
          <w:rFonts w:ascii="Arial" w:hAnsi="Arial" w:cs="Arial"/>
          <w:u w:val="single"/>
        </w:rPr>
        <w:t>ARTICLE 4</w:t>
      </w:r>
      <w:r w:rsidRPr="001D1830">
        <w:rPr>
          <w:rFonts w:ascii="Arial" w:hAnsi="Arial" w:cs="Arial"/>
        </w:rPr>
        <w:t xml:space="preserve"> -</w:t>
      </w:r>
      <w:r w:rsidRPr="001D1830">
        <w:rPr>
          <w:rFonts w:ascii="Arial" w:hAnsi="Arial" w:cs="Arial"/>
        </w:rPr>
        <w:tab/>
      </w:r>
      <w:r w:rsidR="00E31240" w:rsidRPr="001D1830">
        <w:rPr>
          <w:rFonts w:ascii="Arial" w:hAnsi="Arial" w:cs="Arial"/>
        </w:rPr>
        <w:t>Le temps passé en congé de formation est considéré comme du temps passé dans le service.</w:t>
      </w:r>
    </w:p>
    <w:p w14:paraId="20B88B21" w14:textId="77777777" w:rsidR="001A1CB3" w:rsidRPr="001D1830" w:rsidRDefault="001A1CB3" w:rsidP="00E31240">
      <w:pPr>
        <w:tabs>
          <w:tab w:val="left" w:pos="1701"/>
        </w:tabs>
        <w:spacing w:line="240" w:lineRule="exact"/>
        <w:ind w:left="1701" w:hanging="1701"/>
        <w:contextualSpacing/>
        <w:jc w:val="both"/>
        <w:rPr>
          <w:rFonts w:ascii="Arial" w:hAnsi="Arial" w:cs="Arial"/>
        </w:rPr>
      </w:pPr>
    </w:p>
    <w:p w14:paraId="0082514D" w14:textId="3570D390" w:rsidR="00E31240" w:rsidRPr="001A1CB3" w:rsidRDefault="00E31240" w:rsidP="001A1CB3">
      <w:pPr>
        <w:pStyle w:val="ARTICLE1"/>
        <w:rPr>
          <w:rFonts w:ascii="Arial" w:hAnsi="Arial" w:cs="Arial"/>
        </w:rPr>
      </w:pPr>
      <w:r w:rsidRPr="001A1CB3">
        <w:rPr>
          <w:rFonts w:ascii="Arial" w:hAnsi="Arial" w:cs="Arial"/>
          <w:u w:val="single"/>
        </w:rPr>
        <w:t>ARTICLE 5</w:t>
      </w:r>
      <w:r w:rsidRPr="001A1CB3">
        <w:rPr>
          <w:rFonts w:ascii="Arial" w:hAnsi="Arial" w:cs="Arial"/>
        </w:rPr>
        <w:t xml:space="preserve"> -</w:t>
      </w:r>
      <w:r w:rsidRPr="001A1CB3">
        <w:rPr>
          <w:rFonts w:ascii="Arial" w:hAnsi="Arial" w:cs="Arial"/>
        </w:rPr>
        <w:tab/>
        <w:t>L’agent remet, à la fin de chaque mois et au moment de la reprise de ses fonctions, à l’autorité territoriale dont il relève une attestation de présence effective en formation</w:t>
      </w:r>
      <w:r w:rsidR="00916936" w:rsidRPr="001A1CB3">
        <w:rPr>
          <w:rFonts w:ascii="Arial" w:hAnsi="Arial" w:cs="Arial"/>
        </w:rPr>
        <w:t>, faute de quoi il est mis fin au congé du fonctionnaire, qui est alors tenu de rembourser les indemnités perçues.</w:t>
      </w:r>
    </w:p>
    <w:p w14:paraId="2275B71D" w14:textId="7D3EADC4" w:rsidR="00E31240" w:rsidRPr="001A1CB3" w:rsidRDefault="00E31240" w:rsidP="001A1CB3">
      <w:pPr>
        <w:pStyle w:val="ARTICLE1"/>
        <w:rPr>
          <w:rFonts w:ascii="Arial" w:hAnsi="Arial" w:cs="Arial"/>
        </w:rPr>
      </w:pPr>
    </w:p>
    <w:p w14:paraId="689D2466" w14:textId="62FD8517" w:rsidR="00916936" w:rsidRPr="001D1830" w:rsidRDefault="00916936" w:rsidP="001A1CB3">
      <w:pPr>
        <w:spacing w:before="120" w:line="240" w:lineRule="exact"/>
        <w:ind w:left="1701" w:hanging="1701"/>
        <w:contextualSpacing/>
        <w:jc w:val="both"/>
        <w:rPr>
          <w:rFonts w:ascii="Arial" w:hAnsi="Arial" w:cs="Arial"/>
        </w:rPr>
      </w:pPr>
      <w:r w:rsidRPr="001D1830">
        <w:rPr>
          <w:rFonts w:ascii="Arial" w:hAnsi="Arial" w:cs="Arial"/>
          <w:u w:val="single"/>
        </w:rPr>
        <w:t>ARTICLE 6</w:t>
      </w:r>
      <w:r w:rsidRPr="001D1830">
        <w:rPr>
          <w:rFonts w:ascii="Arial" w:hAnsi="Arial" w:cs="Arial"/>
        </w:rPr>
        <w:t xml:space="preserve"> -</w:t>
      </w:r>
      <w:r w:rsidRPr="001D1830">
        <w:rPr>
          <w:rFonts w:ascii="Arial" w:hAnsi="Arial" w:cs="Arial"/>
        </w:rPr>
        <w:tab/>
        <w:t>Au terme de sa formation, M ……… sera réintégré(e) dans la collectivité.</w:t>
      </w:r>
    </w:p>
    <w:p w14:paraId="49BD4876" w14:textId="6CF69164" w:rsidR="00E53501" w:rsidRPr="001D1830" w:rsidRDefault="00E53501" w:rsidP="00D24012">
      <w:pPr>
        <w:pStyle w:val="ARTICLE1"/>
        <w:rPr>
          <w:rFonts w:ascii="Arial" w:hAnsi="Arial" w:cs="Arial"/>
        </w:rPr>
      </w:pPr>
    </w:p>
    <w:p w14:paraId="167D050B" w14:textId="53F422B4" w:rsidR="001D1830" w:rsidRPr="001D1830" w:rsidRDefault="001D1830" w:rsidP="001A1CB3">
      <w:pPr>
        <w:spacing w:before="120" w:line="240" w:lineRule="exact"/>
        <w:ind w:left="1701" w:hanging="1701"/>
        <w:contextualSpacing/>
        <w:jc w:val="both"/>
        <w:rPr>
          <w:rFonts w:ascii="Arial" w:hAnsi="Arial" w:cs="Arial"/>
        </w:rPr>
      </w:pPr>
      <w:r w:rsidRPr="001D1830">
        <w:rPr>
          <w:rFonts w:ascii="Arial" w:hAnsi="Arial" w:cs="Arial"/>
          <w:u w:val="single"/>
        </w:rPr>
        <w:t xml:space="preserve">ARTICLE 7 </w:t>
      </w:r>
      <w:r w:rsidRPr="001D1830">
        <w:rPr>
          <w:rFonts w:ascii="Arial" w:hAnsi="Arial" w:cs="Arial"/>
        </w:rPr>
        <w:t>-</w:t>
      </w:r>
      <w:r w:rsidRPr="001D1830">
        <w:rPr>
          <w:rFonts w:ascii="Arial" w:hAnsi="Arial" w:cs="Arial"/>
        </w:rPr>
        <w:tab/>
        <w:t xml:space="preserve">A l’issue du congé de formation, M ……… s’engage à rester au service d’une administration pendant une période de …… </w:t>
      </w:r>
      <w:r w:rsidRPr="001D1830">
        <w:rPr>
          <w:rFonts w:ascii="Arial" w:hAnsi="Arial" w:cs="Arial"/>
          <w:i/>
        </w:rPr>
        <w:t>(triple de la durée durant laquelle l’agent a perçu l’indemnité forfaitaire)</w:t>
      </w:r>
      <w:r w:rsidR="00095F05">
        <w:rPr>
          <w:rFonts w:ascii="Arial" w:hAnsi="Arial" w:cs="Arial"/>
          <w:i/>
        </w:rPr>
        <w:t xml:space="preserve">. </w:t>
      </w:r>
      <w:r w:rsidRPr="001D1830">
        <w:rPr>
          <w:rFonts w:ascii="Arial" w:hAnsi="Arial" w:cs="Arial"/>
        </w:rPr>
        <w:t>Dans le cas contraire, il devra rembourser les indemnités perçues à concurrence des périodes non effectuées.</w:t>
      </w:r>
    </w:p>
    <w:p w14:paraId="2B166DBF" w14:textId="77777777" w:rsidR="001D1830" w:rsidRPr="001D1830" w:rsidRDefault="001D1830" w:rsidP="00D24012">
      <w:pPr>
        <w:pStyle w:val="ARTICLE1"/>
        <w:rPr>
          <w:rFonts w:ascii="Arial" w:hAnsi="Arial" w:cs="Arial"/>
        </w:rPr>
      </w:pPr>
    </w:p>
    <w:p w14:paraId="11E477CC" w14:textId="619E6463" w:rsidR="00B57907" w:rsidRPr="001D1830" w:rsidRDefault="00B57907" w:rsidP="00E53501">
      <w:pPr>
        <w:pStyle w:val="ARTICLE1"/>
        <w:ind w:left="0" w:firstLine="0"/>
        <w:rPr>
          <w:rFonts w:ascii="Arial" w:hAnsi="Arial" w:cs="Arial"/>
        </w:rPr>
      </w:pPr>
      <w:r w:rsidRPr="001D1830">
        <w:rPr>
          <w:rFonts w:ascii="Arial" w:hAnsi="Arial" w:cs="Arial"/>
          <w:u w:val="single"/>
        </w:rPr>
        <w:t xml:space="preserve">ARTICLE </w:t>
      </w:r>
      <w:r w:rsidR="001D1830" w:rsidRPr="001D1830">
        <w:rPr>
          <w:rFonts w:ascii="Arial" w:hAnsi="Arial" w:cs="Arial"/>
          <w:u w:val="single"/>
        </w:rPr>
        <w:t>8</w:t>
      </w:r>
      <w:r w:rsidRPr="001D1830">
        <w:rPr>
          <w:rFonts w:ascii="Arial" w:hAnsi="Arial" w:cs="Arial"/>
        </w:rPr>
        <w:t xml:space="preserve"> -</w:t>
      </w:r>
      <w:r w:rsidRPr="001D1830">
        <w:rPr>
          <w:rFonts w:ascii="Arial" w:hAnsi="Arial" w:cs="Arial"/>
        </w:rPr>
        <w:tab/>
        <w:t>Le présent arrêté sera :</w:t>
      </w:r>
    </w:p>
    <w:p w14:paraId="11E477CD" w14:textId="77777777" w:rsidR="00B57907" w:rsidRPr="001D1830" w:rsidRDefault="00B57907" w:rsidP="00B57907">
      <w:pPr>
        <w:pStyle w:val="ARTICLE1"/>
        <w:rPr>
          <w:rFonts w:ascii="Arial" w:hAnsi="Arial" w:cs="Arial"/>
        </w:rPr>
      </w:pPr>
      <w:r w:rsidRPr="001D1830">
        <w:rPr>
          <w:rFonts w:ascii="Arial" w:hAnsi="Arial" w:cs="Arial"/>
        </w:rPr>
        <w:tab/>
        <w:t>- notifié à l'agent,</w:t>
      </w:r>
    </w:p>
    <w:p w14:paraId="11E477CE" w14:textId="77777777" w:rsidR="00B57907" w:rsidRPr="001D1830" w:rsidRDefault="00B57907" w:rsidP="00B57907">
      <w:pPr>
        <w:pStyle w:val="ARTICLE1"/>
        <w:rPr>
          <w:rFonts w:ascii="Arial" w:hAnsi="Arial" w:cs="Arial"/>
        </w:rPr>
      </w:pPr>
      <w:r w:rsidRPr="001D1830">
        <w:rPr>
          <w:rFonts w:ascii="Arial" w:hAnsi="Arial" w:cs="Arial"/>
        </w:rPr>
        <w:tab/>
        <w:t>- transmis au comptable de la collectivité,</w:t>
      </w:r>
    </w:p>
    <w:p w14:paraId="11E477CF" w14:textId="77777777" w:rsidR="00CF6F6B" w:rsidRPr="001D1830" w:rsidRDefault="00CF6F6B" w:rsidP="00B57907">
      <w:pPr>
        <w:pStyle w:val="ARTICLE1"/>
        <w:rPr>
          <w:rFonts w:ascii="Arial" w:hAnsi="Arial" w:cs="Arial"/>
        </w:rPr>
      </w:pPr>
      <w:r w:rsidRPr="001D1830">
        <w:rPr>
          <w:rFonts w:ascii="Arial" w:hAnsi="Arial" w:cs="Arial"/>
        </w:rPr>
        <w:tab/>
        <w:t>- transmis au Président du Centre de Gestion.</w:t>
      </w:r>
    </w:p>
    <w:p w14:paraId="11E477D0" w14:textId="77777777" w:rsidR="00B57907" w:rsidRPr="001D1830" w:rsidRDefault="00B57907" w:rsidP="00B57907">
      <w:pPr>
        <w:pStyle w:val="ARTICLE1"/>
        <w:rPr>
          <w:rFonts w:ascii="Arial" w:hAnsi="Arial" w:cs="Arial"/>
        </w:rPr>
      </w:pPr>
    </w:p>
    <w:p w14:paraId="11E477D1" w14:textId="77777777" w:rsidR="009A62F3" w:rsidRPr="001D1830" w:rsidRDefault="009A62F3" w:rsidP="00B57907">
      <w:pPr>
        <w:pStyle w:val="ARTICLE1"/>
        <w:rPr>
          <w:rFonts w:ascii="Arial" w:hAnsi="Arial" w:cs="Arial"/>
        </w:rPr>
      </w:pPr>
    </w:p>
    <w:p w14:paraId="11E477D2" w14:textId="77777777" w:rsidR="0077355A" w:rsidRPr="001D1830" w:rsidRDefault="0077355A" w:rsidP="008837C8">
      <w:pPr>
        <w:jc w:val="both"/>
        <w:rPr>
          <w:rFonts w:ascii="Arial" w:hAnsi="Arial" w:cs="Arial"/>
        </w:rPr>
      </w:pPr>
      <w:r w:rsidRPr="001D1830">
        <w:rPr>
          <w:rFonts w:ascii="Arial" w:hAnsi="Arial" w:cs="Arial"/>
        </w:rPr>
        <w:t>Le Maire,</w:t>
      </w:r>
    </w:p>
    <w:p w14:paraId="11E477D3" w14:textId="77777777" w:rsidR="0077355A" w:rsidRPr="001D1830" w:rsidRDefault="0077355A" w:rsidP="008837C8">
      <w:pPr>
        <w:jc w:val="both"/>
        <w:rPr>
          <w:rFonts w:ascii="Arial" w:hAnsi="Arial" w:cs="Arial"/>
        </w:rPr>
      </w:pPr>
      <w:r w:rsidRPr="001D1830">
        <w:rPr>
          <w:rFonts w:ascii="Arial" w:hAnsi="Arial" w:cs="Arial"/>
        </w:rPr>
        <w:t>Le Président,</w:t>
      </w:r>
    </w:p>
    <w:p w14:paraId="11E477D4" w14:textId="77777777" w:rsidR="0077355A" w:rsidRPr="001D1830" w:rsidRDefault="0077355A" w:rsidP="008837C8">
      <w:pPr>
        <w:jc w:val="both"/>
        <w:rPr>
          <w:rFonts w:ascii="Arial" w:hAnsi="Arial" w:cs="Arial"/>
        </w:rPr>
      </w:pPr>
    </w:p>
    <w:p w14:paraId="11E477D5" w14:textId="77777777" w:rsidR="0077355A" w:rsidRPr="001D1830" w:rsidRDefault="0077355A" w:rsidP="008837C8">
      <w:pPr>
        <w:tabs>
          <w:tab w:val="left" w:pos="288"/>
        </w:tabs>
        <w:ind w:left="288" w:hanging="288"/>
        <w:jc w:val="both"/>
        <w:rPr>
          <w:rFonts w:ascii="Arial" w:hAnsi="Arial" w:cs="Arial"/>
        </w:rPr>
      </w:pPr>
      <w:r w:rsidRPr="001D1830">
        <w:rPr>
          <w:rFonts w:ascii="Arial" w:hAnsi="Arial" w:cs="Arial"/>
        </w:rPr>
        <w:t>-</w:t>
      </w:r>
      <w:r w:rsidRPr="001D1830">
        <w:rPr>
          <w:rFonts w:ascii="Arial" w:hAnsi="Arial" w:cs="Arial"/>
        </w:rPr>
        <w:tab/>
        <w:t>certifie sous sa responsabilité le caractère exécutoire de cet acte,</w:t>
      </w:r>
    </w:p>
    <w:p w14:paraId="11E477D6" w14:textId="72960E23" w:rsidR="0077355A" w:rsidRPr="001D1830" w:rsidRDefault="0077355A" w:rsidP="008837C8">
      <w:pPr>
        <w:tabs>
          <w:tab w:val="left" w:pos="288"/>
        </w:tabs>
        <w:ind w:left="288" w:hanging="288"/>
        <w:jc w:val="both"/>
        <w:rPr>
          <w:rFonts w:ascii="Arial" w:hAnsi="Arial" w:cs="Arial"/>
        </w:rPr>
      </w:pPr>
      <w:r w:rsidRPr="001D1830">
        <w:rPr>
          <w:rFonts w:ascii="Arial" w:hAnsi="Arial" w:cs="Arial"/>
        </w:rPr>
        <w:t>-</w:t>
      </w:r>
      <w:r w:rsidRPr="001D1830">
        <w:rPr>
          <w:rFonts w:ascii="Arial" w:hAnsi="Arial" w:cs="Arial"/>
        </w:rPr>
        <w:tab/>
        <w:t>informe que le présent arrêté peut faire l'objet d'un recours pour excès de pouvoir devant le Tribunal Administratif de Bordeaux dans un délai de 2 mois à compter de sa notification.</w:t>
      </w:r>
      <w:r w:rsidR="00CC386F">
        <w:t xml:space="preserve"> </w:t>
      </w:r>
      <w:r w:rsidR="00095F05" w:rsidRPr="00095F05">
        <w:rPr>
          <w:rFonts w:ascii="Arial" w:hAnsi="Arial" w:cs="Arial"/>
        </w:rPr>
        <w:t>Le Tribunal Administratif peut aussi être saisi par l’application informatique « Télérecours Citoyens » accessible par le site internet www.telerecours.fr.</w:t>
      </w:r>
    </w:p>
    <w:p w14:paraId="11E477D7" w14:textId="77777777" w:rsidR="0077355A" w:rsidRDefault="0077355A" w:rsidP="008837C8">
      <w:pPr>
        <w:pStyle w:val="ARTICLE1"/>
        <w:rPr>
          <w:rFonts w:ascii="Arial" w:hAnsi="Arial" w:cs="Arial"/>
        </w:rPr>
      </w:pPr>
    </w:p>
    <w:p w14:paraId="05D1CCAA" w14:textId="77777777" w:rsidR="001A1CB3" w:rsidRPr="001D1830" w:rsidRDefault="001A1CB3" w:rsidP="008837C8">
      <w:pPr>
        <w:pStyle w:val="ARTICLE1"/>
        <w:rPr>
          <w:rFonts w:ascii="Arial" w:hAnsi="Arial" w:cs="Arial"/>
        </w:rPr>
      </w:pPr>
    </w:p>
    <w:p w14:paraId="11E477D8" w14:textId="77777777" w:rsidR="0077355A" w:rsidRPr="001D1830" w:rsidRDefault="0077355A" w:rsidP="008837C8">
      <w:pPr>
        <w:tabs>
          <w:tab w:val="left" w:pos="6521"/>
        </w:tabs>
        <w:ind w:left="1728" w:hanging="1728"/>
        <w:jc w:val="both"/>
        <w:rPr>
          <w:rFonts w:ascii="Arial" w:hAnsi="Arial" w:cs="Arial"/>
        </w:rPr>
      </w:pPr>
      <w:r w:rsidRPr="001D1830">
        <w:rPr>
          <w:rFonts w:ascii="Arial" w:hAnsi="Arial" w:cs="Arial"/>
        </w:rPr>
        <w:tab/>
      </w:r>
      <w:r w:rsidRPr="001D1830">
        <w:rPr>
          <w:rFonts w:ascii="Arial" w:hAnsi="Arial" w:cs="Arial"/>
        </w:rPr>
        <w:tab/>
        <w:t xml:space="preserve">Fait  à </w:t>
      </w:r>
      <w:r w:rsidRPr="001D1830">
        <w:rPr>
          <w:rFonts w:ascii="Arial" w:hAnsi="Arial" w:cs="Arial"/>
          <w:b/>
          <w:bCs/>
        </w:rPr>
        <w:t>........................</w:t>
      </w:r>
      <w:r w:rsidRPr="001D1830">
        <w:rPr>
          <w:rFonts w:ascii="Arial" w:hAnsi="Arial" w:cs="Arial"/>
          <w:bCs/>
        </w:rPr>
        <w:t xml:space="preserve"> </w:t>
      </w:r>
      <w:r w:rsidRPr="001D1830">
        <w:rPr>
          <w:rFonts w:ascii="Arial" w:hAnsi="Arial" w:cs="Arial"/>
        </w:rPr>
        <w:t>,</w:t>
      </w:r>
    </w:p>
    <w:p w14:paraId="11E477D9" w14:textId="77777777" w:rsidR="00456014" w:rsidRPr="001D1830" w:rsidRDefault="00456014" w:rsidP="008837C8">
      <w:pPr>
        <w:tabs>
          <w:tab w:val="left" w:pos="6521"/>
        </w:tabs>
        <w:ind w:left="1728" w:hanging="1728"/>
        <w:jc w:val="both"/>
        <w:rPr>
          <w:rFonts w:ascii="Arial" w:hAnsi="Arial" w:cs="Arial"/>
        </w:rPr>
      </w:pPr>
    </w:p>
    <w:p w14:paraId="11E477DA" w14:textId="77777777" w:rsidR="0077355A" w:rsidRPr="001D1830" w:rsidRDefault="0077355A" w:rsidP="008837C8">
      <w:pPr>
        <w:tabs>
          <w:tab w:val="left" w:pos="6521"/>
        </w:tabs>
        <w:ind w:left="1728" w:hanging="1728"/>
        <w:jc w:val="both"/>
        <w:rPr>
          <w:rFonts w:ascii="Arial" w:hAnsi="Arial" w:cs="Arial"/>
        </w:rPr>
      </w:pPr>
      <w:r w:rsidRPr="001D1830">
        <w:rPr>
          <w:rFonts w:ascii="Arial" w:hAnsi="Arial" w:cs="Arial"/>
        </w:rPr>
        <w:tab/>
      </w:r>
      <w:r w:rsidRPr="001D1830">
        <w:rPr>
          <w:rFonts w:ascii="Arial" w:hAnsi="Arial" w:cs="Arial"/>
        </w:rPr>
        <w:tab/>
        <w:t>le ........................,</w:t>
      </w:r>
    </w:p>
    <w:p w14:paraId="11E477DB" w14:textId="77777777" w:rsidR="0077355A" w:rsidRPr="001D1830" w:rsidRDefault="0077355A" w:rsidP="008837C8">
      <w:pPr>
        <w:pStyle w:val="ARTICLE1"/>
        <w:rPr>
          <w:rFonts w:ascii="Arial" w:hAnsi="Arial" w:cs="Arial"/>
        </w:rPr>
      </w:pPr>
    </w:p>
    <w:p w14:paraId="11E477DC" w14:textId="77777777" w:rsidR="0077355A" w:rsidRPr="001D1830" w:rsidRDefault="0077355A" w:rsidP="008837C8">
      <w:pPr>
        <w:pStyle w:val="ARTICLE1"/>
        <w:rPr>
          <w:rFonts w:ascii="Arial" w:hAnsi="Arial" w:cs="Arial"/>
        </w:rPr>
      </w:pPr>
    </w:p>
    <w:p w14:paraId="11E477DD" w14:textId="77777777" w:rsidR="0077355A" w:rsidRPr="001D1830" w:rsidRDefault="0077355A" w:rsidP="008837C8">
      <w:pPr>
        <w:tabs>
          <w:tab w:val="left" w:pos="6521"/>
        </w:tabs>
        <w:ind w:left="1728" w:hanging="1728"/>
        <w:jc w:val="both"/>
        <w:rPr>
          <w:rFonts w:ascii="Arial" w:hAnsi="Arial" w:cs="Arial"/>
        </w:rPr>
      </w:pPr>
      <w:r w:rsidRPr="001D1830">
        <w:rPr>
          <w:rFonts w:ascii="Arial" w:hAnsi="Arial" w:cs="Arial"/>
        </w:rPr>
        <w:t>NOTIFIÉ À L'AGENT LE :</w:t>
      </w:r>
      <w:r w:rsidRPr="001D1830">
        <w:rPr>
          <w:rFonts w:ascii="Arial" w:hAnsi="Arial" w:cs="Arial"/>
        </w:rPr>
        <w:tab/>
        <w:t>Le Maire,</w:t>
      </w:r>
    </w:p>
    <w:p w14:paraId="11E477DE" w14:textId="77777777" w:rsidR="0077355A" w:rsidRPr="001D1830" w:rsidRDefault="0077355A" w:rsidP="008837C8">
      <w:pPr>
        <w:tabs>
          <w:tab w:val="left" w:pos="6521"/>
        </w:tabs>
        <w:jc w:val="both"/>
        <w:rPr>
          <w:rFonts w:ascii="Arial" w:hAnsi="Arial" w:cs="Arial"/>
        </w:rPr>
      </w:pPr>
      <w:r w:rsidRPr="001D1830">
        <w:rPr>
          <w:rFonts w:ascii="Arial" w:hAnsi="Arial" w:cs="Arial"/>
        </w:rPr>
        <w:t>(</w:t>
      </w:r>
      <w:r w:rsidRPr="001D1830">
        <w:rPr>
          <w:rFonts w:ascii="Arial" w:hAnsi="Arial" w:cs="Arial"/>
          <w:i/>
        </w:rPr>
        <w:t>date et signature</w:t>
      </w:r>
      <w:r w:rsidRPr="001D1830">
        <w:rPr>
          <w:rFonts w:ascii="Arial" w:hAnsi="Arial" w:cs="Arial"/>
        </w:rPr>
        <w:t>)</w:t>
      </w:r>
      <w:r w:rsidRPr="001D1830">
        <w:rPr>
          <w:rFonts w:ascii="Arial" w:hAnsi="Arial" w:cs="Arial"/>
        </w:rPr>
        <w:tab/>
        <w:t>Le Président,</w:t>
      </w:r>
    </w:p>
    <w:p w14:paraId="4EB36492" w14:textId="77777777" w:rsidR="001A1CB3" w:rsidRDefault="001A1CB3" w:rsidP="00B57907">
      <w:pPr>
        <w:pStyle w:val="ARTICLE1"/>
        <w:rPr>
          <w:rFonts w:ascii="Arial" w:hAnsi="Arial" w:cs="Arial"/>
        </w:rPr>
      </w:pPr>
    </w:p>
    <w:p w14:paraId="77DEAAD8" w14:textId="77777777" w:rsidR="001A1CB3" w:rsidRDefault="001A1CB3" w:rsidP="00B57907">
      <w:pPr>
        <w:pStyle w:val="ARTICLE1"/>
        <w:rPr>
          <w:rFonts w:ascii="Arial" w:hAnsi="Arial" w:cs="Arial"/>
        </w:rPr>
      </w:pPr>
    </w:p>
    <w:p w14:paraId="0D641E3D" w14:textId="77777777" w:rsidR="001A1CB3" w:rsidRDefault="001A1CB3" w:rsidP="00B57907">
      <w:pPr>
        <w:pStyle w:val="ARTICLE1"/>
        <w:rPr>
          <w:rFonts w:ascii="Arial" w:hAnsi="Arial" w:cs="Arial"/>
        </w:rPr>
      </w:pPr>
    </w:p>
    <w:p w14:paraId="7FF6856D" w14:textId="77777777" w:rsidR="001A1CB3" w:rsidRDefault="001A1CB3" w:rsidP="00B57907">
      <w:pPr>
        <w:pStyle w:val="ARTICLE1"/>
        <w:rPr>
          <w:rFonts w:ascii="Arial" w:hAnsi="Arial" w:cs="Arial"/>
        </w:rPr>
      </w:pPr>
    </w:p>
    <w:p w14:paraId="11E477E6" w14:textId="77777777" w:rsidR="004F6884" w:rsidRPr="001D1830" w:rsidRDefault="004F6884" w:rsidP="00B57907">
      <w:pPr>
        <w:pStyle w:val="ARTICLE1"/>
        <w:rPr>
          <w:rFonts w:ascii="Arial" w:hAnsi="Arial" w:cs="Arial"/>
        </w:rPr>
      </w:pPr>
    </w:p>
    <w:p w14:paraId="6E619F2E" w14:textId="08D40EBF" w:rsidR="00D815C1" w:rsidRDefault="00D815C1" w:rsidP="0013142D">
      <w:pPr>
        <w:pStyle w:val="Paragraphedeliste"/>
        <w:numPr>
          <w:ilvl w:val="0"/>
          <w:numId w:val="11"/>
        </w:numPr>
        <w:tabs>
          <w:tab w:val="left" w:leader="dot" w:pos="4111"/>
        </w:tabs>
        <w:spacing w:line="240" w:lineRule="exact"/>
        <w:jc w:val="both"/>
        <w:rPr>
          <w:rFonts w:ascii="Arial" w:hAnsi="Arial" w:cs="Arial"/>
          <w:color w:val="000000"/>
          <w:sz w:val="22"/>
          <w:szCs w:val="22"/>
        </w:rPr>
      </w:pPr>
      <w:r>
        <w:rPr>
          <w:rFonts w:ascii="Arial" w:hAnsi="Arial" w:cs="Arial"/>
          <w:color w:val="000000"/>
          <w:sz w:val="22"/>
          <w:szCs w:val="22"/>
        </w:rPr>
        <w:t>A modifier le cas échéant</w:t>
      </w:r>
      <w:r w:rsidR="00C71A30">
        <w:rPr>
          <w:rFonts w:ascii="Arial" w:hAnsi="Arial" w:cs="Arial"/>
          <w:color w:val="000000"/>
          <w:sz w:val="22"/>
          <w:szCs w:val="22"/>
        </w:rPr>
        <w:t>,</w:t>
      </w:r>
      <w:r>
        <w:rPr>
          <w:rFonts w:ascii="Arial" w:hAnsi="Arial" w:cs="Arial"/>
          <w:color w:val="000000"/>
          <w:sz w:val="22"/>
          <w:szCs w:val="22"/>
        </w:rPr>
        <w:t xml:space="preserve"> si l’agent </w:t>
      </w:r>
      <w:r w:rsidR="00C71A30">
        <w:rPr>
          <w:rFonts w:ascii="Arial" w:hAnsi="Arial" w:cs="Arial"/>
          <w:color w:val="000000"/>
          <w:sz w:val="22"/>
          <w:szCs w:val="22"/>
        </w:rPr>
        <w:t xml:space="preserve">relève de l’une des situations visées par l’article L. 422-3 du CGFP. Pour les agents, les plus vulnérables ou les moins qualifiés qui sont visés par cet article, la durée du congé de formation </w:t>
      </w:r>
      <w:r>
        <w:rPr>
          <w:rFonts w:ascii="Arial" w:hAnsi="Arial" w:cs="Arial"/>
          <w:color w:val="000000"/>
          <w:sz w:val="22"/>
          <w:szCs w:val="22"/>
        </w:rPr>
        <w:t xml:space="preserve">est </w:t>
      </w:r>
      <w:r w:rsidR="00C71A30">
        <w:rPr>
          <w:rFonts w:ascii="Arial" w:hAnsi="Arial" w:cs="Arial"/>
          <w:color w:val="000000"/>
          <w:sz w:val="22"/>
          <w:szCs w:val="22"/>
        </w:rPr>
        <w:t xml:space="preserve">de </w:t>
      </w:r>
      <w:r w:rsidR="00C71A30" w:rsidRPr="00C71A30">
        <w:rPr>
          <w:rFonts w:ascii="Arial" w:hAnsi="Arial" w:cs="Arial"/>
          <w:b/>
          <w:bCs/>
          <w:color w:val="000000"/>
          <w:sz w:val="22"/>
          <w:szCs w:val="22"/>
        </w:rPr>
        <w:t>cinq ans sur l’ensemble de la carrière</w:t>
      </w:r>
      <w:r w:rsidR="00C71A30">
        <w:rPr>
          <w:rFonts w:ascii="Arial" w:hAnsi="Arial" w:cs="Arial"/>
          <w:color w:val="000000"/>
          <w:sz w:val="22"/>
          <w:szCs w:val="22"/>
        </w:rPr>
        <w:t xml:space="preserve"> (au lieu de trois ans pour les autres agents).</w:t>
      </w:r>
    </w:p>
    <w:p w14:paraId="10007484" w14:textId="77777777" w:rsidR="0013142D" w:rsidRDefault="0058796F" w:rsidP="0013142D">
      <w:pPr>
        <w:pStyle w:val="Paragraphedeliste"/>
        <w:numPr>
          <w:ilvl w:val="0"/>
          <w:numId w:val="11"/>
        </w:numPr>
        <w:tabs>
          <w:tab w:val="left" w:leader="dot" w:pos="4111"/>
        </w:tabs>
        <w:spacing w:line="240" w:lineRule="exact"/>
        <w:jc w:val="both"/>
        <w:rPr>
          <w:rFonts w:ascii="Arial" w:hAnsi="Arial" w:cs="Arial"/>
          <w:color w:val="000000"/>
          <w:sz w:val="22"/>
          <w:szCs w:val="22"/>
        </w:rPr>
      </w:pPr>
      <w:r w:rsidRPr="0058796F">
        <w:rPr>
          <w:rFonts w:ascii="Arial" w:hAnsi="Arial" w:cs="Arial"/>
          <w:color w:val="000000"/>
          <w:sz w:val="22"/>
          <w:szCs w:val="22"/>
        </w:rPr>
        <w:t>Le congé peut être utilisé en une seule fois ou réparti sur toute la durée de la carrière en périodes de stages qui peuvent être fractionnées en semaines, journées ou demi-journées</w:t>
      </w:r>
      <w:r>
        <w:rPr>
          <w:rFonts w:ascii="Arial" w:hAnsi="Arial" w:cs="Arial"/>
          <w:color w:val="000000"/>
          <w:sz w:val="22"/>
          <w:szCs w:val="22"/>
        </w:rPr>
        <w:t>.</w:t>
      </w:r>
    </w:p>
    <w:p w14:paraId="6BAB3F44" w14:textId="4C95B0BE" w:rsidR="0013142D" w:rsidRDefault="0013142D" w:rsidP="0013142D">
      <w:pPr>
        <w:pStyle w:val="Paragraphedeliste"/>
        <w:tabs>
          <w:tab w:val="left" w:leader="dot" w:pos="4111"/>
        </w:tabs>
        <w:spacing w:line="240" w:lineRule="exact"/>
        <w:jc w:val="both"/>
        <w:rPr>
          <w:rFonts w:ascii="Arial" w:hAnsi="Arial" w:cs="Arial"/>
          <w:sz w:val="22"/>
          <w:szCs w:val="22"/>
        </w:rPr>
      </w:pPr>
      <w:r w:rsidRPr="0013142D">
        <w:rPr>
          <w:rFonts w:ascii="Arial" w:hAnsi="Arial" w:cs="Arial"/>
          <w:sz w:val="22"/>
          <w:szCs w:val="22"/>
        </w:rPr>
        <w:t>L’agent ne pourra obtenir un nouveau congé de formation professionnelle que dans les 12 mois qui suivent la fin de l’action de formation sauf si cette action n’a pu être menée à son terme en raison des nécessités de service</w:t>
      </w:r>
      <w:r w:rsidR="00C71A30">
        <w:rPr>
          <w:rFonts w:ascii="Arial" w:hAnsi="Arial" w:cs="Arial"/>
          <w:sz w:val="22"/>
          <w:szCs w:val="22"/>
        </w:rPr>
        <w:t>.</w:t>
      </w:r>
    </w:p>
    <w:p w14:paraId="1212D018" w14:textId="627932CD" w:rsidR="00C71A30" w:rsidRPr="00C71A30" w:rsidRDefault="00C61B24" w:rsidP="00C71A30">
      <w:pPr>
        <w:pStyle w:val="Paragraphedeliste"/>
        <w:numPr>
          <w:ilvl w:val="0"/>
          <w:numId w:val="11"/>
        </w:numPr>
        <w:tabs>
          <w:tab w:val="left" w:leader="dot" w:pos="4111"/>
        </w:tabs>
        <w:spacing w:line="240" w:lineRule="exact"/>
        <w:jc w:val="both"/>
        <w:rPr>
          <w:rFonts w:ascii="Arial" w:hAnsi="Arial" w:cs="Arial"/>
          <w:sz w:val="22"/>
          <w:szCs w:val="22"/>
        </w:rPr>
      </w:pPr>
      <w:r>
        <w:rPr>
          <w:rFonts w:ascii="Arial" w:hAnsi="Arial" w:cs="Arial"/>
          <w:color w:val="000000"/>
          <w:sz w:val="22"/>
          <w:szCs w:val="22"/>
        </w:rPr>
        <w:t xml:space="preserve"> A insérer</w:t>
      </w:r>
      <w:r w:rsidR="00C71A30">
        <w:rPr>
          <w:rFonts w:ascii="Arial" w:hAnsi="Arial" w:cs="Arial"/>
          <w:color w:val="000000"/>
          <w:sz w:val="22"/>
          <w:szCs w:val="22"/>
        </w:rPr>
        <w:t xml:space="preserve"> le cas échéant, si l’agent relève de l’une des situations visées par l’article L. 422-3 du CGFP.</w:t>
      </w:r>
      <w:r>
        <w:rPr>
          <w:rFonts w:ascii="Arial" w:hAnsi="Arial" w:cs="Arial"/>
          <w:color w:val="000000"/>
          <w:sz w:val="22"/>
          <w:szCs w:val="22"/>
        </w:rPr>
        <w:t xml:space="preserve"> Pour les agents, les plus vulnérables ou les moins qualifiés qui sont visés par cet article, la durée de l’indemnisation est étendue à 24 mois (au lieu de 12 pour les autres agents) et elle donne lieu à une majoration les douze premiers mois.</w:t>
      </w:r>
    </w:p>
    <w:p w14:paraId="11E477ED" w14:textId="77777777" w:rsidR="00C71A30" w:rsidRDefault="00C71A30" w:rsidP="00C71A30">
      <w:pPr>
        <w:pStyle w:val="Paragraphedeliste"/>
        <w:tabs>
          <w:tab w:val="left" w:leader="dot" w:pos="4111"/>
        </w:tabs>
        <w:spacing w:line="240" w:lineRule="exact"/>
        <w:jc w:val="both"/>
        <w:rPr>
          <w:rFonts w:ascii="Arial" w:hAnsi="Arial" w:cs="Arial"/>
          <w:sz w:val="22"/>
          <w:szCs w:val="22"/>
        </w:rPr>
      </w:pPr>
    </w:p>
    <w:sectPr w:rsidR="00C71A30" w:rsidSect="00A43371">
      <w:headerReference w:type="default" r:id="rId13"/>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839D0" w14:textId="77777777" w:rsidR="00DE7A82" w:rsidRDefault="00DE7A82">
      <w:r>
        <w:separator/>
      </w:r>
    </w:p>
  </w:endnote>
  <w:endnote w:type="continuationSeparator" w:id="0">
    <w:p w14:paraId="241E4555" w14:textId="77777777" w:rsidR="00DE7A82" w:rsidRDefault="00DE7A82">
      <w:r>
        <w:continuationSeparator/>
      </w:r>
    </w:p>
  </w:endnote>
  <w:endnote w:type="continuationNotice" w:id="1">
    <w:p w14:paraId="5A6F1C4D" w14:textId="77777777" w:rsidR="00566AEE" w:rsidRDefault="00566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E8C4D" w14:textId="77777777" w:rsidR="00DE7A82" w:rsidRDefault="00DE7A82">
      <w:r>
        <w:separator/>
      </w:r>
    </w:p>
  </w:footnote>
  <w:footnote w:type="continuationSeparator" w:id="0">
    <w:p w14:paraId="7B23DE0C" w14:textId="77777777" w:rsidR="00DE7A82" w:rsidRDefault="00DE7A82">
      <w:r>
        <w:continuationSeparator/>
      </w:r>
    </w:p>
  </w:footnote>
  <w:footnote w:type="continuationNotice" w:id="1">
    <w:p w14:paraId="20BB8F8D" w14:textId="77777777" w:rsidR="00566AEE" w:rsidRDefault="00566A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477F2" w14:textId="2799BA38" w:rsidR="0087339D" w:rsidRDefault="0087339D">
    <w:pPr>
      <w:pStyle w:val="En-tte"/>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sidR="00EA3A48">
      <w:rPr>
        <w:rFonts w:ascii="Arial" w:hAnsi="Arial" w:cs="Arial"/>
        <w:noProof/>
        <w:sz w:val="18"/>
        <w:szCs w:val="18"/>
      </w:rPr>
      <w:t>20</w:t>
    </w:r>
    <w:r w:rsidR="002806FD">
      <w:rPr>
        <w:rFonts w:ascii="Arial" w:hAnsi="Arial" w:cs="Arial"/>
        <w:noProof/>
        <w:sz w:val="18"/>
        <w:szCs w:val="18"/>
      </w:rPr>
      <w:t>2</w:t>
    </w:r>
    <w:r w:rsidR="00A35DD3">
      <w:rPr>
        <w:rFonts w:ascii="Arial" w:hAnsi="Arial" w:cs="Arial"/>
        <w:noProof/>
        <w:sz w:val="18"/>
        <w:szCs w:val="18"/>
      </w:rPr>
      <w:t>20520_CONGFORMAPRO</w:t>
    </w:r>
    <w:r w:rsidR="00EA3A48">
      <w:rPr>
        <w:rFonts w:ascii="Arial" w:hAnsi="Arial" w:cs="Arial"/>
        <w:noProof/>
        <w:sz w:val="18"/>
        <w:szCs w:val="18"/>
      </w:rPr>
      <w:t>.doc</w:t>
    </w:r>
    <w:r>
      <w:rPr>
        <w:rFonts w:ascii="Arial" w:hAnsi="Arial" w:cs="Arial"/>
        <w:sz w:val="18"/>
        <w:szCs w:val="18"/>
      </w:rPr>
      <w:fldChar w:fldCharType="end"/>
    </w:r>
  </w:p>
  <w:p w14:paraId="2D3C129C" w14:textId="27B330F6" w:rsidR="00C71A30" w:rsidRDefault="00C71A30">
    <w:pPr>
      <w:pStyle w:val="En-tte"/>
      <w:rPr>
        <w:rFonts w:ascii="Arial" w:hAnsi="Arial" w:cs="Arial"/>
        <w:sz w:val="18"/>
        <w:szCs w:val="18"/>
      </w:rPr>
    </w:pPr>
    <w:r>
      <w:rPr>
        <w:rFonts w:ascii="Arial" w:hAnsi="Arial" w:cs="Arial"/>
        <w:sz w:val="18"/>
        <w:szCs w:val="18"/>
      </w:rPr>
      <w:t>MAJ août 2023</w:t>
    </w:r>
  </w:p>
  <w:p w14:paraId="11E477F3" w14:textId="77777777" w:rsidR="0087339D" w:rsidRDefault="0087339D">
    <w:pPr>
      <w:pStyle w:val="En-tte"/>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477F4" w14:textId="77777777" w:rsidR="0087339D" w:rsidRPr="00045081" w:rsidRDefault="0087339D">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05570396"/>
    <w:multiLevelType w:val="hybridMultilevel"/>
    <w:tmpl w:val="6EECEE1A"/>
    <w:lvl w:ilvl="0" w:tplc="ECCAA062">
      <w:start w:val="1"/>
      <w:numFmt w:val="decimal"/>
      <w:lvlText w:val="(%1)"/>
      <w:lvlJc w:val="left"/>
      <w:pPr>
        <w:ind w:left="2085" w:hanging="360"/>
      </w:pPr>
      <w:rPr>
        <w:rFonts w:hint="default"/>
      </w:rPr>
    </w:lvl>
    <w:lvl w:ilvl="1" w:tplc="040C0019" w:tentative="1">
      <w:start w:val="1"/>
      <w:numFmt w:val="lowerLetter"/>
      <w:lvlText w:val="%2."/>
      <w:lvlJc w:val="left"/>
      <w:pPr>
        <w:ind w:left="2805" w:hanging="360"/>
      </w:pPr>
    </w:lvl>
    <w:lvl w:ilvl="2" w:tplc="040C001B" w:tentative="1">
      <w:start w:val="1"/>
      <w:numFmt w:val="lowerRoman"/>
      <w:lvlText w:val="%3."/>
      <w:lvlJc w:val="right"/>
      <w:pPr>
        <w:ind w:left="3525" w:hanging="180"/>
      </w:pPr>
    </w:lvl>
    <w:lvl w:ilvl="3" w:tplc="040C000F" w:tentative="1">
      <w:start w:val="1"/>
      <w:numFmt w:val="decimal"/>
      <w:lvlText w:val="%4."/>
      <w:lvlJc w:val="left"/>
      <w:pPr>
        <w:ind w:left="4245" w:hanging="360"/>
      </w:pPr>
    </w:lvl>
    <w:lvl w:ilvl="4" w:tplc="040C0019" w:tentative="1">
      <w:start w:val="1"/>
      <w:numFmt w:val="lowerLetter"/>
      <w:lvlText w:val="%5."/>
      <w:lvlJc w:val="left"/>
      <w:pPr>
        <w:ind w:left="4965" w:hanging="360"/>
      </w:pPr>
    </w:lvl>
    <w:lvl w:ilvl="5" w:tplc="040C001B" w:tentative="1">
      <w:start w:val="1"/>
      <w:numFmt w:val="lowerRoman"/>
      <w:lvlText w:val="%6."/>
      <w:lvlJc w:val="right"/>
      <w:pPr>
        <w:ind w:left="5685" w:hanging="180"/>
      </w:pPr>
    </w:lvl>
    <w:lvl w:ilvl="6" w:tplc="040C000F" w:tentative="1">
      <w:start w:val="1"/>
      <w:numFmt w:val="decimal"/>
      <w:lvlText w:val="%7."/>
      <w:lvlJc w:val="left"/>
      <w:pPr>
        <w:ind w:left="6405" w:hanging="360"/>
      </w:pPr>
    </w:lvl>
    <w:lvl w:ilvl="7" w:tplc="040C0019" w:tentative="1">
      <w:start w:val="1"/>
      <w:numFmt w:val="lowerLetter"/>
      <w:lvlText w:val="%8."/>
      <w:lvlJc w:val="left"/>
      <w:pPr>
        <w:ind w:left="7125" w:hanging="360"/>
      </w:pPr>
    </w:lvl>
    <w:lvl w:ilvl="8" w:tplc="040C001B" w:tentative="1">
      <w:start w:val="1"/>
      <w:numFmt w:val="lowerRoman"/>
      <w:lvlText w:val="%9."/>
      <w:lvlJc w:val="right"/>
      <w:pPr>
        <w:ind w:left="7845" w:hanging="180"/>
      </w:pPr>
    </w:lvl>
  </w:abstractNum>
  <w:abstractNum w:abstractNumId="3" w15:restartNumberingAfterBreak="0">
    <w:nsid w:val="0A3C423D"/>
    <w:multiLevelType w:val="hybridMultilevel"/>
    <w:tmpl w:val="9CD29E8A"/>
    <w:lvl w:ilvl="0" w:tplc="F544C41A">
      <w:numFmt w:val="bullet"/>
      <w:lvlText w:val="-"/>
      <w:lvlJc w:val="left"/>
      <w:pPr>
        <w:tabs>
          <w:tab w:val="num" w:pos="2444"/>
        </w:tabs>
        <w:ind w:left="2444" w:hanging="360"/>
      </w:pPr>
      <w:rPr>
        <w:rFonts w:ascii="Arial" w:eastAsia="MS Mincho" w:hAnsi="Arial" w:cs="Arial" w:hint="default"/>
      </w:rPr>
    </w:lvl>
    <w:lvl w:ilvl="1" w:tplc="040C0003" w:tentative="1">
      <w:start w:val="1"/>
      <w:numFmt w:val="bullet"/>
      <w:lvlText w:val="o"/>
      <w:lvlJc w:val="left"/>
      <w:pPr>
        <w:tabs>
          <w:tab w:val="num" w:pos="3164"/>
        </w:tabs>
        <w:ind w:left="3164" w:hanging="360"/>
      </w:pPr>
      <w:rPr>
        <w:rFonts w:ascii="Courier New" w:hAnsi="Courier New" w:cs="Courier New" w:hint="default"/>
      </w:rPr>
    </w:lvl>
    <w:lvl w:ilvl="2" w:tplc="040C0005" w:tentative="1">
      <w:start w:val="1"/>
      <w:numFmt w:val="bullet"/>
      <w:lvlText w:val=""/>
      <w:lvlJc w:val="left"/>
      <w:pPr>
        <w:tabs>
          <w:tab w:val="num" w:pos="3884"/>
        </w:tabs>
        <w:ind w:left="3884" w:hanging="360"/>
      </w:pPr>
      <w:rPr>
        <w:rFonts w:ascii="Wingdings" w:hAnsi="Wingdings" w:hint="default"/>
      </w:rPr>
    </w:lvl>
    <w:lvl w:ilvl="3" w:tplc="040C0001" w:tentative="1">
      <w:start w:val="1"/>
      <w:numFmt w:val="bullet"/>
      <w:lvlText w:val=""/>
      <w:lvlJc w:val="left"/>
      <w:pPr>
        <w:tabs>
          <w:tab w:val="num" w:pos="4604"/>
        </w:tabs>
        <w:ind w:left="4604" w:hanging="360"/>
      </w:pPr>
      <w:rPr>
        <w:rFonts w:ascii="Symbol" w:hAnsi="Symbol" w:hint="default"/>
      </w:rPr>
    </w:lvl>
    <w:lvl w:ilvl="4" w:tplc="040C0003" w:tentative="1">
      <w:start w:val="1"/>
      <w:numFmt w:val="bullet"/>
      <w:lvlText w:val="o"/>
      <w:lvlJc w:val="left"/>
      <w:pPr>
        <w:tabs>
          <w:tab w:val="num" w:pos="5324"/>
        </w:tabs>
        <w:ind w:left="5324" w:hanging="360"/>
      </w:pPr>
      <w:rPr>
        <w:rFonts w:ascii="Courier New" w:hAnsi="Courier New" w:cs="Courier New" w:hint="default"/>
      </w:rPr>
    </w:lvl>
    <w:lvl w:ilvl="5" w:tplc="040C0005" w:tentative="1">
      <w:start w:val="1"/>
      <w:numFmt w:val="bullet"/>
      <w:lvlText w:val=""/>
      <w:lvlJc w:val="left"/>
      <w:pPr>
        <w:tabs>
          <w:tab w:val="num" w:pos="6044"/>
        </w:tabs>
        <w:ind w:left="6044" w:hanging="360"/>
      </w:pPr>
      <w:rPr>
        <w:rFonts w:ascii="Wingdings" w:hAnsi="Wingdings" w:hint="default"/>
      </w:rPr>
    </w:lvl>
    <w:lvl w:ilvl="6" w:tplc="040C0001" w:tentative="1">
      <w:start w:val="1"/>
      <w:numFmt w:val="bullet"/>
      <w:lvlText w:val=""/>
      <w:lvlJc w:val="left"/>
      <w:pPr>
        <w:tabs>
          <w:tab w:val="num" w:pos="6764"/>
        </w:tabs>
        <w:ind w:left="6764" w:hanging="360"/>
      </w:pPr>
      <w:rPr>
        <w:rFonts w:ascii="Symbol" w:hAnsi="Symbol" w:hint="default"/>
      </w:rPr>
    </w:lvl>
    <w:lvl w:ilvl="7" w:tplc="040C0003" w:tentative="1">
      <w:start w:val="1"/>
      <w:numFmt w:val="bullet"/>
      <w:lvlText w:val="o"/>
      <w:lvlJc w:val="left"/>
      <w:pPr>
        <w:tabs>
          <w:tab w:val="num" w:pos="7484"/>
        </w:tabs>
        <w:ind w:left="7484" w:hanging="360"/>
      </w:pPr>
      <w:rPr>
        <w:rFonts w:ascii="Courier New" w:hAnsi="Courier New" w:cs="Courier New" w:hint="default"/>
      </w:rPr>
    </w:lvl>
    <w:lvl w:ilvl="8" w:tplc="040C0005" w:tentative="1">
      <w:start w:val="1"/>
      <w:numFmt w:val="bullet"/>
      <w:lvlText w:val=""/>
      <w:lvlJc w:val="left"/>
      <w:pPr>
        <w:tabs>
          <w:tab w:val="num" w:pos="8204"/>
        </w:tabs>
        <w:ind w:left="8204" w:hanging="360"/>
      </w:pPr>
      <w:rPr>
        <w:rFonts w:ascii="Wingdings" w:hAnsi="Wingdings" w:hint="default"/>
      </w:rPr>
    </w:lvl>
  </w:abstractNum>
  <w:abstractNum w:abstractNumId="4"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5" w15:restartNumberingAfterBreak="0">
    <w:nsid w:val="2ABD4754"/>
    <w:multiLevelType w:val="hybridMultilevel"/>
    <w:tmpl w:val="FBC69A7E"/>
    <w:lvl w:ilvl="0" w:tplc="47609E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41756E54"/>
    <w:multiLevelType w:val="hybridMultilevel"/>
    <w:tmpl w:val="E92A9F1C"/>
    <w:lvl w:ilvl="0" w:tplc="61402A36">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E31024"/>
    <w:multiLevelType w:val="hybridMultilevel"/>
    <w:tmpl w:val="E2160A18"/>
    <w:lvl w:ilvl="0" w:tplc="70225052">
      <w:start w:val="2"/>
      <w:numFmt w:val="decimal"/>
      <w:lvlText w:val="(%1)"/>
      <w:lvlJc w:val="left"/>
      <w:pPr>
        <w:ind w:left="2055" w:hanging="360"/>
      </w:pPr>
      <w:rPr>
        <w:rFonts w:hint="default"/>
      </w:rPr>
    </w:lvl>
    <w:lvl w:ilvl="1" w:tplc="040C0019" w:tentative="1">
      <w:start w:val="1"/>
      <w:numFmt w:val="lowerLetter"/>
      <w:lvlText w:val="%2."/>
      <w:lvlJc w:val="left"/>
      <w:pPr>
        <w:ind w:left="2775" w:hanging="360"/>
      </w:pPr>
    </w:lvl>
    <w:lvl w:ilvl="2" w:tplc="040C001B" w:tentative="1">
      <w:start w:val="1"/>
      <w:numFmt w:val="lowerRoman"/>
      <w:lvlText w:val="%3."/>
      <w:lvlJc w:val="right"/>
      <w:pPr>
        <w:ind w:left="3495" w:hanging="180"/>
      </w:pPr>
    </w:lvl>
    <w:lvl w:ilvl="3" w:tplc="040C000F" w:tentative="1">
      <w:start w:val="1"/>
      <w:numFmt w:val="decimal"/>
      <w:lvlText w:val="%4."/>
      <w:lvlJc w:val="left"/>
      <w:pPr>
        <w:ind w:left="4215" w:hanging="360"/>
      </w:pPr>
    </w:lvl>
    <w:lvl w:ilvl="4" w:tplc="040C0019" w:tentative="1">
      <w:start w:val="1"/>
      <w:numFmt w:val="lowerLetter"/>
      <w:lvlText w:val="%5."/>
      <w:lvlJc w:val="left"/>
      <w:pPr>
        <w:ind w:left="4935" w:hanging="360"/>
      </w:pPr>
    </w:lvl>
    <w:lvl w:ilvl="5" w:tplc="040C001B" w:tentative="1">
      <w:start w:val="1"/>
      <w:numFmt w:val="lowerRoman"/>
      <w:lvlText w:val="%6."/>
      <w:lvlJc w:val="right"/>
      <w:pPr>
        <w:ind w:left="5655" w:hanging="180"/>
      </w:pPr>
    </w:lvl>
    <w:lvl w:ilvl="6" w:tplc="040C000F" w:tentative="1">
      <w:start w:val="1"/>
      <w:numFmt w:val="decimal"/>
      <w:lvlText w:val="%7."/>
      <w:lvlJc w:val="left"/>
      <w:pPr>
        <w:ind w:left="6375" w:hanging="360"/>
      </w:pPr>
    </w:lvl>
    <w:lvl w:ilvl="7" w:tplc="040C0019" w:tentative="1">
      <w:start w:val="1"/>
      <w:numFmt w:val="lowerLetter"/>
      <w:lvlText w:val="%8."/>
      <w:lvlJc w:val="left"/>
      <w:pPr>
        <w:ind w:left="7095" w:hanging="360"/>
      </w:pPr>
    </w:lvl>
    <w:lvl w:ilvl="8" w:tplc="040C001B" w:tentative="1">
      <w:start w:val="1"/>
      <w:numFmt w:val="lowerRoman"/>
      <w:lvlText w:val="%9."/>
      <w:lvlJc w:val="right"/>
      <w:pPr>
        <w:ind w:left="7815" w:hanging="180"/>
      </w:pPr>
    </w:lvl>
  </w:abstractNum>
  <w:abstractNum w:abstractNumId="9" w15:restartNumberingAfterBreak="0">
    <w:nsid w:val="544656AF"/>
    <w:multiLevelType w:val="hybridMultilevel"/>
    <w:tmpl w:val="655A9914"/>
    <w:lvl w:ilvl="0" w:tplc="342A9EE6">
      <w:start w:val="1"/>
      <w:numFmt w:val="decimal"/>
      <w:lvlText w:val="(%1)"/>
      <w:lvlJc w:val="left"/>
      <w:pPr>
        <w:ind w:left="2055" w:hanging="360"/>
      </w:pPr>
      <w:rPr>
        <w:rFonts w:hint="default"/>
      </w:rPr>
    </w:lvl>
    <w:lvl w:ilvl="1" w:tplc="040C0019" w:tentative="1">
      <w:start w:val="1"/>
      <w:numFmt w:val="lowerLetter"/>
      <w:lvlText w:val="%2."/>
      <w:lvlJc w:val="left"/>
      <w:pPr>
        <w:ind w:left="2775" w:hanging="360"/>
      </w:pPr>
    </w:lvl>
    <w:lvl w:ilvl="2" w:tplc="040C001B" w:tentative="1">
      <w:start w:val="1"/>
      <w:numFmt w:val="lowerRoman"/>
      <w:lvlText w:val="%3."/>
      <w:lvlJc w:val="right"/>
      <w:pPr>
        <w:ind w:left="3495" w:hanging="180"/>
      </w:pPr>
    </w:lvl>
    <w:lvl w:ilvl="3" w:tplc="040C000F" w:tentative="1">
      <w:start w:val="1"/>
      <w:numFmt w:val="decimal"/>
      <w:lvlText w:val="%4."/>
      <w:lvlJc w:val="left"/>
      <w:pPr>
        <w:ind w:left="4215" w:hanging="360"/>
      </w:pPr>
    </w:lvl>
    <w:lvl w:ilvl="4" w:tplc="040C0019" w:tentative="1">
      <w:start w:val="1"/>
      <w:numFmt w:val="lowerLetter"/>
      <w:lvlText w:val="%5."/>
      <w:lvlJc w:val="left"/>
      <w:pPr>
        <w:ind w:left="4935" w:hanging="360"/>
      </w:pPr>
    </w:lvl>
    <w:lvl w:ilvl="5" w:tplc="040C001B" w:tentative="1">
      <w:start w:val="1"/>
      <w:numFmt w:val="lowerRoman"/>
      <w:lvlText w:val="%6."/>
      <w:lvlJc w:val="right"/>
      <w:pPr>
        <w:ind w:left="5655" w:hanging="180"/>
      </w:pPr>
    </w:lvl>
    <w:lvl w:ilvl="6" w:tplc="040C000F" w:tentative="1">
      <w:start w:val="1"/>
      <w:numFmt w:val="decimal"/>
      <w:lvlText w:val="%7."/>
      <w:lvlJc w:val="left"/>
      <w:pPr>
        <w:ind w:left="6375" w:hanging="360"/>
      </w:pPr>
    </w:lvl>
    <w:lvl w:ilvl="7" w:tplc="040C0019" w:tentative="1">
      <w:start w:val="1"/>
      <w:numFmt w:val="lowerLetter"/>
      <w:lvlText w:val="%8."/>
      <w:lvlJc w:val="left"/>
      <w:pPr>
        <w:ind w:left="7095" w:hanging="360"/>
      </w:pPr>
    </w:lvl>
    <w:lvl w:ilvl="8" w:tplc="040C001B" w:tentative="1">
      <w:start w:val="1"/>
      <w:numFmt w:val="lowerRoman"/>
      <w:lvlText w:val="%9."/>
      <w:lvlJc w:val="right"/>
      <w:pPr>
        <w:ind w:left="7815" w:hanging="180"/>
      </w:pPr>
    </w:lvl>
  </w:abstractNum>
  <w:abstractNum w:abstractNumId="10"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5B3C6758"/>
    <w:multiLevelType w:val="hybridMultilevel"/>
    <w:tmpl w:val="E76A562A"/>
    <w:lvl w:ilvl="0" w:tplc="A92EE5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71325948">
    <w:abstractNumId w:val="1"/>
  </w:num>
  <w:num w:numId="2" w16cid:durableId="2026208722">
    <w:abstractNumId w:val="0"/>
  </w:num>
  <w:num w:numId="3" w16cid:durableId="1496527267">
    <w:abstractNumId w:val="10"/>
  </w:num>
  <w:num w:numId="4" w16cid:durableId="1195997051">
    <w:abstractNumId w:val="4"/>
  </w:num>
  <w:num w:numId="5" w16cid:durableId="457144970">
    <w:abstractNumId w:val="6"/>
  </w:num>
  <w:num w:numId="6" w16cid:durableId="1549759794">
    <w:abstractNumId w:val="3"/>
  </w:num>
  <w:num w:numId="7" w16cid:durableId="2059739701">
    <w:abstractNumId w:val="7"/>
  </w:num>
  <w:num w:numId="8" w16cid:durableId="45419565">
    <w:abstractNumId w:val="2"/>
  </w:num>
  <w:num w:numId="9" w16cid:durableId="437526372">
    <w:abstractNumId w:val="9"/>
  </w:num>
  <w:num w:numId="10" w16cid:durableId="1309019741">
    <w:abstractNumId w:val="11"/>
  </w:num>
  <w:num w:numId="11" w16cid:durableId="1876887724">
    <w:abstractNumId w:val="5"/>
  </w:num>
  <w:num w:numId="12" w16cid:durableId="1011489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0"/>
    <w:rsid w:val="00000FD1"/>
    <w:rsid w:val="0001153B"/>
    <w:rsid w:val="00017CA0"/>
    <w:rsid w:val="00021A2A"/>
    <w:rsid w:val="00033485"/>
    <w:rsid w:val="000350A8"/>
    <w:rsid w:val="00040FC7"/>
    <w:rsid w:val="00045CA9"/>
    <w:rsid w:val="0004758A"/>
    <w:rsid w:val="00050B71"/>
    <w:rsid w:val="00052FF6"/>
    <w:rsid w:val="000628A7"/>
    <w:rsid w:val="00066854"/>
    <w:rsid w:val="00074A96"/>
    <w:rsid w:val="000774C8"/>
    <w:rsid w:val="00085660"/>
    <w:rsid w:val="00094EFF"/>
    <w:rsid w:val="000954B6"/>
    <w:rsid w:val="00095F05"/>
    <w:rsid w:val="000B214E"/>
    <w:rsid w:val="000C15F7"/>
    <w:rsid w:val="000C3038"/>
    <w:rsid w:val="000D2FA7"/>
    <w:rsid w:val="000D6C5A"/>
    <w:rsid w:val="000E15E4"/>
    <w:rsid w:val="000E18F4"/>
    <w:rsid w:val="000E2EB9"/>
    <w:rsid w:val="000E313C"/>
    <w:rsid w:val="000E34FB"/>
    <w:rsid w:val="000F0FC3"/>
    <w:rsid w:val="000F19D6"/>
    <w:rsid w:val="000F2D9E"/>
    <w:rsid w:val="000F5D79"/>
    <w:rsid w:val="000F6912"/>
    <w:rsid w:val="001031C8"/>
    <w:rsid w:val="00113CF5"/>
    <w:rsid w:val="0013142D"/>
    <w:rsid w:val="001330A7"/>
    <w:rsid w:val="0014306F"/>
    <w:rsid w:val="00144A6F"/>
    <w:rsid w:val="0014656F"/>
    <w:rsid w:val="00152C28"/>
    <w:rsid w:val="00155A3E"/>
    <w:rsid w:val="0016246F"/>
    <w:rsid w:val="00163020"/>
    <w:rsid w:val="00173735"/>
    <w:rsid w:val="00173E5C"/>
    <w:rsid w:val="00180ACA"/>
    <w:rsid w:val="00185025"/>
    <w:rsid w:val="0018551D"/>
    <w:rsid w:val="00187AC8"/>
    <w:rsid w:val="00195B40"/>
    <w:rsid w:val="001A1CB3"/>
    <w:rsid w:val="001A4352"/>
    <w:rsid w:val="001C063F"/>
    <w:rsid w:val="001C3A9F"/>
    <w:rsid w:val="001D1830"/>
    <w:rsid w:val="001D7C24"/>
    <w:rsid w:val="001F4E9C"/>
    <w:rsid w:val="001F5A79"/>
    <w:rsid w:val="001F6065"/>
    <w:rsid w:val="001F673A"/>
    <w:rsid w:val="001F70CC"/>
    <w:rsid w:val="00203808"/>
    <w:rsid w:val="0021176B"/>
    <w:rsid w:val="0021256A"/>
    <w:rsid w:val="00212B88"/>
    <w:rsid w:val="00215DA2"/>
    <w:rsid w:val="00217120"/>
    <w:rsid w:val="00221256"/>
    <w:rsid w:val="00223A8A"/>
    <w:rsid w:val="00226DC3"/>
    <w:rsid w:val="0023042C"/>
    <w:rsid w:val="00237532"/>
    <w:rsid w:val="00244829"/>
    <w:rsid w:val="00244E38"/>
    <w:rsid w:val="002455A7"/>
    <w:rsid w:val="00252295"/>
    <w:rsid w:val="00256875"/>
    <w:rsid w:val="0026223C"/>
    <w:rsid w:val="00267DC0"/>
    <w:rsid w:val="00273908"/>
    <w:rsid w:val="002806FD"/>
    <w:rsid w:val="0028359A"/>
    <w:rsid w:val="002857B9"/>
    <w:rsid w:val="00294F0B"/>
    <w:rsid w:val="002A11B3"/>
    <w:rsid w:val="002A5D5B"/>
    <w:rsid w:val="002B0464"/>
    <w:rsid w:val="002B06E3"/>
    <w:rsid w:val="002B2E65"/>
    <w:rsid w:val="002B4AD5"/>
    <w:rsid w:val="002C09CC"/>
    <w:rsid w:val="002C646A"/>
    <w:rsid w:val="002C66AD"/>
    <w:rsid w:val="002C6CAD"/>
    <w:rsid w:val="002D0EE0"/>
    <w:rsid w:val="002E1562"/>
    <w:rsid w:val="002E1813"/>
    <w:rsid w:val="002E5DA2"/>
    <w:rsid w:val="002F5BAB"/>
    <w:rsid w:val="00311FFA"/>
    <w:rsid w:val="00321F28"/>
    <w:rsid w:val="00326AE0"/>
    <w:rsid w:val="003270EC"/>
    <w:rsid w:val="00332334"/>
    <w:rsid w:val="003340F3"/>
    <w:rsid w:val="003426B4"/>
    <w:rsid w:val="003441FF"/>
    <w:rsid w:val="00346B06"/>
    <w:rsid w:val="00347776"/>
    <w:rsid w:val="00351506"/>
    <w:rsid w:val="0035375F"/>
    <w:rsid w:val="003765CC"/>
    <w:rsid w:val="003809C2"/>
    <w:rsid w:val="00380D4D"/>
    <w:rsid w:val="00387E6F"/>
    <w:rsid w:val="003931B3"/>
    <w:rsid w:val="003A6868"/>
    <w:rsid w:val="003A7063"/>
    <w:rsid w:val="003B1A59"/>
    <w:rsid w:val="003B59D1"/>
    <w:rsid w:val="003C31B4"/>
    <w:rsid w:val="003C7AD0"/>
    <w:rsid w:val="003C7E12"/>
    <w:rsid w:val="003E45AC"/>
    <w:rsid w:val="003E7054"/>
    <w:rsid w:val="003E7086"/>
    <w:rsid w:val="003E7F7E"/>
    <w:rsid w:val="003F2170"/>
    <w:rsid w:val="003F29E9"/>
    <w:rsid w:val="003F63A6"/>
    <w:rsid w:val="00401051"/>
    <w:rsid w:val="00403A6F"/>
    <w:rsid w:val="0040588C"/>
    <w:rsid w:val="00405EEC"/>
    <w:rsid w:val="00412386"/>
    <w:rsid w:val="00423259"/>
    <w:rsid w:val="0042347E"/>
    <w:rsid w:val="00423D02"/>
    <w:rsid w:val="004272D7"/>
    <w:rsid w:val="004347C0"/>
    <w:rsid w:val="004379C2"/>
    <w:rsid w:val="00447C60"/>
    <w:rsid w:val="004522D6"/>
    <w:rsid w:val="00454C64"/>
    <w:rsid w:val="004550A9"/>
    <w:rsid w:val="00456014"/>
    <w:rsid w:val="00461115"/>
    <w:rsid w:val="0046170F"/>
    <w:rsid w:val="00462E9D"/>
    <w:rsid w:val="00463E9E"/>
    <w:rsid w:val="00464525"/>
    <w:rsid w:val="00483CA0"/>
    <w:rsid w:val="00485182"/>
    <w:rsid w:val="004866BD"/>
    <w:rsid w:val="00486C78"/>
    <w:rsid w:val="004941B3"/>
    <w:rsid w:val="004952AB"/>
    <w:rsid w:val="004A16E2"/>
    <w:rsid w:val="004B32CC"/>
    <w:rsid w:val="004B5E52"/>
    <w:rsid w:val="004B6FFE"/>
    <w:rsid w:val="004B7EDE"/>
    <w:rsid w:val="004C537C"/>
    <w:rsid w:val="004C719A"/>
    <w:rsid w:val="004D313D"/>
    <w:rsid w:val="004D3F87"/>
    <w:rsid w:val="004D6A4E"/>
    <w:rsid w:val="004D7664"/>
    <w:rsid w:val="004E047D"/>
    <w:rsid w:val="004E2E03"/>
    <w:rsid w:val="004E45F0"/>
    <w:rsid w:val="004E7E64"/>
    <w:rsid w:val="004F1275"/>
    <w:rsid w:val="004F645B"/>
    <w:rsid w:val="004F6884"/>
    <w:rsid w:val="00502D32"/>
    <w:rsid w:val="00504F4A"/>
    <w:rsid w:val="0050545F"/>
    <w:rsid w:val="00505E59"/>
    <w:rsid w:val="00505EBB"/>
    <w:rsid w:val="00512ACA"/>
    <w:rsid w:val="00522DD2"/>
    <w:rsid w:val="005246D9"/>
    <w:rsid w:val="0053008A"/>
    <w:rsid w:val="00540212"/>
    <w:rsid w:val="00541E9B"/>
    <w:rsid w:val="00543029"/>
    <w:rsid w:val="00552AD8"/>
    <w:rsid w:val="00554244"/>
    <w:rsid w:val="005567DC"/>
    <w:rsid w:val="00561389"/>
    <w:rsid w:val="00566AEE"/>
    <w:rsid w:val="0056722A"/>
    <w:rsid w:val="005713A7"/>
    <w:rsid w:val="005717F1"/>
    <w:rsid w:val="005731D1"/>
    <w:rsid w:val="00573CD6"/>
    <w:rsid w:val="00573F3E"/>
    <w:rsid w:val="00576051"/>
    <w:rsid w:val="005769F5"/>
    <w:rsid w:val="005830EA"/>
    <w:rsid w:val="0058796F"/>
    <w:rsid w:val="00591BED"/>
    <w:rsid w:val="00596FE2"/>
    <w:rsid w:val="005A227A"/>
    <w:rsid w:val="005A2431"/>
    <w:rsid w:val="005A40F8"/>
    <w:rsid w:val="005A52E0"/>
    <w:rsid w:val="005A6EEC"/>
    <w:rsid w:val="005A7846"/>
    <w:rsid w:val="005B23E9"/>
    <w:rsid w:val="005B3432"/>
    <w:rsid w:val="005B5F89"/>
    <w:rsid w:val="005D1CB1"/>
    <w:rsid w:val="005D45B6"/>
    <w:rsid w:val="005E7C80"/>
    <w:rsid w:val="005E7F6D"/>
    <w:rsid w:val="005F2475"/>
    <w:rsid w:val="005F37FB"/>
    <w:rsid w:val="005F5B65"/>
    <w:rsid w:val="006028B1"/>
    <w:rsid w:val="006051C0"/>
    <w:rsid w:val="006063A6"/>
    <w:rsid w:val="00614CDC"/>
    <w:rsid w:val="00616E7D"/>
    <w:rsid w:val="00620115"/>
    <w:rsid w:val="006220D9"/>
    <w:rsid w:val="00622B8F"/>
    <w:rsid w:val="0062548D"/>
    <w:rsid w:val="006274D4"/>
    <w:rsid w:val="006300F3"/>
    <w:rsid w:val="00640147"/>
    <w:rsid w:val="00640271"/>
    <w:rsid w:val="006408E6"/>
    <w:rsid w:val="0064111B"/>
    <w:rsid w:val="00643FA7"/>
    <w:rsid w:val="0064545C"/>
    <w:rsid w:val="00650F14"/>
    <w:rsid w:val="00651E9E"/>
    <w:rsid w:val="00654338"/>
    <w:rsid w:val="006567E7"/>
    <w:rsid w:val="0067183A"/>
    <w:rsid w:val="006722CA"/>
    <w:rsid w:val="00682D66"/>
    <w:rsid w:val="00686736"/>
    <w:rsid w:val="00690E60"/>
    <w:rsid w:val="00693A5D"/>
    <w:rsid w:val="006A2EC9"/>
    <w:rsid w:val="006A777B"/>
    <w:rsid w:val="006B15D6"/>
    <w:rsid w:val="006D29F1"/>
    <w:rsid w:val="006E61A2"/>
    <w:rsid w:val="006F53E2"/>
    <w:rsid w:val="006F7FEE"/>
    <w:rsid w:val="00700469"/>
    <w:rsid w:val="00705AD2"/>
    <w:rsid w:val="0072451D"/>
    <w:rsid w:val="007368FC"/>
    <w:rsid w:val="007523A9"/>
    <w:rsid w:val="007541F8"/>
    <w:rsid w:val="00754447"/>
    <w:rsid w:val="0076791D"/>
    <w:rsid w:val="0077355A"/>
    <w:rsid w:val="007749CD"/>
    <w:rsid w:val="00780E4C"/>
    <w:rsid w:val="00792988"/>
    <w:rsid w:val="007A16DD"/>
    <w:rsid w:val="007A24D9"/>
    <w:rsid w:val="007B559B"/>
    <w:rsid w:val="007B587C"/>
    <w:rsid w:val="007B5BED"/>
    <w:rsid w:val="007B6853"/>
    <w:rsid w:val="007B75B8"/>
    <w:rsid w:val="007C1431"/>
    <w:rsid w:val="007C160D"/>
    <w:rsid w:val="007D3066"/>
    <w:rsid w:val="007D5455"/>
    <w:rsid w:val="007D6179"/>
    <w:rsid w:val="007D7DD7"/>
    <w:rsid w:val="007E2B2F"/>
    <w:rsid w:val="007E6708"/>
    <w:rsid w:val="007F5AC9"/>
    <w:rsid w:val="00806A69"/>
    <w:rsid w:val="00812392"/>
    <w:rsid w:val="00812422"/>
    <w:rsid w:val="008309A7"/>
    <w:rsid w:val="00837F9D"/>
    <w:rsid w:val="00857757"/>
    <w:rsid w:val="00867E32"/>
    <w:rsid w:val="008726BD"/>
    <w:rsid w:val="0087339D"/>
    <w:rsid w:val="00875ADA"/>
    <w:rsid w:val="00875B5C"/>
    <w:rsid w:val="00880267"/>
    <w:rsid w:val="00881B2A"/>
    <w:rsid w:val="00882AC4"/>
    <w:rsid w:val="008837C8"/>
    <w:rsid w:val="0088511D"/>
    <w:rsid w:val="0089565D"/>
    <w:rsid w:val="00896833"/>
    <w:rsid w:val="008A03D9"/>
    <w:rsid w:val="008A1E62"/>
    <w:rsid w:val="008A2CFE"/>
    <w:rsid w:val="008A5763"/>
    <w:rsid w:val="008B19A2"/>
    <w:rsid w:val="008C1E3B"/>
    <w:rsid w:val="008C2697"/>
    <w:rsid w:val="008C3F65"/>
    <w:rsid w:val="008D468A"/>
    <w:rsid w:val="008E32EA"/>
    <w:rsid w:val="008E6374"/>
    <w:rsid w:val="00902D1D"/>
    <w:rsid w:val="00906789"/>
    <w:rsid w:val="009073E3"/>
    <w:rsid w:val="00907428"/>
    <w:rsid w:val="00916936"/>
    <w:rsid w:val="009213AE"/>
    <w:rsid w:val="009338BF"/>
    <w:rsid w:val="00942174"/>
    <w:rsid w:val="009454BF"/>
    <w:rsid w:val="00952F0C"/>
    <w:rsid w:val="009621F2"/>
    <w:rsid w:val="00965385"/>
    <w:rsid w:val="009747FA"/>
    <w:rsid w:val="0099014B"/>
    <w:rsid w:val="00994B33"/>
    <w:rsid w:val="00994B5A"/>
    <w:rsid w:val="009A0BE0"/>
    <w:rsid w:val="009A18BE"/>
    <w:rsid w:val="009A62F3"/>
    <w:rsid w:val="009C4C26"/>
    <w:rsid w:val="009D23C0"/>
    <w:rsid w:val="009D2D13"/>
    <w:rsid w:val="009D65DF"/>
    <w:rsid w:val="009D6A46"/>
    <w:rsid w:val="009D706F"/>
    <w:rsid w:val="009E1F2C"/>
    <w:rsid w:val="009E33C6"/>
    <w:rsid w:val="009E70B9"/>
    <w:rsid w:val="009F041F"/>
    <w:rsid w:val="009F4049"/>
    <w:rsid w:val="009F4750"/>
    <w:rsid w:val="00A06542"/>
    <w:rsid w:val="00A251C5"/>
    <w:rsid w:val="00A26737"/>
    <w:rsid w:val="00A35DD3"/>
    <w:rsid w:val="00A4015B"/>
    <w:rsid w:val="00A413DA"/>
    <w:rsid w:val="00A43371"/>
    <w:rsid w:val="00A441C7"/>
    <w:rsid w:val="00A462C0"/>
    <w:rsid w:val="00A46A8C"/>
    <w:rsid w:val="00A4716E"/>
    <w:rsid w:val="00A47264"/>
    <w:rsid w:val="00A501ED"/>
    <w:rsid w:val="00A5243E"/>
    <w:rsid w:val="00A55969"/>
    <w:rsid w:val="00A607B1"/>
    <w:rsid w:val="00A64509"/>
    <w:rsid w:val="00A705E2"/>
    <w:rsid w:val="00A71E6A"/>
    <w:rsid w:val="00A758BA"/>
    <w:rsid w:val="00A77912"/>
    <w:rsid w:val="00A81876"/>
    <w:rsid w:val="00A84C6C"/>
    <w:rsid w:val="00A91C39"/>
    <w:rsid w:val="00AA0DB3"/>
    <w:rsid w:val="00AB1198"/>
    <w:rsid w:val="00AB66BB"/>
    <w:rsid w:val="00AB687C"/>
    <w:rsid w:val="00AC1501"/>
    <w:rsid w:val="00AC2955"/>
    <w:rsid w:val="00AC58B1"/>
    <w:rsid w:val="00AD26AA"/>
    <w:rsid w:val="00AD511F"/>
    <w:rsid w:val="00AD552B"/>
    <w:rsid w:val="00AD692C"/>
    <w:rsid w:val="00AE53F8"/>
    <w:rsid w:val="00AE7D95"/>
    <w:rsid w:val="00AF26DD"/>
    <w:rsid w:val="00AF2CD6"/>
    <w:rsid w:val="00AF5D14"/>
    <w:rsid w:val="00B01D36"/>
    <w:rsid w:val="00B028A2"/>
    <w:rsid w:val="00B15341"/>
    <w:rsid w:val="00B217E3"/>
    <w:rsid w:val="00B223C8"/>
    <w:rsid w:val="00B27A99"/>
    <w:rsid w:val="00B345C8"/>
    <w:rsid w:val="00B45041"/>
    <w:rsid w:val="00B462DF"/>
    <w:rsid w:val="00B50251"/>
    <w:rsid w:val="00B51495"/>
    <w:rsid w:val="00B572B3"/>
    <w:rsid w:val="00B57907"/>
    <w:rsid w:val="00B60F24"/>
    <w:rsid w:val="00B619E2"/>
    <w:rsid w:val="00B64142"/>
    <w:rsid w:val="00B65D6F"/>
    <w:rsid w:val="00B71760"/>
    <w:rsid w:val="00B72BD3"/>
    <w:rsid w:val="00B73C4F"/>
    <w:rsid w:val="00B77829"/>
    <w:rsid w:val="00B85420"/>
    <w:rsid w:val="00B86B7F"/>
    <w:rsid w:val="00B91BB6"/>
    <w:rsid w:val="00BA604F"/>
    <w:rsid w:val="00BA6CCF"/>
    <w:rsid w:val="00BB0675"/>
    <w:rsid w:val="00BB2C2D"/>
    <w:rsid w:val="00BB2EAC"/>
    <w:rsid w:val="00BB5154"/>
    <w:rsid w:val="00BB6A4D"/>
    <w:rsid w:val="00BC3F38"/>
    <w:rsid w:val="00BD2101"/>
    <w:rsid w:val="00BD46E1"/>
    <w:rsid w:val="00C01E91"/>
    <w:rsid w:val="00C072DA"/>
    <w:rsid w:val="00C131F0"/>
    <w:rsid w:val="00C215EC"/>
    <w:rsid w:val="00C21840"/>
    <w:rsid w:val="00C21933"/>
    <w:rsid w:val="00C22F16"/>
    <w:rsid w:val="00C2320C"/>
    <w:rsid w:val="00C2485C"/>
    <w:rsid w:val="00C24B0C"/>
    <w:rsid w:val="00C3067C"/>
    <w:rsid w:val="00C330A5"/>
    <w:rsid w:val="00C33133"/>
    <w:rsid w:val="00C33B94"/>
    <w:rsid w:val="00C3598A"/>
    <w:rsid w:val="00C43B3A"/>
    <w:rsid w:val="00C460F8"/>
    <w:rsid w:val="00C46D78"/>
    <w:rsid w:val="00C51DF3"/>
    <w:rsid w:val="00C60725"/>
    <w:rsid w:val="00C61B24"/>
    <w:rsid w:val="00C63E6F"/>
    <w:rsid w:val="00C71A30"/>
    <w:rsid w:val="00C71F35"/>
    <w:rsid w:val="00C746AF"/>
    <w:rsid w:val="00C74A02"/>
    <w:rsid w:val="00C83C14"/>
    <w:rsid w:val="00C84F3A"/>
    <w:rsid w:val="00C95F1D"/>
    <w:rsid w:val="00CA7454"/>
    <w:rsid w:val="00CB23CF"/>
    <w:rsid w:val="00CB4F2B"/>
    <w:rsid w:val="00CB5EE3"/>
    <w:rsid w:val="00CB6AAE"/>
    <w:rsid w:val="00CC1298"/>
    <w:rsid w:val="00CC386F"/>
    <w:rsid w:val="00CC5B6F"/>
    <w:rsid w:val="00CC603B"/>
    <w:rsid w:val="00CC6B0E"/>
    <w:rsid w:val="00CC722E"/>
    <w:rsid w:val="00CD11C6"/>
    <w:rsid w:val="00CD5245"/>
    <w:rsid w:val="00CE5DB7"/>
    <w:rsid w:val="00CE7BB7"/>
    <w:rsid w:val="00CF5FE6"/>
    <w:rsid w:val="00CF6F6B"/>
    <w:rsid w:val="00D12CF8"/>
    <w:rsid w:val="00D21E8C"/>
    <w:rsid w:val="00D22598"/>
    <w:rsid w:val="00D22BBF"/>
    <w:rsid w:val="00D24012"/>
    <w:rsid w:val="00D34297"/>
    <w:rsid w:val="00D346B8"/>
    <w:rsid w:val="00D3740A"/>
    <w:rsid w:val="00D40896"/>
    <w:rsid w:val="00D40C57"/>
    <w:rsid w:val="00D457CF"/>
    <w:rsid w:val="00D46817"/>
    <w:rsid w:val="00D558E8"/>
    <w:rsid w:val="00D61387"/>
    <w:rsid w:val="00D61767"/>
    <w:rsid w:val="00D65D5A"/>
    <w:rsid w:val="00D73C39"/>
    <w:rsid w:val="00D76CF5"/>
    <w:rsid w:val="00D76FE8"/>
    <w:rsid w:val="00D815C1"/>
    <w:rsid w:val="00D82E41"/>
    <w:rsid w:val="00D94B91"/>
    <w:rsid w:val="00DA0F13"/>
    <w:rsid w:val="00DA3C6F"/>
    <w:rsid w:val="00DA410A"/>
    <w:rsid w:val="00DA5CED"/>
    <w:rsid w:val="00DA71A2"/>
    <w:rsid w:val="00DB2602"/>
    <w:rsid w:val="00DB7E00"/>
    <w:rsid w:val="00DC4FA4"/>
    <w:rsid w:val="00DC6E92"/>
    <w:rsid w:val="00DD3608"/>
    <w:rsid w:val="00DD66E3"/>
    <w:rsid w:val="00DE0724"/>
    <w:rsid w:val="00DE0E8A"/>
    <w:rsid w:val="00DE3995"/>
    <w:rsid w:val="00DE45BF"/>
    <w:rsid w:val="00DE7A82"/>
    <w:rsid w:val="00E01F6A"/>
    <w:rsid w:val="00E02690"/>
    <w:rsid w:val="00E028D6"/>
    <w:rsid w:val="00E15B5D"/>
    <w:rsid w:val="00E20FBB"/>
    <w:rsid w:val="00E21555"/>
    <w:rsid w:val="00E22C5E"/>
    <w:rsid w:val="00E252AF"/>
    <w:rsid w:val="00E27A1D"/>
    <w:rsid w:val="00E31240"/>
    <w:rsid w:val="00E40000"/>
    <w:rsid w:val="00E50D82"/>
    <w:rsid w:val="00E53501"/>
    <w:rsid w:val="00E619A9"/>
    <w:rsid w:val="00E70D22"/>
    <w:rsid w:val="00E800DE"/>
    <w:rsid w:val="00E84736"/>
    <w:rsid w:val="00E86C7F"/>
    <w:rsid w:val="00E8788B"/>
    <w:rsid w:val="00E8792C"/>
    <w:rsid w:val="00E87D8A"/>
    <w:rsid w:val="00E91BA8"/>
    <w:rsid w:val="00E935D3"/>
    <w:rsid w:val="00E9387C"/>
    <w:rsid w:val="00E94B0D"/>
    <w:rsid w:val="00E95F4E"/>
    <w:rsid w:val="00EA3A48"/>
    <w:rsid w:val="00EA6093"/>
    <w:rsid w:val="00EA66C5"/>
    <w:rsid w:val="00EE2059"/>
    <w:rsid w:val="00EE2296"/>
    <w:rsid w:val="00EF0714"/>
    <w:rsid w:val="00EF16AD"/>
    <w:rsid w:val="00EF2013"/>
    <w:rsid w:val="00F01DC0"/>
    <w:rsid w:val="00F02584"/>
    <w:rsid w:val="00F03ED3"/>
    <w:rsid w:val="00F06D70"/>
    <w:rsid w:val="00F20B75"/>
    <w:rsid w:val="00F213D8"/>
    <w:rsid w:val="00F27176"/>
    <w:rsid w:val="00F415E5"/>
    <w:rsid w:val="00F51C84"/>
    <w:rsid w:val="00F53A66"/>
    <w:rsid w:val="00F5486D"/>
    <w:rsid w:val="00F54A6D"/>
    <w:rsid w:val="00F55370"/>
    <w:rsid w:val="00F64D1A"/>
    <w:rsid w:val="00F65F4D"/>
    <w:rsid w:val="00F66E32"/>
    <w:rsid w:val="00F67B86"/>
    <w:rsid w:val="00F7269D"/>
    <w:rsid w:val="00F72AC5"/>
    <w:rsid w:val="00F757ED"/>
    <w:rsid w:val="00F80065"/>
    <w:rsid w:val="00F808E2"/>
    <w:rsid w:val="00F90920"/>
    <w:rsid w:val="00F94875"/>
    <w:rsid w:val="00F94AAE"/>
    <w:rsid w:val="00F9569A"/>
    <w:rsid w:val="00FA3411"/>
    <w:rsid w:val="00FA3FB0"/>
    <w:rsid w:val="00FA5387"/>
    <w:rsid w:val="00FA780A"/>
    <w:rsid w:val="00FB1421"/>
    <w:rsid w:val="00FB1D0F"/>
    <w:rsid w:val="00FB4047"/>
    <w:rsid w:val="00FB4324"/>
    <w:rsid w:val="00FC45B4"/>
    <w:rsid w:val="00FD078C"/>
    <w:rsid w:val="00FD0BE8"/>
    <w:rsid w:val="00FD2E40"/>
    <w:rsid w:val="00FE36EE"/>
    <w:rsid w:val="00FE3E15"/>
    <w:rsid w:val="00FE5C60"/>
    <w:rsid w:val="00FF62A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477B2"/>
  <w15:chartTrackingRefBased/>
  <w15:docId w15:val="{FD28E14A-45F1-4DC8-A5D5-0830F7FA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830"/>
    <w:pPr>
      <w:overflowPunct w:val="0"/>
      <w:autoSpaceDE w:val="0"/>
      <w:autoSpaceDN w:val="0"/>
      <w:adjustRightInd w:val="0"/>
      <w:textAlignment w:val="baseline"/>
    </w:pPr>
    <w:rPr>
      <w:sz w:val="24"/>
      <w:szCs w:val="24"/>
      <w:lang w:eastAsia="fr-FR"/>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rsid w:val="009D23C0"/>
    <w:pPr>
      <w:keepNext/>
      <w:outlineLvl w:val="1"/>
    </w:pPr>
    <w:rPr>
      <w:rFonts w:cs="Arial"/>
      <w:bCs/>
      <w:iCs/>
      <w:color w:val="878889"/>
      <w:szCs w:val="28"/>
    </w:rPr>
  </w:style>
  <w:style w:type="paragraph" w:styleId="Titre3">
    <w:name w:val="heading 3"/>
    <w:basedOn w:val="Normal"/>
    <w:next w:val="Normal"/>
    <w:qFormat/>
    <w:rsid w:val="0050545F"/>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rsid w:val="005713A7"/>
    <w:pPr>
      <w:numPr>
        <w:numId w:val="1"/>
      </w:numPr>
    </w:pPr>
    <w:rPr>
      <w:szCs w:val="24"/>
    </w:rPr>
  </w:style>
  <w:style w:type="paragraph" w:customStyle="1" w:styleId="StyleTitre1Latin12pt">
    <w:name w:val="Style Titre 1 + (Latin) 12 pt"/>
    <w:basedOn w:val="Titre1"/>
    <w:rsid w:val="0035375F"/>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rsid w:val="0035375F"/>
    <w:pPr>
      <w:numPr>
        <w:numId w:val="4"/>
      </w:numPr>
      <w:tabs>
        <w:tab w:val="clear" w:pos="0"/>
      </w:tabs>
    </w:pPr>
  </w:style>
  <w:style w:type="paragraph" w:customStyle="1" w:styleId="RetraitVU">
    <w:name w:val="Retrait VU"/>
    <w:rsid w:val="00A43371"/>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rsid w:val="00A43371"/>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A43371"/>
    <w:pPr>
      <w:tabs>
        <w:tab w:val="center" w:pos="4536"/>
        <w:tab w:val="right" w:pos="9072"/>
      </w:tabs>
    </w:pPr>
  </w:style>
  <w:style w:type="paragraph" w:customStyle="1" w:styleId="GrasCentr">
    <w:name w:val="Gras Centré"/>
    <w:rsid w:val="00A43371"/>
    <w:pPr>
      <w:overflowPunct w:val="0"/>
      <w:autoSpaceDE w:val="0"/>
      <w:autoSpaceDN w:val="0"/>
      <w:adjustRightInd w:val="0"/>
      <w:jc w:val="center"/>
      <w:textAlignment w:val="baseline"/>
    </w:pPr>
    <w:rPr>
      <w:rFonts w:ascii="Times" w:hAnsi="Times"/>
      <w:b/>
      <w:bCs/>
      <w:sz w:val="24"/>
      <w:szCs w:val="24"/>
      <w:lang w:eastAsia="fr-FR"/>
    </w:rPr>
  </w:style>
  <w:style w:type="paragraph" w:styleId="Pieddepage">
    <w:name w:val="footer"/>
    <w:basedOn w:val="Normal"/>
    <w:rsid w:val="00A43371"/>
    <w:pPr>
      <w:tabs>
        <w:tab w:val="center" w:pos="4536"/>
        <w:tab w:val="right" w:pos="9072"/>
      </w:tabs>
    </w:pPr>
  </w:style>
  <w:style w:type="paragraph" w:styleId="Textedebulles">
    <w:name w:val="Balloon Text"/>
    <w:basedOn w:val="Normal"/>
    <w:semiHidden/>
    <w:rsid w:val="00A607B1"/>
    <w:rPr>
      <w:rFonts w:ascii="Tahoma" w:hAnsi="Tahoma" w:cs="Tahoma"/>
      <w:sz w:val="16"/>
      <w:szCs w:val="16"/>
    </w:rPr>
  </w:style>
  <w:style w:type="character" w:styleId="lev">
    <w:name w:val="Strong"/>
    <w:qFormat/>
    <w:rsid w:val="00EA66C5"/>
    <w:rPr>
      <w:b/>
      <w:bCs/>
    </w:rPr>
  </w:style>
  <w:style w:type="paragraph" w:customStyle="1" w:styleId="articlen">
    <w:name w:val="article : n°"/>
    <w:basedOn w:val="Normal"/>
    <w:rsid w:val="00BB0675"/>
    <w:pPr>
      <w:overflowPunct/>
      <w:autoSpaceDE/>
      <w:autoSpaceDN/>
      <w:adjustRightInd/>
      <w:spacing w:before="100"/>
      <w:jc w:val="both"/>
      <w:textAlignment w:val="auto"/>
    </w:pPr>
    <w:rPr>
      <w:rFonts w:ascii="Arial" w:hAnsi="Arial" w:cs="Arial"/>
      <w:b/>
      <w:bCs/>
      <w:sz w:val="20"/>
      <w:szCs w:val="20"/>
    </w:rPr>
  </w:style>
  <w:style w:type="paragraph" w:customStyle="1" w:styleId="Pa0">
    <w:name w:val="Pa0"/>
    <w:basedOn w:val="Normal"/>
    <w:next w:val="Normal"/>
    <w:uiPriority w:val="99"/>
    <w:rsid w:val="00754447"/>
    <w:pPr>
      <w:overflowPunct/>
      <w:spacing w:line="221" w:lineRule="atLeast"/>
      <w:textAlignment w:val="auto"/>
    </w:pPr>
    <w:rPr>
      <w:rFonts w:ascii="Calibri" w:hAnsi="Calibri" w:cs="Calibri"/>
      <w:lang w:eastAsia="ja-JP"/>
    </w:rPr>
  </w:style>
  <w:style w:type="paragraph" w:styleId="Paragraphedeliste">
    <w:name w:val="List Paragraph"/>
    <w:basedOn w:val="Normal"/>
    <w:uiPriority w:val="34"/>
    <w:qFormat/>
    <w:rsid w:val="00587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h_x00e8_me xmlns="43d493ca-37cc-4588-abba-851b64bfc280">Formation</Th_x00e8_me>
    <Tag xmlns="6fe09545-cdc4-43a9-9da5-abd37ca73394">Formation</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Formations</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877084A5-C99F-46CE-8569-C583E730DDC4}">
  <ds:schemaRefs>
    <ds:schemaRef ds:uri="http://purl.org/dc/dcmitype/"/>
    <ds:schemaRef ds:uri="7e9f8f30-c86f-4d43-9357-50bbf3212c37"/>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eeac6a90-98fe-484e-aa6c-a13eb956425d"/>
    <ds:schemaRef ds:uri="http://schemas.microsoft.com/office/2006/metadata/properties"/>
  </ds:schemaRefs>
</ds:datastoreItem>
</file>

<file path=customXml/itemProps2.xml><?xml version="1.0" encoding="utf-8"?>
<ds:datastoreItem xmlns:ds="http://schemas.openxmlformats.org/officeDocument/2006/customXml" ds:itemID="{557D4F49-319A-4B57-B6D4-88CA1F7278B6}">
  <ds:schemaRefs>
    <ds:schemaRef ds:uri="http://schemas.microsoft.com/office/2006/metadata/longProperties"/>
  </ds:schemaRefs>
</ds:datastoreItem>
</file>

<file path=customXml/itemProps3.xml><?xml version="1.0" encoding="utf-8"?>
<ds:datastoreItem xmlns:ds="http://schemas.openxmlformats.org/officeDocument/2006/customXml" ds:itemID="{5D4B0B4A-1EB6-4353-8B48-52390D6CB22C}">
  <ds:schemaRefs>
    <ds:schemaRef ds:uri="http://schemas.microsoft.com/sharepoint/v3/contenttype/forms"/>
  </ds:schemaRefs>
</ds:datastoreItem>
</file>

<file path=customXml/itemProps4.xml><?xml version="1.0" encoding="utf-8"?>
<ds:datastoreItem xmlns:ds="http://schemas.openxmlformats.org/officeDocument/2006/customXml" ds:itemID="{B9AE2116-9D90-4ABD-9DC7-7F2509D44598}"/>
</file>

<file path=customXml/itemProps5.xml><?xml version="1.0" encoding="utf-8"?>
<ds:datastoreItem xmlns:ds="http://schemas.openxmlformats.org/officeDocument/2006/customXml" ds:itemID="{15675D12-DA4E-400E-9976-00B6A1FD8DEA}">
  <ds:schemaRefs>
    <ds:schemaRef ds:uri="http://schemas.openxmlformats.org/officeDocument/2006/bibliography"/>
  </ds:schemaRefs>
</ds:datastoreItem>
</file>

<file path=customXml/itemProps6.xml><?xml version="1.0" encoding="utf-8"?>
<ds:datastoreItem xmlns:ds="http://schemas.openxmlformats.org/officeDocument/2006/customXml" ds:itemID="{A1347BCF-3494-4C68-B243-79F2E5F57BD7}"/>
</file>

<file path=docProps/app.xml><?xml version="1.0" encoding="utf-8"?>
<Properties xmlns="http://schemas.openxmlformats.org/officeDocument/2006/extended-properties" xmlns:vt="http://schemas.openxmlformats.org/officeDocument/2006/docPropsVTypes">
  <Template>Normal</Template>
  <TotalTime>130</TotalTime>
  <Pages>3</Pages>
  <Words>980</Words>
  <Characters>4946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Modèle d'arrêté portant admission au bénéfice d'un congé de formation professionnelle</vt:lpstr>
    </vt:vector>
  </TitlesOfParts>
  <Company>C.D.G.F.P.T de la Gironde</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portant admission au bénéfice d'un congé de formation professionnelle</dc:title>
  <dc:subject/>
  <dc:creator>mjenny</dc:creator>
  <cp:keywords/>
  <dc:description/>
  <cp:lastModifiedBy>DORRONSORO Sabine</cp:lastModifiedBy>
  <cp:revision>10</cp:revision>
  <cp:lastPrinted>2018-08-16T14:04:00Z</cp:lastPrinted>
  <dcterms:created xsi:type="dcterms:W3CDTF">2021-07-07T15:05:00Z</dcterms:created>
  <dcterms:modified xsi:type="dcterms:W3CDTF">2023-09-11T13:31:00Z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4b136eeb23e4825aff962a12a6bd520">
    <vt:lpwstr>Ressources humaines|569a9dde-031e-0660-d18e-373c2b962124</vt:lpwstr>
  </property>
  <property fmtid="{D5CDD505-2E9C-101B-9397-08002B2CF9AE}" pid="3" name="yes_NatureDocument">
    <vt:lpwstr>18;#Modèle d'arrêté|d8df49d4-0d44-41d1-9006-f832571ec0fd</vt:lpwstr>
  </property>
  <property fmtid="{D5CDD505-2E9C-101B-9397-08002B2CF9AE}" pid="4" name="yes_Processus">
    <vt:lpwstr>25;#Ressources humaines|569a9dde-031e-0660-d18e-373c2b962124</vt:lpwstr>
  </property>
  <property fmtid="{D5CDD505-2E9C-101B-9397-08002B2CF9AE}" pid="5" name="dc12d3d9c8d6415c92e2af3457b973bf">
    <vt:lpwstr>Modèle d'arrêté|d8df49d4-0d44-41d1-9006-f832571ec0fd</vt:lpwstr>
  </property>
  <property fmtid="{D5CDD505-2E9C-101B-9397-08002B2CF9AE}" pid="6" name="yes_Origine">
    <vt:lpwstr>17;#Assistance et conseil statutaire|44b57568-df21-44ab-a701-d79c0db0f3d7</vt:lpwstr>
  </property>
  <property fmtid="{D5CDD505-2E9C-101B-9397-08002B2CF9AE}" pid="7" name="jcdae72f0142403388db80d1458aa256">
    <vt:lpwstr>Assistance et conseil statutaire|44b57568-df21-44ab-a701-d79c0db0f3d7</vt:lpwstr>
  </property>
  <property fmtid="{D5CDD505-2E9C-101B-9397-08002B2CF9AE}" pid="8" name="TaxCatchAll">
    <vt:lpwstr>413;#Modèle d'arrêté|d8df49d4-0d44-41d1-9006-f832571ec0fd;#176;#Assistance et conseil statutaire|44b57568-df21-44ab-a701-d79c0db0f3d7</vt:lpwstr>
  </property>
  <property fmtid="{D5CDD505-2E9C-101B-9397-08002B2CF9AE}" pid="9" name="Thème">
    <vt:lpwstr>Congés annuels</vt:lpwstr>
  </property>
  <property fmtid="{D5CDD505-2E9C-101B-9397-08002B2CF9AE}" pid="10" name="ContentTypeId">
    <vt:lpwstr>0x010100DE67B4170B45E24899E1F0558CDB95BB00782EFA423E58B540AD37A444681CC01A</vt:lpwstr>
  </property>
  <property fmtid="{D5CDD505-2E9C-101B-9397-08002B2CF9AE}" pid="11" name="Titre">
    <vt:lpwstr>Modèle d'arrêté portant admission au bénéfice d'un congé de formation professionnelle</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7" name="Nature">
    <vt:lpwstr>43;#Modèle d'arrêté|9cd2905b-5309-4e4f-af45-a039c02a55a8</vt:lpwstr>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Catégorie site internet">
    <vt:lpwstr>Formations</vt:lpwstr>
  </property>
  <property fmtid="{D5CDD505-2E9C-101B-9397-08002B2CF9AE}" pid="24" name="_ExtendedDescription">
    <vt:lpwstr/>
  </property>
  <property fmtid="{D5CDD505-2E9C-101B-9397-08002B2CF9AE}" pid="25" name="TriggerFlowInfo">
    <vt:lpwstr/>
  </property>
  <property fmtid="{D5CDD505-2E9C-101B-9397-08002B2CF9AE}" pid="26" name="xd_Signature">
    <vt:bool>false</vt:bool>
  </property>
  <property fmtid="{D5CDD505-2E9C-101B-9397-08002B2CF9AE}" pid="27" name="yes_Archive">
    <vt:bool>false</vt:bool>
  </property>
  <property fmtid="{D5CDD505-2E9C-101B-9397-08002B2CF9AE}" pid="28" name="MediaServiceImageTags">
    <vt:lpwstr/>
  </property>
  <property fmtid="{D5CDD505-2E9C-101B-9397-08002B2CF9AE}" pid="29" name="DMS_Tag">
    <vt:lpwstr/>
  </property>
  <property fmtid="{D5CDD505-2E9C-101B-9397-08002B2CF9AE}" pid="30" name="DMS_TypeOfPublication">
    <vt:lpwstr/>
  </property>
  <property fmtid="{D5CDD505-2E9C-101B-9397-08002B2CF9AE}" pid="32" name="DMS_WebsiteTheme">
    <vt:lpwstr/>
  </property>
</Properties>
</file>