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5D0B2" w14:textId="65FFF0B0" w:rsidR="00503EF9" w:rsidRPr="00723D0C" w:rsidRDefault="00616D45" w:rsidP="00723D0C">
      <w:pPr>
        <w:pStyle w:val="TitreNacoop"/>
        <w:spacing w:after="0"/>
        <w:jc w:val="right"/>
        <w:rPr>
          <w:color w:val="663300"/>
          <w:sz w:val="22"/>
          <w:szCs w:val="22"/>
        </w:rPr>
      </w:pPr>
      <w:r w:rsidRPr="00587652">
        <w:rPr>
          <w:b/>
          <w:bCs/>
          <w:noProof/>
          <w:sz w:val="30"/>
          <w:szCs w:val="32"/>
          <w:lang w:eastAsia="fr-FR"/>
        </w:rPr>
        <mc:AlternateContent>
          <mc:Choice Requires="wps">
            <w:drawing>
              <wp:anchor distT="0" distB="0" distL="0" distR="0" simplePos="0" relativeHeight="251676672" behindDoc="1" locked="0" layoutInCell="1" allowOverlap="1" wp14:anchorId="1715BBED" wp14:editId="17EF81A5">
                <wp:simplePos x="0" y="0"/>
                <wp:positionH relativeFrom="margin">
                  <wp:align>center</wp:align>
                </wp:positionH>
                <wp:positionV relativeFrom="paragraph">
                  <wp:posOffset>66675</wp:posOffset>
                </wp:positionV>
                <wp:extent cx="6445250" cy="466725"/>
                <wp:effectExtent l="0" t="0" r="12700" b="28575"/>
                <wp:wrapTopAndBottom/>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466725"/>
                        </a:xfrm>
                        <a:prstGeom prst="rect">
                          <a:avLst/>
                        </a:prstGeom>
                        <a:solidFill>
                          <a:srgbClr val="DBE2E9"/>
                        </a:solidFill>
                        <a:ln w="6097">
                          <a:solidFill>
                            <a:srgbClr val="9BAAB9"/>
                          </a:solidFill>
                          <a:prstDash val="solid"/>
                          <a:miter lim="800000"/>
                          <a:headEnd/>
                          <a:tailEnd/>
                        </a:ln>
                      </wps:spPr>
                      <wps:txbx>
                        <w:txbxContent>
                          <w:p w14:paraId="7E43FBC7" w14:textId="06B09504" w:rsidR="001037B8" w:rsidRPr="002D422D" w:rsidRDefault="001037B8" w:rsidP="002D422D">
                            <w:pPr>
                              <w:ind w:left="1831" w:right="1831"/>
                              <w:jc w:val="center"/>
                              <w:rPr>
                                <w:rFonts w:ascii="Avenir Next LT Pro" w:hAnsi="Avenir Next LT Pro"/>
                                <w:b/>
                                <w:color w:val="203242"/>
                                <w:sz w:val="24"/>
                              </w:rPr>
                            </w:pPr>
                            <w:r w:rsidRPr="002D422D">
                              <w:rPr>
                                <w:rFonts w:ascii="Avenir Next LT Pro" w:hAnsi="Avenir Next LT Pro"/>
                                <w:b/>
                                <w:color w:val="203242"/>
                                <w:sz w:val="24"/>
                              </w:rPr>
                              <w:t>Modèle</w:t>
                            </w:r>
                            <w:r w:rsidRPr="002D422D">
                              <w:rPr>
                                <w:rFonts w:ascii="Avenir Next LT Pro" w:hAnsi="Avenir Next LT Pro"/>
                                <w:b/>
                                <w:color w:val="203242"/>
                                <w:spacing w:val="-11"/>
                                <w:sz w:val="24"/>
                              </w:rPr>
                              <w:t xml:space="preserve"> </w:t>
                            </w:r>
                            <w:r w:rsidRPr="002D422D">
                              <w:rPr>
                                <w:rFonts w:ascii="Avenir Next LT Pro" w:hAnsi="Avenir Next LT Pro"/>
                                <w:b/>
                                <w:color w:val="203242"/>
                                <w:sz w:val="24"/>
                              </w:rPr>
                              <w:t>de</w:t>
                            </w:r>
                            <w:r w:rsidRPr="002D422D">
                              <w:rPr>
                                <w:rFonts w:ascii="Avenir Next LT Pro" w:hAnsi="Avenir Next LT Pro"/>
                                <w:b/>
                                <w:color w:val="203242"/>
                                <w:spacing w:val="-12"/>
                                <w:sz w:val="24"/>
                              </w:rPr>
                              <w:t xml:space="preserve"> </w:t>
                            </w:r>
                            <w:r w:rsidRPr="002D422D">
                              <w:rPr>
                                <w:rFonts w:ascii="Avenir Next LT Pro" w:hAnsi="Avenir Next LT Pro"/>
                                <w:b/>
                                <w:color w:val="203242"/>
                                <w:sz w:val="24"/>
                              </w:rPr>
                              <w:t>délibération</w:t>
                            </w:r>
                            <w:r w:rsidRPr="002D422D">
                              <w:rPr>
                                <w:rFonts w:ascii="Avenir Next LT Pro" w:hAnsi="Avenir Next LT Pro"/>
                                <w:b/>
                                <w:color w:val="203242"/>
                                <w:spacing w:val="-7"/>
                                <w:sz w:val="24"/>
                              </w:rPr>
                              <w:t xml:space="preserve"> </w:t>
                            </w:r>
                            <w:r w:rsidRPr="002D422D">
                              <w:rPr>
                                <w:rFonts w:ascii="Avenir Next LT Pro" w:hAnsi="Avenir Next LT Pro"/>
                                <w:b/>
                                <w:color w:val="203242"/>
                                <w:sz w:val="24"/>
                              </w:rPr>
                              <w:t>relative</w:t>
                            </w:r>
                            <w:r w:rsidRPr="002D422D">
                              <w:rPr>
                                <w:rFonts w:ascii="Avenir Next LT Pro" w:hAnsi="Avenir Next LT Pro"/>
                                <w:b/>
                                <w:color w:val="203242"/>
                                <w:spacing w:val="-11"/>
                                <w:sz w:val="24"/>
                              </w:rPr>
                              <w:t xml:space="preserve"> </w:t>
                            </w:r>
                            <w:r w:rsidRPr="002D422D">
                              <w:rPr>
                                <w:rFonts w:ascii="Avenir Next LT Pro" w:hAnsi="Avenir Next LT Pro"/>
                                <w:b/>
                                <w:color w:val="203242"/>
                                <w:sz w:val="24"/>
                              </w:rPr>
                              <w:t>à</w:t>
                            </w:r>
                            <w:r w:rsidRPr="002D422D">
                              <w:rPr>
                                <w:rFonts w:ascii="Avenir Next LT Pro" w:hAnsi="Avenir Next LT Pro"/>
                                <w:b/>
                                <w:color w:val="203242"/>
                                <w:spacing w:val="-9"/>
                                <w:sz w:val="24"/>
                              </w:rPr>
                              <w:t xml:space="preserve"> </w:t>
                            </w:r>
                            <w:r w:rsidRPr="002D422D">
                              <w:rPr>
                                <w:rFonts w:ascii="Avenir Next LT Pro" w:hAnsi="Avenir Next LT Pro"/>
                                <w:b/>
                                <w:color w:val="203242"/>
                                <w:sz w:val="24"/>
                              </w:rPr>
                              <w:t>la</w:t>
                            </w:r>
                            <w:r w:rsidRPr="002D422D">
                              <w:rPr>
                                <w:rFonts w:ascii="Avenir Next LT Pro" w:hAnsi="Avenir Next LT Pro"/>
                                <w:b/>
                                <w:color w:val="203242"/>
                                <w:spacing w:val="-12"/>
                                <w:sz w:val="24"/>
                              </w:rPr>
                              <w:t xml:space="preserve"> </w:t>
                            </w:r>
                            <w:r w:rsidRPr="002D422D">
                              <w:rPr>
                                <w:rFonts w:ascii="Avenir Next LT Pro" w:hAnsi="Avenir Next LT Pro"/>
                                <w:b/>
                                <w:color w:val="203242"/>
                                <w:sz w:val="24"/>
                              </w:rPr>
                              <w:t>mise</w:t>
                            </w:r>
                            <w:r w:rsidRPr="002D422D">
                              <w:rPr>
                                <w:rFonts w:ascii="Avenir Next LT Pro" w:hAnsi="Avenir Next LT Pro"/>
                                <w:b/>
                                <w:color w:val="203242"/>
                                <w:spacing w:val="-11"/>
                                <w:sz w:val="24"/>
                              </w:rPr>
                              <w:t xml:space="preserve"> </w:t>
                            </w:r>
                            <w:r w:rsidRPr="002D422D">
                              <w:rPr>
                                <w:rFonts w:ascii="Avenir Next LT Pro" w:hAnsi="Avenir Next LT Pro"/>
                                <w:b/>
                                <w:color w:val="203242"/>
                                <w:sz w:val="24"/>
                              </w:rPr>
                              <w:t>en</w:t>
                            </w:r>
                            <w:r w:rsidRPr="002D422D">
                              <w:rPr>
                                <w:rFonts w:ascii="Avenir Next LT Pro" w:hAnsi="Avenir Next LT Pro"/>
                                <w:b/>
                                <w:color w:val="203242"/>
                                <w:spacing w:val="-10"/>
                                <w:sz w:val="24"/>
                              </w:rPr>
                              <w:t xml:space="preserve"> </w:t>
                            </w:r>
                            <w:r w:rsidRPr="002D422D">
                              <w:rPr>
                                <w:rFonts w:ascii="Avenir Next LT Pro" w:hAnsi="Avenir Next LT Pro"/>
                                <w:b/>
                                <w:color w:val="203242"/>
                                <w:sz w:val="24"/>
                              </w:rPr>
                              <w:t>place</w:t>
                            </w:r>
                            <w:r w:rsidRPr="002D422D">
                              <w:rPr>
                                <w:rFonts w:ascii="Avenir Next LT Pro" w:hAnsi="Avenir Next LT Pro"/>
                                <w:b/>
                                <w:color w:val="203242"/>
                                <w:spacing w:val="-12"/>
                                <w:sz w:val="24"/>
                              </w:rPr>
                              <w:t xml:space="preserve"> </w:t>
                            </w:r>
                            <w:r w:rsidRPr="002D422D">
                              <w:rPr>
                                <w:rFonts w:ascii="Avenir Next LT Pro" w:hAnsi="Avenir Next LT Pro"/>
                                <w:b/>
                                <w:color w:val="203242"/>
                                <w:sz w:val="24"/>
                              </w:rPr>
                              <w:t>du</w:t>
                            </w:r>
                            <w:r w:rsidRPr="002D422D">
                              <w:rPr>
                                <w:rFonts w:ascii="Avenir Next LT Pro" w:hAnsi="Avenir Next LT Pro"/>
                                <w:b/>
                                <w:color w:val="203242"/>
                                <w:spacing w:val="-13"/>
                                <w:sz w:val="24"/>
                              </w:rPr>
                              <w:t xml:space="preserve"> </w:t>
                            </w:r>
                            <w:r w:rsidRPr="002D422D">
                              <w:rPr>
                                <w:rFonts w:ascii="Avenir Next LT Pro" w:hAnsi="Avenir Next LT Pro"/>
                                <w:b/>
                                <w:color w:val="203242"/>
                                <w:sz w:val="24"/>
                              </w:rPr>
                              <w:t>Télétravail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15BBED" id="_x0000_t202" coordsize="21600,21600" o:spt="202" path="m,l,21600r21600,l21600,xe">
                <v:stroke joinstyle="miter"/>
                <v:path gradientshapeok="t" o:connecttype="rect"/>
              </v:shapetype>
              <v:shape id="Text Box 18" o:spid="_x0000_s1026" type="#_x0000_t202" style="position:absolute;left:0;text-align:left;margin-left:0;margin-top:5.25pt;width:507.5pt;height:36.75pt;z-index:-25163980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" fillcolor="#dbe2e9" strokecolor="#9baab9" strokeweight=".16936mm">
                <v:textbox inset="0,0,0,0">
                  <w:txbxContent>
                    <w:p w14:paraId="7E43FBC7" w14:textId="06B09504" w:rsidR="001037B8" w:rsidRPr="002D422D" w:rsidRDefault="001037B8" w:rsidP="002D422D">
                      <w:pPr>
                        <w:ind w:left="1831" w:right="1831"/>
                        <w:jc w:val="center"/>
                        <w:rPr>
                          <w:rFonts w:ascii="Avenir Next LT Pro" w:hAnsi="Avenir Next LT Pro"/>
                          <w:b/>
                          <w:color w:val="203242"/>
                          <w:sz w:val="24"/>
                        </w:rPr>
                      </w:pPr>
                      <w:r w:rsidRPr="002D422D">
                        <w:rPr>
                          <w:rFonts w:ascii="Avenir Next LT Pro" w:hAnsi="Avenir Next LT Pro"/>
                          <w:b/>
                          <w:color w:val="203242"/>
                          <w:sz w:val="24"/>
                        </w:rPr>
                        <w:t>Modèle</w:t>
                      </w:r>
                      <w:r w:rsidRPr="002D422D">
                        <w:rPr>
                          <w:rFonts w:ascii="Avenir Next LT Pro" w:hAnsi="Avenir Next LT Pro"/>
                          <w:b/>
                          <w:color w:val="203242"/>
                          <w:spacing w:val="-11"/>
                          <w:sz w:val="24"/>
                        </w:rPr>
                        <w:t xml:space="preserve"> </w:t>
                      </w:r>
                      <w:r w:rsidRPr="002D422D">
                        <w:rPr>
                          <w:rFonts w:ascii="Avenir Next LT Pro" w:hAnsi="Avenir Next LT Pro"/>
                          <w:b/>
                          <w:color w:val="203242"/>
                          <w:sz w:val="24"/>
                        </w:rPr>
                        <w:t>de</w:t>
                      </w:r>
                      <w:r w:rsidRPr="002D422D">
                        <w:rPr>
                          <w:rFonts w:ascii="Avenir Next LT Pro" w:hAnsi="Avenir Next LT Pro"/>
                          <w:b/>
                          <w:color w:val="203242"/>
                          <w:spacing w:val="-12"/>
                          <w:sz w:val="24"/>
                        </w:rPr>
                        <w:t xml:space="preserve"> </w:t>
                      </w:r>
                      <w:r w:rsidRPr="002D422D">
                        <w:rPr>
                          <w:rFonts w:ascii="Avenir Next LT Pro" w:hAnsi="Avenir Next LT Pro"/>
                          <w:b/>
                          <w:color w:val="203242"/>
                          <w:sz w:val="24"/>
                        </w:rPr>
                        <w:t>délibération</w:t>
                      </w:r>
                      <w:r w:rsidRPr="002D422D">
                        <w:rPr>
                          <w:rFonts w:ascii="Avenir Next LT Pro" w:hAnsi="Avenir Next LT Pro"/>
                          <w:b/>
                          <w:color w:val="203242"/>
                          <w:spacing w:val="-7"/>
                          <w:sz w:val="24"/>
                        </w:rPr>
                        <w:t xml:space="preserve"> </w:t>
                      </w:r>
                      <w:r w:rsidRPr="002D422D">
                        <w:rPr>
                          <w:rFonts w:ascii="Avenir Next LT Pro" w:hAnsi="Avenir Next LT Pro"/>
                          <w:b/>
                          <w:color w:val="203242"/>
                          <w:sz w:val="24"/>
                        </w:rPr>
                        <w:t>relative</w:t>
                      </w:r>
                      <w:r w:rsidRPr="002D422D">
                        <w:rPr>
                          <w:rFonts w:ascii="Avenir Next LT Pro" w:hAnsi="Avenir Next LT Pro"/>
                          <w:b/>
                          <w:color w:val="203242"/>
                          <w:spacing w:val="-11"/>
                          <w:sz w:val="24"/>
                        </w:rPr>
                        <w:t xml:space="preserve"> </w:t>
                      </w:r>
                      <w:r w:rsidRPr="002D422D">
                        <w:rPr>
                          <w:rFonts w:ascii="Avenir Next LT Pro" w:hAnsi="Avenir Next LT Pro"/>
                          <w:b/>
                          <w:color w:val="203242"/>
                          <w:sz w:val="24"/>
                        </w:rPr>
                        <w:t>à</w:t>
                      </w:r>
                      <w:r w:rsidRPr="002D422D">
                        <w:rPr>
                          <w:rFonts w:ascii="Avenir Next LT Pro" w:hAnsi="Avenir Next LT Pro"/>
                          <w:b/>
                          <w:color w:val="203242"/>
                          <w:spacing w:val="-9"/>
                          <w:sz w:val="24"/>
                        </w:rPr>
                        <w:t xml:space="preserve"> </w:t>
                      </w:r>
                      <w:r w:rsidRPr="002D422D">
                        <w:rPr>
                          <w:rFonts w:ascii="Avenir Next LT Pro" w:hAnsi="Avenir Next LT Pro"/>
                          <w:b/>
                          <w:color w:val="203242"/>
                          <w:sz w:val="24"/>
                        </w:rPr>
                        <w:t>la</w:t>
                      </w:r>
                      <w:r w:rsidRPr="002D422D">
                        <w:rPr>
                          <w:rFonts w:ascii="Avenir Next LT Pro" w:hAnsi="Avenir Next LT Pro"/>
                          <w:b/>
                          <w:color w:val="203242"/>
                          <w:spacing w:val="-12"/>
                          <w:sz w:val="24"/>
                        </w:rPr>
                        <w:t xml:space="preserve"> </w:t>
                      </w:r>
                      <w:r w:rsidRPr="002D422D">
                        <w:rPr>
                          <w:rFonts w:ascii="Avenir Next LT Pro" w:hAnsi="Avenir Next LT Pro"/>
                          <w:b/>
                          <w:color w:val="203242"/>
                          <w:sz w:val="24"/>
                        </w:rPr>
                        <w:t>mise</w:t>
                      </w:r>
                      <w:r w:rsidRPr="002D422D">
                        <w:rPr>
                          <w:rFonts w:ascii="Avenir Next LT Pro" w:hAnsi="Avenir Next LT Pro"/>
                          <w:b/>
                          <w:color w:val="203242"/>
                          <w:spacing w:val="-11"/>
                          <w:sz w:val="24"/>
                        </w:rPr>
                        <w:t xml:space="preserve"> </w:t>
                      </w:r>
                      <w:r w:rsidRPr="002D422D">
                        <w:rPr>
                          <w:rFonts w:ascii="Avenir Next LT Pro" w:hAnsi="Avenir Next LT Pro"/>
                          <w:b/>
                          <w:color w:val="203242"/>
                          <w:sz w:val="24"/>
                        </w:rPr>
                        <w:t>en</w:t>
                      </w:r>
                      <w:r w:rsidRPr="002D422D">
                        <w:rPr>
                          <w:rFonts w:ascii="Avenir Next LT Pro" w:hAnsi="Avenir Next LT Pro"/>
                          <w:b/>
                          <w:color w:val="203242"/>
                          <w:spacing w:val="-10"/>
                          <w:sz w:val="24"/>
                        </w:rPr>
                        <w:t xml:space="preserve"> </w:t>
                      </w:r>
                      <w:r w:rsidRPr="002D422D">
                        <w:rPr>
                          <w:rFonts w:ascii="Avenir Next LT Pro" w:hAnsi="Avenir Next LT Pro"/>
                          <w:b/>
                          <w:color w:val="203242"/>
                          <w:sz w:val="24"/>
                        </w:rPr>
                        <w:t>place</w:t>
                      </w:r>
                      <w:r w:rsidRPr="002D422D">
                        <w:rPr>
                          <w:rFonts w:ascii="Avenir Next LT Pro" w:hAnsi="Avenir Next LT Pro"/>
                          <w:b/>
                          <w:color w:val="203242"/>
                          <w:spacing w:val="-12"/>
                          <w:sz w:val="24"/>
                        </w:rPr>
                        <w:t xml:space="preserve"> </w:t>
                      </w:r>
                      <w:r w:rsidRPr="002D422D">
                        <w:rPr>
                          <w:rFonts w:ascii="Avenir Next LT Pro" w:hAnsi="Avenir Next LT Pro"/>
                          <w:b/>
                          <w:color w:val="203242"/>
                          <w:sz w:val="24"/>
                        </w:rPr>
                        <w:t>du</w:t>
                      </w:r>
                      <w:r w:rsidRPr="002D422D">
                        <w:rPr>
                          <w:rFonts w:ascii="Avenir Next LT Pro" w:hAnsi="Avenir Next LT Pro"/>
                          <w:b/>
                          <w:color w:val="203242"/>
                          <w:spacing w:val="-13"/>
                          <w:sz w:val="24"/>
                        </w:rPr>
                        <w:t xml:space="preserve"> </w:t>
                      </w:r>
                      <w:r w:rsidRPr="002D422D">
                        <w:rPr>
                          <w:rFonts w:ascii="Avenir Next LT Pro" w:hAnsi="Avenir Next LT Pro"/>
                          <w:b/>
                          <w:color w:val="203242"/>
                          <w:sz w:val="24"/>
                        </w:rPr>
                        <w:t>Télétravail</w:t>
                      </w:r>
                    </w:p>
                  </w:txbxContent>
                </v:textbox>
                <w10:wrap type="topAndBottom" anchorx="margin"/>
              </v:shape>
            </w:pict>
          </mc:Fallback>
        </mc:AlternateContent>
      </w:r>
      <w:r w:rsidR="00723D0C" w:rsidRPr="00723D0C">
        <w:rPr>
          <w:color w:val="663300"/>
          <w:sz w:val="22"/>
          <w:szCs w:val="22"/>
        </w:rPr>
        <w:t>MAJ : 22/04/2024</w:t>
      </w:r>
    </w:p>
    <w:p w14:paraId="31CB04A0" w14:textId="265A01B3" w:rsidR="00587652" w:rsidRDefault="00587652" w:rsidP="002D422D"/>
    <w:p w14:paraId="4E0B4261" w14:textId="77777777" w:rsidR="002D422D" w:rsidRPr="00A12B6E" w:rsidRDefault="002D422D" w:rsidP="002D422D">
      <w:pPr>
        <w:pStyle w:val="Nacooptexte"/>
        <w:rPr>
          <w:szCs w:val="22"/>
        </w:rPr>
      </w:pPr>
      <w:r w:rsidRPr="00A12B6E">
        <w:rPr>
          <w:szCs w:val="22"/>
        </w:rPr>
        <w:t>Vu le Code Général des Collectivités Territoriales,</w:t>
      </w:r>
    </w:p>
    <w:p w14:paraId="20FE6300" w14:textId="77777777" w:rsidR="002D422D" w:rsidRPr="00A12B6E" w:rsidRDefault="002D422D" w:rsidP="002D422D">
      <w:pPr>
        <w:pStyle w:val="Nacooptexte"/>
        <w:rPr>
          <w:szCs w:val="22"/>
        </w:rPr>
      </w:pPr>
    </w:p>
    <w:p w14:paraId="5A28AFB8" w14:textId="77777777" w:rsidR="002D422D" w:rsidRPr="00A12B6E" w:rsidRDefault="002D422D" w:rsidP="002D422D">
      <w:pPr>
        <w:pStyle w:val="Nacooptexte"/>
        <w:rPr>
          <w:szCs w:val="22"/>
        </w:rPr>
      </w:pPr>
      <w:bookmarkStart w:id="0" w:name="_Hlk97734332"/>
      <w:r w:rsidRPr="00A12B6E">
        <w:rPr>
          <w:szCs w:val="22"/>
        </w:rPr>
        <w:t>Vu le Code Général de la Fonction Publique, notamment son article L.430-1,</w:t>
      </w:r>
    </w:p>
    <w:bookmarkEnd w:id="0"/>
    <w:p w14:paraId="65EA12F0" w14:textId="77777777" w:rsidR="002D422D" w:rsidRPr="00A12B6E" w:rsidRDefault="002D422D" w:rsidP="002D422D">
      <w:pPr>
        <w:pStyle w:val="Nacooptexte"/>
        <w:rPr>
          <w:szCs w:val="22"/>
        </w:rPr>
      </w:pPr>
    </w:p>
    <w:p w14:paraId="64597621" w14:textId="2D57220F" w:rsidR="002D422D" w:rsidRDefault="002D422D" w:rsidP="002D422D">
      <w:pPr>
        <w:pStyle w:val="Nacooptexte"/>
        <w:rPr>
          <w:szCs w:val="22"/>
        </w:rPr>
      </w:pPr>
      <w:r w:rsidRPr="00A12B6E">
        <w:rPr>
          <w:szCs w:val="22"/>
        </w:rPr>
        <w:t>Vu le décret n° 2016-151 du 11 février 2016 modifié, relatif aux conditions et modalités de mise en œuvre du télétravail dans la fonction publique et la magistrature,</w:t>
      </w:r>
    </w:p>
    <w:p w14:paraId="53C4398F" w14:textId="77777777" w:rsidR="00587652" w:rsidRDefault="00587652" w:rsidP="002D422D">
      <w:pPr>
        <w:pStyle w:val="Nacooptexte"/>
        <w:rPr>
          <w:szCs w:val="22"/>
        </w:rPr>
      </w:pPr>
    </w:p>
    <w:p w14:paraId="39FDA425" w14:textId="1E4FA74C" w:rsidR="00587652" w:rsidRPr="00616D45" w:rsidRDefault="00587652" w:rsidP="002D422D">
      <w:pPr>
        <w:pStyle w:val="Nacooptexte"/>
        <w:rPr>
          <w:szCs w:val="22"/>
        </w:rPr>
      </w:pPr>
      <w:r w:rsidRPr="00616D45">
        <w:rPr>
          <w:szCs w:val="22"/>
        </w:rPr>
        <w:t>Vu le décret n° 2021-571 du 10 mai 2021 relatif aux comités sociaux territoriaux des collectivités territoriales et de leurs établissements publics,</w:t>
      </w:r>
    </w:p>
    <w:p w14:paraId="5715AB7A" w14:textId="77777777" w:rsidR="002D422D" w:rsidRPr="00A12B6E" w:rsidRDefault="002D422D" w:rsidP="002D422D">
      <w:pPr>
        <w:pStyle w:val="Nacooptexte"/>
        <w:rPr>
          <w:szCs w:val="22"/>
        </w:rPr>
      </w:pPr>
    </w:p>
    <w:p w14:paraId="756038D7" w14:textId="77777777" w:rsidR="002D422D" w:rsidRPr="00A12B6E" w:rsidRDefault="002D422D" w:rsidP="002D422D">
      <w:pPr>
        <w:pStyle w:val="Nacooptexte"/>
        <w:rPr>
          <w:szCs w:val="22"/>
        </w:rPr>
      </w:pPr>
      <w:r w:rsidRPr="00A12B6E">
        <w:rPr>
          <w:szCs w:val="22"/>
        </w:rPr>
        <w:t>Vu le décret n° 2021-1123 du 26 août 2021 portant création d'une allocation forfaitaire de télétravail au bénéfice des agents publics et des magistrats,</w:t>
      </w:r>
    </w:p>
    <w:p w14:paraId="077181ED" w14:textId="77777777" w:rsidR="002D422D" w:rsidRPr="00A12B6E" w:rsidRDefault="002D422D" w:rsidP="002D422D">
      <w:pPr>
        <w:pStyle w:val="Nacooptexte"/>
        <w:rPr>
          <w:szCs w:val="22"/>
        </w:rPr>
      </w:pPr>
    </w:p>
    <w:p w14:paraId="50FB10D6" w14:textId="77777777" w:rsidR="00A12B6E" w:rsidRDefault="002D422D" w:rsidP="002D422D">
      <w:pPr>
        <w:pStyle w:val="Nacooptexte"/>
        <w:rPr>
          <w:bCs/>
          <w:szCs w:val="22"/>
        </w:rPr>
      </w:pPr>
      <w:r w:rsidRPr="00587652">
        <w:rPr>
          <w:i/>
          <w:color w:val="0070C0"/>
          <w:szCs w:val="22"/>
        </w:rPr>
        <w:t xml:space="preserve">(En cas d’instauration de l’allocation forfaitaire de télétravail) </w:t>
      </w:r>
      <w:r w:rsidRPr="00A12B6E">
        <w:rPr>
          <w:bCs/>
          <w:szCs w:val="22"/>
        </w:rPr>
        <w:t xml:space="preserve">Vu le décret n° 2021-1123 du 26 août 2021 portant création d'une allocation forfaitaire de télétravail au bénéfice des </w:t>
      </w:r>
    </w:p>
    <w:p w14:paraId="28921147" w14:textId="254E896E" w:rsidR="002D422D" w:rsidRDefault="002D422D" w:rsidP="002D422D">
      <w:pPr>
        <w:pStyle w:val="Nacooptexte"/>
        <w:rPr>
          <w:bCs/>
          <w:szCs w:val="22"/>
        </w:rPr>
      </w:pPr>
      <w:proofErr w:type="gramStart"/>
      <w:r w:rsidRPr="00A12B6E">
        <w:rPr>
          <w:bCs/>
          <w:szCs w:val="22"/>
        </w:rPr>
        <w:t>agents</w:t>
      </w:r>
      <w:proofErr w:type="gramEnd"/>
      <w:r w:rsidRPr="00A12B6E">
        <w:rPr>
          <w:bCs/>
          <w:szCs w:val="22"/>
        </w:rPr>
        <w:t xml:space="preserve"> publics et des magistrats,</w:t>
      </w:r>
    </w:p>
    <w:p w14:paraId="40D96FAE" w14:textId="77777777" w:rsidR="00587652" w:rsidRPr="00A12B6E" w:rsidRDefault="00587652" w:rsidP="002D422D">
      <w:pPr>
        <w:pStyle w:val="Nacooptexte"/>
        <w:rPr>
          <w:szCs w:val="22"/>
        </w:rPr>
      </w:pPr>
    </w:p>
    <w:p w14:paraId="06ADA2C5" w14:textId="77777777" w:rsidR="002D422D" w:rsidRPr="00A12B6E" w:rsidRDefault="002D422D" w:rsidP="002D422D">
      <w:pPr>
        <w:pStyle w:val="Nacooptexte"/>
        <w:rPr>
          <w:szCs w:val="22"/>
        </w:rPr>
      </w:pPr>
      <w:r w:rsidRPr="00587652">
        <w:rPr>
          <w:i/>
          <w:color w:val="0070C0"/>
          <w:szCs w:val="22"/>
        </w:rPr>
        <w:t xml:space="preserve">(En cas d’instauration de l’allocation forfaitaire de télétravail) </w:t>
      </w:r>
      <w:r w:rsidRPr="00A12B6E">
        <w:rPr>
          <w:bCs/>
          <w:szCs w:val="22"/>
        </w:rPr>
        <w:t>Vu l’arrêté du 26 août 2021 modifié pris pour l'application du décret n°2021-1123 du 26 août 2021 relatif au versement de l'allocation forfaitaire de télétravail au bénéfice des agents publics et des magistrats,</w:t>
      </w:r>
    </w:p>
    <w:p w14:paraId="4B003C1C" w14:textId="1C771607" w:rsidR="00587652" w:rsidRPr="005F04EF" w:rsidRDefault="00587652" w:rsidP="00587652">
      <w:pPr>
        <w:pStyle w:val="Nacooptexte"/>
        <w:rPr>
          <w:bCs/>
          <w:szCs w:val="22"/>
        </w:rPr>
      </w:pPr>
      <w:r w:rsidRPr="00587652">
        <w:rPr>
          <w:i/>
          <w:color w:val="0070C0"/>
          <w:szCs w:val="22"/>
        </w:rPr>
        <w:t>(</w:t>
      </w:r>
      <w:r>
        <w:rPr>
          <w:i/>
          <w:color w:val="0070C0"/>
          <w:szCs w:val="22"/>
        </w:rPr>
        <w:t>Le cas échéant</w:t>
      </w:r>
      <w:r w:rsidRPr="00587652">
        <w:rPr>
          <w:i/>
          <w:color w:val="0070C0"/>
          <w:szCs w:val="22"/>
        </w:rPr>
        <w:t xml:space="preserve">) </w:t>
      </w:r>
      <w:r w:rsidRPr="005F04EF">
        <w:rPr>
          <w:bCs/>
          <w:color w:val="663300"/>
          <w:szCs w:val="22"/>
        </w:rPr>
        <w:t xml:space="preserve">Vu l’arrêté </w:t>
      </w:r>
      <w:r w:rsidR="005F04EF" w:rsidRPr="005F04EF">
        <w:rPr>
          <w:bCs/>
          <w:color w:val="663300"/>
          <w:szCs w:val="22"/>
        </w:rPr>
        <w:t>du 3 avril 2024 relatif au montant plafond du « forfait télétravail » pour l'année 2024.</w:t>
      </w:r>
    </w:p>
    <w:p w14:paraId="555C24E5" w14:textId="77777777" w:rsidR="00587652" w:rsidRPr="00587652" w:rsidRDefault="00587652" w:rsidP="002D422D">
      <w:pPr>
        <w:pStyle w:val="Nacooptexte"/>
        <w:rPr>
          <w:color w:val="663300"/>
          <w:szCs w:val="22"/>
        </w:rPr>
      </w:pPr>
    </w:p>
    <w:p w14:paraId="0925B18E" w14:textId="324669DE" w:rsidR="002D422D" w:rsidRPr="00616D45" w:rsidRDefault="002D422D" w:rsidP="002D422D">
      <w:pPr>
        <w:pStyle w:val="Nacooptexte"/>
        <w:rPr>
          <w:szCs w:val="22"/>
        </w:rPr>
      </w:pPr>
      <w:r w:rsidRPr="00616D45">
        <w:rPr>
          <w:szCs w:val="22"/>
        </w:rPr>
        <w:t xml:space="preserve">Vu l'avis du </w:t>
      </w:r>
      <w:r w:rsidR="00006922" w:rsidRPr="00616D45">
        <w:rPr>
          <w:szCs w:val="22"/>
        </w:rPr>
        <w:t>Comité</w:t>
      </w:r>
      <w:r w:rsidR="00587652" w:rsidRPr="00616D45">
        <w:rPr>
          <w:szCs w:val="22"/>
        </w:rPr>
        <w:t xml:space="preserve"> Social Territorial</w:t>
      </w:r>
      <w:r w:rsidRPr="00616D45">
        <w:rPr>
          <w:szCs w:val="22"/>
        </w:rPr>
        <w:t xml:space="preserve"> en date du ...</w:t>
      </w:r>
    </w:p>
    <w:p w14:paraId="06193B7A" w14:textId="77777777" w:rsidR="002D422D" w:rsidRPr="00A12B6E" w:rsidRDefault="002D422D" w:rsidP="002D422D">
      <w:pPr>
        <w:pStyle w:val="Nacooptexte"/>
        <w:rPr>
          <w:szCs w:val="22"/>
        </w:rPr>
      </w:pPr>
    </w:p>
    <w:p w14:paraId="110B7537" w14:textId="77777777" w:rsidR="002D422D" w:rsidRPr="00A12B6E" w:rsidRDefault="002D422D" w:rsidP="002D422D">
      <w:pPr>
        <w:pStyle w:val="Nacooptexte"/>
        <w:rPr>
          <w:b/>
          <w:bCs/>
          <w:szCs w:val="22"/>
        </w:rPr>
      </w:pPr>
      <w:r w:rsidRPr="00A12B6E">
        <w:rPr>
          <w:b/>
          <w:bCs/>
          <w:szCs w:val="22"/>
        </w:rPr>
        <w:t>Considérant que :</w:t>
      </w:r>
    </w:p>
    <w:p w14:paraId="7F9C73CD" w14:textId="77777777" w:rsidR="002D422D" w:rsidRPr="00A12B6E" w:rsidRDefault="002D422D" w:rsidP="002D422D">
      <w:pPr>
        <w:pStyle w:val="Nacooptexte"/>
        <w:rPr>
          <w:b/>
          <w:szCs w:val="22"/>
        </w:rPr>
      </w:pPr>
    </w:p>
    <w:p w14:paraId="301381D9" w14:textId="77777777" w:rsidR="002D422D" w:rsidRPr="00A12B6E" w:rsidRDefault="002D422D" w:rsidP="002D422D">
      <w:pPr>
        <w:pStyle w:val="Nacooptexte"/>
        <w:rPr>
          <w:szCs w:val="22"/>
        </w:rPr>
      </w:pPr>
      <w:r w:rsidRPr="00A12B6E">
        <w:rPr>
          <w:szCs w:val="22"/>
        </w:rPr>
        <w:t>Le télétravail est une forme d'organisation du travail dans laquelle les fonctions qui auraient pu être exercées par un agent dans les locaux où il est affecté sont réalisées hors de ces locaux en utilisant les technologies de l'information et de la communication ;</w:t>
      </w:r>
    </w:p>
    <w:p w14:paraId="77693DC4" w14:textId="77777777" w:rsidR="002D422D" w:rsidRPr="00A12B6E" w:rsidRDefault="002D422D" w:rsidP="002D422D">
      <w:pPr>
        <w:pStyle w:val="Nacooptexte"/>
        <w:rPr>
          <w:szCs w:val="22"/>
        </w:rPr>
      </w:pPr>
    </w:p>
    <w:p w14:paraId="1B73838A" w14:textId="77777777" w:rsidR="002D422D" w:rsidRPr="00A12B6E" w:rsidRDefault="002D422D" w:rsidP="002D422D">
      <w:pPr>
        <w:pStyle w:val="Nacooptexte"/>
        <w:rPr>
          <w:szCs w:val="22"/>
        </w:rPr>
      </w:pPr>
      <w:r w:rsidRPr="00A12B6E">
        <w:rPr>
          <w:szCs w:val="22"/>
        </w:rPr>
        <w:t xml:space="preserve">Les agents exerçant leurs fonctions en télétravail bénéficient des mêmes droits et </w:t>
      </w:r>
      <w:proofErr w:type="gramStart"/>
      <w:r w:rsidRPr="00A12B6E">
        <w:rPr>
          <w:szCs w:val="22"/>
        </w:rPr>
        <w:t>obligations</w:t>
      </w:r>
      <w:proofErr w:type="gramEnd"/>
      <w:r w:rsidRPr="00A12B6E">
        <w:rPr>
          <w:szCs w:val="22"/>
        </w:rPr>
        <w:t xml:space="preserve"> que les agents exerçant sur leur lieu d'affectation ;</w:t>
      </w:r>
    </w:p>
    <w:p w14:paraId="3989F803" w14:textId="77777777" w:rsidR="002D422D" w:rsidRPr="00A12B6E" w:rsidRDefault="002D422D" w:rsidP="002D422D">
      <w:pPr>
        <w:pStyle w:val="Nacooptexte"/>
        <w:rPr>
          <w:szCs w:val="22"/>
        </w:rPr>
      </w:pPr>
    </w:p>
    <w:p w14:paraId="7CFC4B60" w14:textId="77777777" w:rsidR="002D422D" w:rsidRPr="00A12B6E" w:rsidRDefault="002D422D" w:rsidP="002D422D">
      <w:pPr>
        <w:pStyle w:val="Nacooptexte"/>
        <w:rPr>
          <w:szCs w:val="22"/>
        </w:rPr>
      </w:pPr>
      <w:r w:rsidRPr="00A12B6E">
        <w:rPr>
          <w:szCs w:val="22"/>
        </w:rPr>
        <w:t>L’employeur prend en charge les coûts découlant directement de l'exercice des fonctions en télétravail, notamment le coût des matériels, logiciels, abonnements, communications et outils ainsi que de la maintenance de ceux-ci ;</w:t>
      </w:r>
    </w:p>
    <w:p w14:paraId="75E49C3B" w14:textId="77777777" w:rsidR="002D422D" w:rsidRPr="00A12B6E" w:rsidRDefault="002D422D" w:rsidP="002D422D">
      <w:pPr>
        <w:pStyle w:val="Nacooptexte"/>
        <w:rPr>
          <w:szCs w:val="22"/>
        </w:rPr>
      </w:pPr>
    </w:p>
    <w:p w14:paraId="5E4A7519" w14:textId="77777777" w:rsidR="002D422D" w:rsidRPr="00A12B6E" w:rsidRDefault="002D422D" w:rsidP="002D422D">
      <w:pPr>
        <w:pStyle w:val="Nacooptexte"/>
        <w:rPr>
          <w:szCs w:val="22"/>
        </w:rPr>
      </w:pPr>
      <w:r w:rsidRPr="00A12B6E">
        <w:rPr>
          <w:szCs w:val="22"/>
        </w:rPr>
        <w:t xml:space="preserve">Aucun candidat à un emploi ne peut être incité à accepter un poste sous condition d'exercer en télétravail. </w:t>
      </w:r>
    </w:p>
    <w:p w14:paraId="697B2F0C" w14:textId="77777777" w:rsidR="002D422D" w:rsidRPr="00A12B6E" w:rsidRDefault="002D422D" w:rsidP="002D422D">
      <w:pPr>
        <w:pStyle w:val="Nacooptexte"/>
        <w:rPr>
          <w:szCs w:val="22"/>
        </w:rPr>
      </w:pPr>
    </w:p>
    <w:p w14:paraId="35C8DFF0" w14:textId="77777777" w:rsidR="002D422D" w:rsidRDefault="002D422D" w:rsidP="002D422D">
      <w:pPr>
        <w:pStyle w:val="Nacooptexte"/>
        <w:rPr>
          <w:szCs w:val="22"/>
        </w:rPr>
      </w:pPr>
      <w:r w:rsidRPr="00A12B6E">
        <w:rPr>
          <w:szCs w:val="22"/>
        </w:rPr>
        <w:t>Aucun emploi ne peut être réservé à un agent en télétravail.</w:t>
      </w:r>
    </w:p>
    <w:p w14:paraId="39E443A8" w14:textId="77777777" w:rsidR="005F04EF" w:rsidRPr="00A12B6E" w:rsidRDefault="005F04EF" w:rsidP="002D422D">
      <w:pPr>
        <w:pStyle w:val="Nacooptexte"/>
        <w:rPr>
          <w:szCs w:val="22"/>
        </w:rPr>
      </w:pPr>
    </w:p>
    <w:p w14:paraId="21697664" w14:textId="78376BCC" w:rsidR="002D422D" w:rsidRDefault="002D422D" w:rsidP="002D422D">
      <w:pPr>
        <w:pStyle w:val="Nacooptexte"/>
        <w:rPr>
          <w:szCs w:val="22"/>
        </w:rPr>
      </w:pPr>
      <w:r w:rsidRPr="00A12B6E">
        <w:rPr>
          <w:szCs w:val="22"/>
        </w:rPr>
        <w:t>Aucun emploi ne peut justifier qu'un agent ne procède pas à une demande d’exercice des fonctions en télétravail.</w:t>
      </w:r>
    </w:p>
    <w:p w14:paraId="13CFD2F2" w14:textId="77777777" w:rsidR="005F04EF" w:rsidRDefault="005F04EF" w:rsidP="002D422D">
      <w:pPr>
        <w:pStyle w:val="Nacooptexte"/>
        <w:rPr>
          <w:szCs w:val="22"/>
        </w:rPr>
      </w:pPr>
    </w:p>
    <w:p w14:paraId="15225789" w14:textId="77777777" w:rsidR="00616D45" w:rsidRPr="00A12B6E" w:rsidRDefault="00616D45" w:rsidP="002D422D">
      <w:pPr>
        <w:pStyle w:val="Nacooptexte"/>
        <w:rPr>
          <w:szCs w:val="22"/>
        </w:rPr>
      </w:pPr>
    </w:p>
    <w:p w14:paraId="7C7FCC6C" w14:textId="77777777" w:rsidR="002D422D" w:rsidRPr="005F04EF" w:rsidRDefault="002D422D" w:rsidP="002D422D">
      <w:pPr>
        <w:pStyle w:val="Titre5"/>
        <w:spacing w:before="77"/>
        <w:rPr>
          <w:rFonts w:ascii="Avenir Next LT Pro" w:hAnsi="Avenir Next LT Pro"/>
          <w:b/>
          <w:bCs/>
          <w:color w:val="203242"/>
        </w:rPr>
      </w:pPr>
      <w:r w:rsidRPr="005F04EF">
        <w:rPr>
          <w:rFonts w:ascii="Avenir Next LT Pro" w:hAnsi="Avenir Next LT Pro"/>
          <w:b/>
          <w:bCs/>
          <w:color w:val="203242"/>
        </w:rPr>
        <w:lastRenderedPageBreak/>
        <w:t>Monsieur</w:t>
      </w:r>
      <w:r w:rsidRPr="005F04EF">
        <w:rPr>
          <w:rFonts w:ascii="Avenir Next LT Pro" w:hAnsi="Avenir Next LT Pro"/>
          <w:b/>
          <w:bCs/>
          <w:color w:val="203242"/>
          <w:spacing w:val="-11"/>
        </w:rPr>
        <w:t xml:space="preserve"> </w:t>
      </w:r>
      <w:r w:rsidRPr="005F04EF">
        <w:rPr>
          <w:rFonts w:ascii="Avenir Next LT Pro" w:hAnsi="Avenir Next LT Pro"/>
          <w:b/>
          <w:bCs/>
          <w:color w:val="203242"/>
        </w:rPr>
        <w:t>le</w:t>
      </w:r>
      <w:r w:rsidRPr="005F04EF">
        <w:rPr>
          <w:rFonts w:ascii="Avenir Next LT Pro" w:hAnsi="Avenir Next LT Pro"/>
          <w:b/>
          <w:bCs/>
          <w:color w:val="203242"/>
          <w:spacing w:val="-12"/>
        </w:rPr>
        <w:t xml:space="preserve"> </w:t>
      </w:r>
      <w:r w:rsidRPr="005F04EF">
        <w:rPr>
          <w:rFonts w:ascii="Avenir Next LT Pro" w:hAnsi="Avenir Next LT Pro"/>
          <w:b/>
          <w:bCs/>
          <w:color w:val="203242"/>
        </w:rPr>
        <w:t>Maire/le</w:t>
      </w:r>
      <w:r w:rsidRPr="005F04EF">
        <w:rPr>
          <w:rFonts w:ascii="Avenir Next LT Pro" w:hAnsi="Avenir Next LT Pro"/>
          <w:b/>
          <w:bCs/>
          <w:color w:val="203242"/>
          <w:spacing w:val="-9"/>
        </w:rPr>
        <w:t xml:space="preserve"> </w:t>
      </w:r>
      <w:r w:rsidRPr="005F04EF">
        <w:rPr>
          <w:rFonts w:ascii="Avenir Next LT Pro" w:hAnsi="Avenir Next LT Pro"/>
          <w:b/>
          <w:bCs/>
          <w:color w:val="203242"/>
        </w:rPr>
        <w:t>Président</w:t>
      </w:r>
      <w:r w:rsidRPr="005F04EF">
        <w:rPr>
          <w:rFonts w:ascii="Avenir Next LT Pro" w:hAnsi="Avenir Next LT Pro"/>
          <w:b/>
          <w:bCs/>
          <w:color w:val="203242"/>
          <w:spacing w:val="-8"/>
        </w:rPr>
        <w:t xml:space="preserve"> </w:t>
      </w:r>
      <w:r w:rsidRPr="005F04EF">
        <w:rPr>
          <w:rFonts w:ascii="Avenir Next LT Pro" w:hAnsi="Avenir Next LT Pro"/>
          <w:b/>
          <w:bCs/>
          <w:color w:val="203242"/>
        </w:rPr>
        <w:t>propose</w:t>
      </w:r>
      <w:r w:rsidRPr="005F04EF">
        <w:rPr>
          <w:rFonts w:ascii="Avenir Next LT Pro" w:hAnsi="Avenir Next LT Pro"/>
          <w:b/>
          <w:bCs/>
          <w:color w:val="203242"/>
          <w:spacing w:val="-9"/>
        </w:rPr>
        <w:t xml:space="preserve"> </w:t>
      </w:r>
      <w:r w:rsidRPr="005F04EF">
        <w:rPr>
          <w:rFonts w:ascii="Avenir Next LT Pro" w:hAnsi="Avenir Next LT Pro"/>
          <w:b/>
          <w:bCs/>
          <w:color w:val="203242"/>
        </w:rPr>
        <w:t>le</w:t>
      </w:r>
      <w:r w:rsidRPr="005F04EF">
        <w:rPr>
          <w:rFonts w:ascii="Avenir Next LT Pro" w:hAnsi="Avenir Next LT Pro"/>
          <w:b/>
          <w:bCs/>
          <w:color w:val="203242"/>
          <w:spacing w:val="-12"/>
        </w:rPr>
        <w:t xml:space="preserve"> </w:t>
      </w:r>
      <w:r w:rsidRPr="005F04EF">
        <w:rPr>
          <w:rFonts w:ascii="Avenir Next LT Pro" w:hAnsi="Avenir Next LT Pro"/>
          <w:b/>
          <w:bCs/>
          <w:color w:val="203242"/>
        </w:rPr>
        <w:t>règlement</w:t>
      </w:r>
      <w:r w:rsidRPr="005F04EF">
        <w:rPr>
          <w:rFonts w:ascii="Avenir Next LT Pro" w:hAnsi="Avenir Next LT Pro"/>
          <w:b/>
          <w:bCs/>
          <w:color w:val="203242"/>
          <w:spacing w:val="-8"/>
        </w:rPr>
        <w:t xml:space="preserve"> </w:t>
      </w:r>
      <w:r w:rsidRPr="005F04EF">
        <w:rPr>
          <w:rFonts w:ascii="Avenir Next LT Pro" w:hAnsi="Avenir Next LT Pro"/>
          <w:b/>
          <w:bCs/>
          <w:color w:val="203242"/>
        </w:rPr>
        <w:t>de</w:t>
      </w:r>
      <w:r w:rsidRPr="005F04EF">
        <w:rPr>
          <w:rFonts w:ascii="Avenir Next LT Pro" w:hAnsi="Avenir Next LT Pro"/>
          <w:b/>
          <w:bCs/>
          <w:color w:val="203242"/>
          <w:spacing w:val="-12"/>
        </w:rPr>
        <w:t xml:space="preserve"> </w:t>
      </w:r>
      <w:r w:rsidRPr="005F04EF">
        <w:rPr>
          <w:rFonts w:ascii="Avenir Next LT Pro" w:hAnsi="Avenir Next LT Pro"/>
          <w:b/>
          <w:bCs/>
          <w:color w:val="203242"/>
        </w:rPr>
        <w:t>télétravail</w:t>
      </w:r>
      <w:r w:rsidRPr="005F04EF">
        <w:rPr>
          <w:rFonts w:ascii="Avenir Next LT Pro" w:hAnsi="Avenir Next LT Pro"/>
          <w:b/>
          <w:bCs/>
          <w:color w:val="203242"/>
          <w:spacing w:val="-10"/>
        </w:rPr>
        <w:t xml:space="preserve"> </w:t>
      </w:r>
      <w:r w:rsidRPr="005F04EF">
        <w:rPr>
          <w:rFonts w:ascii="Avenir Next LT Pro" w:hAnsi="Avenir Next LT Pro"/>
          <w:b/>
          <w:bCs/>
          <w:color w:val="203242"/>
        </w:rPr>
        <w:t>suivant</w:t>
      </w:r>
      <w:r w:rsidRPr="005F04EF">
        <w:rPr>
          <w:rFonts w:ascii="Avenir Next LT Pro" w:hAnsi="Avenir Next LT Pro"/>
          <w:b/>
          <w:bCs/>
          <w:color w:val="203242"/>
          <w:spacing w:val="-8"/>
        </w:rPr>
        <w:t xml:space="preserve"> </w:t>
      </w:r>
      <w:r w:rsidRPr="005F04EF">
        <w:rPr>
          <w:rFonts w:ascii="Avenir Next LT Pro" w:hAnsi="Avenir Next LT Pro"/>
          <w:b/>
          <w:bCs/>
          <w:color w:val="203242"/>
        </w:rPr>
        <w:t>:</w:t>
      </w:r>
    </w:p>
    <w:p w14:paraId="4DD248E3" w14:textId="77777777" w:rsidR="002D422D" w:rsidRPr="00A12B6E" w:rsidRDefault="002D422D" w:rsidP="002D422D">
      <w:pPr>
        <w:pStyle w:val="Corpsdetexte"/>
        <w:rPr>
          <w:rFonts w:ascii="Avenir Next LT Pro" w:hAnsi="Avenir Next LT Pro"/>
          <w:b/>
          <w:color w:val="203242"/>
        </w:rPr>
      </w:pPr>
    </w:p>
    <w:p w14:paraId="17431DD6" w14:textId="4F0C5340" w:rsidR="002D422D" w:rsidRPr="005F04EF" w:rsidRDefault="002D422D" w:rsidP="005F04EF">
      <w:pPr>
        <w:spacing w:after="0"/>
        <w:rPr>
          <w:rFonts w:ascii="Avenir Next LT Pro" w:hAnsi="Avenir Next LT Pro"/>
          <w:b/>
          <w:bCs/>
          <w:color w:val="203242"/>
        </w:rPr>
      </w:pPr>
      <w:r w:rsidRPr="005F04EF">
        <w:rPr>
          <w:rFonts w:ascii="Avenir Next LT Pro" w:hAnsi="Avenir Next LT Pro"/>
          <w:b/>
          <w:bCs/>
          <w:color w:val="203242"/>
        </w:rPr>
        <w:t xml:space="preserve"> </w:t>
      </w:r>
      <w:proofErr w:type="spellStart"/>
      <w:r w:rsidR="005F04EF" w:rsidRPr="005F04EF">
        <w:rPr>
          <w:rFonts w:ascii="Avenir Next LT Pro" w:hAnsi="Avenir Next LT Pro"/>
          <w:b/>
          <w:bCs/>
          <w:color w:val="203242"/>
        </w:rPr>
        <w:t>I-</w:t>
      </w:r>
      <w:r w:rsidRPr="005F04EF">
        <w:rPr>
          <w:rFonts w:ascii="Avenir Next LT Pro" w:hAnsi="Avenir Next LT Pro"/>
          <w:b/>
          <w:bCs/>
          <w:color w:val="203242"/>
        </w:rPr>
        <w:t>Les</w:t>
      </w:r>
      <w:proofErr w:type="spellEnd"/>
      <w:r w:rsidRPr="005F04EF">
        <w:rPr>
          <w:rFonts w:ascii="Avenir Next LT Pro" w:hAnsi="Avenir Next LT Pro"/>
          <w:b/>
          <w:bCs/>
          <w:color w:val="203242"/>
        </w:rPr>
        <w:t xml:space="preserve"> activités éligibles au télétravail</w:t>
      </w:r>
    </w:p>
    <w:p w14:paraId="04DC4767" w14:textId="77777777" w:rsidR="002D422D" w:rsidRPr="005F04EF" w:rsidRDefault="002D422D" w:rsidP="005F04EF">
      <w:pPr>
        <w:spacing w:line="275" w:lineRule="exact"/>
        <w:rPr>
          <w:rFonts w:ascii="Avenir Next LT Pro" w:hAnsi="Avenir Next LT Pro"/>
          <w:i/>
          <w:color w:val="203242"/>
          <w:sz w:val="20"/>
          <w:szCs w:val="20"/>
        </w:rPr>
      </w:pPr>
      <w:r w:rsidRPr="005F04EF">
        <w:rPr>
          <w:rFonts w:ascii="Avenir Next LT Pro" w:eastAsia="Arial" w:hAnsi="Avenir Next LT Pro" w:cstheme="minorHAnsi"/>
          <w:i/>
          <w:color w:val="0070C0"/>
          <w:sz w:val="20"/>
          <w:szCs w:val="20"/>
          <w:lang w:eastAsia="fr-FR"/>
        </w:rPr>
        <w:t>Cette détermination peut se faire par filière, cadre d'emplois et/ou fonctions</w:t>
      </w:r>
      <w:r w:rsidRPr="005F04EF">
        <w:rPr>
          <w:rFonts w:ascii="Avenir Next LT Pro" w:hAnsi="Avenir Next LT Pro"/>
          <w:i/>
          <w:color w:val="203242"/>
          <w:w w:val="80"/>
          <w:sz w:val="20"/>
          <w:szCs w:val="20"/>
        </w:rPr>
        <w:t>.</w:t>
      </w:r>
    </w:p>
    <w:p w14:paraId="11ABF7CA" w14:textId="77777777" w:rsidR="002D422D" w:rsidRPr="00A12B6E" w:rsidRDefault="002D422D" w:rsidP="002D422D">
      <w:pPr>
        <w:pStyle w:val="Corpsdetexte"/>
        <w:spacing w:before="11"/>
        <w:rPr>
          <w:rFonts w:ascii="Avenir Next LT Pro" w:hAnsi="Avenir Next LT Pro"/>
          <w:i/>
          <w:color w:val="203242"/>
        </w:rPr>
      </w:pPr>
    </w:p>
    <w:p w14:paraId="779E003D" w14:textId="4514B48B" w:rsidR="002D422D" w:rsidRPr="005F04EF" w:rsidRDefault="002D422D" w:rsidP="001221D0">
      <w:pPr>
        <w:pStyle w:val="Titre4"/>
        <w:rPr>
          <w:rFonts w:ascii="Avenir Next LT Pro" w:hAnsi="Avenir Next LT Pro"/>
          <w:b/>
          <w:bCs/>
          <w:color w:val="2E74B5" w:themeColor="accent5" w:themeShade="BF"/>
          <w:u w:val="single"/>
        </w:rPr>
      </w:pPr>
      <w:r w:rsidRPr="005F04EF">
        <w:rPr>
          <w:rFonts w:ascii="Avenir Next LT Pro" w:hAnsi="Avenir Next LT Pro"/>
          <w:b/>
          <w:bCs/>
          <w:color w:val="2E74B5" w:themeColor="accent5" w:themeShade="BF"/>
          <w:w w:val="90"/>
          <w:u w:val="single"/>
        </w:rPr>
        <w:t>Choix</w:t>
      </w:r>
      <w:r w:rsidRPr="005F04EF">
        <w:rPr>
          <w:rFonts w:ascii="Avenir Next LT Pro" w:hAnsi="Avenir Next LT Pro"/>
          <w:b/>
          <w:bCs/>
          <w:color w:val="2E74B5" w:themeColor="accent5" w:themeShade="BF"/>
          <w:spacing w:val="7"/>
          <w:w w:val="90"/>
          <w:u w:val="single"/>
        </w:rPr>
        <w:t xml:space="preserve"> </w:t>
      </w:r>
      <w:r w:rsidRPr="005F04EF">
        <w:rPr>
          <w:rFonts w:ascii="Avenir Next LT Pro" w:hAnsi="Avenir Next LT Pro"/>
          <w:b/>
          <w:bCs/>
          <w:color w:val="2E74B5" w:themeColor="accent5" w:themeShade="BF"/>
          <w:w w:val="90"/>
          <w:u w:val="single"/>
        </w:rPr>
        <w:t>1</w:t>
      </w:r>
      <w:r w:rsidRPr="005F04EF">
        <w:rPr>
          <w:rFonts w:ascii="Avenir Next LT Pro" w:hAnsi="Avenir Next LT Pro"/>
          <w:b/>
          <w:bCs/>
          <w:color w:val="2E74B5" w:themeColor="accent5" w:themeShade="BF"/>
          <w:spacing w:val="3"/>
          <w:w w:val="90"/>
          <w:u w:val="single"/>
        </w:rPr>
        <w:t xml:space="preserve"> </w:t>
      </w:r>
      <w:r w:rsidRPr="005F04EF">
        <w:rPr>
          <w:rFonts w:ascii="Avenir Next LT Pro" w:hAnsi="Avenir Next LT Pro"/>
          <w:b/>
          <w:bCs/>
          <w:color w:val="2E74B5" w:themeColor="accent5" w:themeShade="BF"/>
          <w:w w:val="90"/>
          <w:u w:val="single"/>
        </w:rPr>
        <w:t>:</w:t>
      </w:r>
    </w:p>
    <w:p w14:paraId="037C23D8" w14:textId="77777777" w:rsidR="002D422D" w:rsidRPr="00A12B6E" w:rsidRDefault="002D422D" w:rsidP="005F04EF">
      <w:pPr>
        <w:rPr>
          <w:rFonts w:ascii="Avenir Next LT Pro" w:hAnsi="Avenir Next LT Pro"/>
          <w:i/>
          <w:color w:val="203242"/>
        </w:rPr>
      </w:pPr>
      <w:r w:rsidRPr="00A12B6E">
        <w:rPr>
          <w:rFonts w:ascii="Avenir Next LT Pro" w:hAnsi="Avenir Next LT Pro"/>
          <w:color w:val="203242"/>
        </w:rPr>
        <w:t>Le télétravail est ouvert aux activités suivantes</w:t>
      </w:r>
      <w:r w:rsidRPr="00A12B6E">
        <w:rPr>
          <w:rFonts w:ascii="Avenir Next LT Pro" w:hAnsi="Avenir Next LT Pro"/>
          <w:color w:val="203242"/>
          <w:spacing w:val="3"/>
          <w:w w:val="90"/>
        </w:rPr>
        <w:t xml:space="preserve"> </w:t>
      </w:r>
      <w:r w:rsidRPr="005F04EF">
        <w:rPr>
          <w:rFonts w:ascii="Avenir Next LT Pro" w:hAnsi="Avenir Next LT Pro"/>
          <w:i/>
          <w:color w:val="2E74B5" w:themeColor="accent5" w:themeShade="BF"/>
          <w:w w:val="90"/>
        </w:rPr>
        <w:t>(À</w:t>
      </w:r>
      <w:r w:rsidRPr="005F04EF">
        <w:rPr>
          <w:rFonts w:ascii="Avenir Next LT Pro" w:hAnsi="Avenir Next LT Pro"/>
          <w:i/>
          <w:color w:val="2E74B5" w:themeColor="accent5" w:themeShade="BF"/>
          <w:spacing w:val="-3"/>
          <w:w w:val="90"/>
        </w:rPr>
        <w:t xml:space="preserve"> </w:t>
      </w:r>
      <w:r w:rsidRPr="005F04EF">
        <w:rPr>
          <w:rFonts w:ascii="Avenir Next LT Pro" w:hAnsi="Avenir Next LT Pro"/>
          <w:i/>
          <w:color w:val="2E74B5" w:themeColor="accent5" w:themeShade="BF"/>
          <w:w w:val="90"/>
        </w:rPr>
        <w:t>adapter</w:t>
      </w:r>
      <w:r w:rsidRPr="005F04EF">
        <w:rPr>
          <w:rFonts w:ascii="Avenir Next LT Pro" w:hAnsi="Avenir Next LT Pro"/>
          <w:i/>
          <w:color w:val="2E74B5" w:themeColor="accent5" w:themeShade="BF"/>
          <w:spacing w:val="1"/>
          <w:w w:val="90"/>
        </w:rPr>
        <w:t xml:space="preserve"> </w:t>
      </w:r>
      <w:r w:rsidRPr="005F04EF">
        <w:rPr>
          <w:rFonts w:ascii="Avenir Next LT Pro" w:hAnsi="Avenir Next LT Pro"/>
          <w:i/>
          <w:color w:val="2E74B5" w:themeColor="accent5" w:themeShade="BF"/>
          <w:w w:val="90"/>
        </w:rPr>
        <w:t>à</w:t>
      </w:r>
      <w:r w:rsidRPr="005F04EF">
        <w:rPr>
          <w:rFonts w:ascii="Avenir Next LT Pro" w:hAnsi="Avenir Next LT Pro"/>
          <w:i/>
          <w:color w:val="2E74B5" w:themeColor="accent5" w:themeShade="BF"/>
          <w:spacing w:val="-3"/>
          <w:w w:val="90"/>
        </w:rPr>
        <w:t xml:space="preserve"> </w:t>
      </w:r>
      <w:r w:rsidRPr="005F04EF">
        <w:rPr>
          <w:rFonts w:ascii="Avenir Next LT Pro" w:hAnsi="Avenir Next LT Pro"/>
          <w:i/>
          <w:color w:val="2E74B5" w:themeColor="accent5" w:themeShade="BF"/>
          <w:w w:val="90"/>
        </w:rPr>
        <w:t>la</w:t>
      </w:r>
      <w:r w:rsidRPr="005F04EF">
        <w:rPr>
          <w:rFonts w:ascii="Avenir Next LT Pro" w:hAnsi="Avenir Next LT Pro"/>
          <w:i/>
          <w:color w:val="2E74B5" w:themeColor="accent5" w:themeShade="BF"/>
          <w:spacing w:val="-3"/>
          <w:w w:val="90"/>
        </w:rPr>
        <w:t xml:space="preserve"> </w:t>
      </w:r>
      <w:r w:rsidRPr="005F04EF">
        <w:rPr>
          <w:rFonts w:ascii="Avenir Next LT Pro" w:hAnsi="Avenir Next LT Pro"/>
          <w:i/>
          <w:color w:val="2E74B5" w:themeColor="accent5" w:themeShade="BF"/>
          <w:w w:val="90"/>
        </w:rPr>
        <w:t>collectivité)</w:t>
      </w:r>
      <w:r w:rsidRPr="005F04EF">
        <w:rPr>
          <w:rFonts w:ascii="Avenir Next LT Pro" w:hAnsi="Avenir Next LT Pro"/>
          <w:i/>
          <w:color w:val="2E74B5" w:themeColor="accent5" w:themeShade="BF"/>
          <w:spacing w:val="-2"/>
          <w:w w:val="90"/>
        </w:rPr>
        <w:t xml:space="preserve"> </w:t>
      </w:r>
      <w:r w:rsidRPr="00A12B6E">
        <w:rPr>
          <w:rFonts w:ascii="Avenir Next LT Pro" w:hAnsi="Avenir Next LT Pro"/>
          <w:i/>
          <w:color w:val="203242"/>
          <w:w w:val="90"/>
        </w:rPr>
        <w:t>:</w:t>
      </w:r>
    </w:p>
    <w:p w14:paraId="4C77B65D" w14:textId="77777777" w:rsidR="002D422D" w:rsidRPr="00A12B6E" w:rsidRDefault="002D422D" w:rsidP="005F04EF">
      <w:pPr>
        <w:pStyle w:val="Paragraphedeliste"/>
        <w:widowControl w:val="0"/>
        <w:numPr>
          <w:ilvl w:val="1"/>
          <w:numId w:val="17"/>
        </w:numPr>
        <w:tabs>
          <w:tab w:val="left" w:pos="1134"/>
        </w:tabs>
        <w:autoSpaceDE w:val="0"/>
        <w:autoSpaceDN w:val="0"/>
        <w:spacing w:before="3" w:after="0" w:line="240" w:lineRule="auto"/>
        <w:ind w:left="567" w:hanging="361"/>
        <w:contextualSpacing w:val="0"/>
        <w:rPr>
          <w:rFonts w:ascii="Avenir Next LT Pro" w:hAnsi="Avenir Next LT Pro"/>
          <w:color w:val="203242"/>
        </w:rPr>
      </w:pPr>
      <w:proofErr w:type="gramStart"/>
      <w:r w:rsidRPr="00A12B6E">
        <w:rPr>
          <w:rFonts w:ascii="Avenir Next LT Pro" w:hAnsi="Avenir Next LT Pro"/>
          <w:color w:val="203242"/>
        </w:rPr>
        <w:t>instruction</w:t>
      </w:r>
      <w:proofErr w:type="gramEnd"/>
      <w:r w:rsidRPr="00A12B6E">
        <w:rPr>
          <w:rFonts w:ascii="Avenir Next LT Pro" w:hAnsi="Avenir Next LT Pro"/>
          <w:color w:val="203242"/>
        </w:rPr>
        <w:t>, étude ou gestion de dossier ;</w:t>
      </w:r>
    </w:p>
    <w:p w14:paraId="279BDDA9" w14:textId="77777777" w:rsidR="002D422D" w:rsidRPr="00A12B6E" w:rsidRDefault="002D422D" w:rsidP="005F04EF">
      <w:pPr>
        <w:pStyle w:val="Paragraphedeliste"/>
        <w:widowControl w:val="0"/>
        <w:numPr>
          <w:ilvl w:val="1"/>
          <w:numId w:val="17"/>
        </w:numPr>
        <w:tabs>
          <w:tab w:val="left" w:pos="1134"/>
        </w:tabs>
        <w:autoSpaceDE w:val="0"/>
        <w:autoSpaceDN w:val="0"/>
        <w:spacing w:before="4" w:after="0" w:line="275" w:lineRule="exact"/>
        <w:ind w:left="567" w:hanging="361"/>
        <w:contextualSpacing w:val="0"/>
        <w:rPr>
          <w:rFonts w:ascii="Avenir Next LT Pro" w:hAnsi="Avenir Next LT Pro"/>
          <w:color w:val="203242"/>
        </w:rPr>
      </w:pPr>
      <w:proofErr w:type="gramStart"/>
      <w:r w:rsidRPr="00A12B6E">
        <w:rPr>
          <w:rFonts w:ascii="Avenir Next LT Pro" w:hAnsi="Avenir Next LT Pro"/>
          <w:color w:val="203242"/>
        </w:rPr>
        <w:t>rédaction</w:t>
      </w:r>
      <w:proofErr w:type="gramEnd"/>
      <w:r w:rsidRPr="00A12B6E">
        <w:rPr>
          <w:rFonts w:ascii="Avenir Next LT Pro" w:hAnsi="Avenir Next LT Pro"/>
          <w:color w:val="203242"/>
        </w:rPr>
        <w:t xml:space="preserve"> de rapports, notes, compte-rendu et des travaux sur systèmes d’information ;</w:t>
      </w:r>
    </w:p>
    <w:p w14:paraId="21936800" w14:textId="77777777" w:rsidR="002D422D" w:rsidRPr="00A12B6E" w:rsidRDefault="002D422D" w:rsidP="005F04EF">
      <w:pPr>
        <w:pStyle w:val="Paragraphedeliste"/>
        <w:widowControl w:val="0"/>
        <w:numPr>
          <w:ilvl w:val="1"/>
          <w:numId w:val="17"/>
        </w:numPr>
        <w:tabs>
          <w:tab w:val="left" w:pos="1134"/>
        </w:tabs>
        <w:autoSpaceDE w:val="0"/>
        <w:autoSpaceDN w:val="0"/>
        <w:spacing w:after="0" w:line="274" w:lineRule="exact"/>
        <w:ind w:left="567" w:hanging="361"/>
        <w:contextualSpacing w:val="0"/>
        <w:rPr>
          <w:rFonts w:ascii="Avenir Next LT Pro" w:hAnsi="Avenir Next LT Pro"/>
          <w:color w:val="203242"/>
        </w:rPr>
      </w:pPr>
      <w:r w:rsidRPr="00A12B6E">
        <w:rPr>
          <w:rFonts w:ascii="Avenir Next LT Pro" w:hAnsi="Avenir Next LT Pro"/>
          <w:color w:val="203242"/>
        </w:rPr>
        <w:t>….</w:t>
      </w:r>
    </w:p>
    <w:p w14:paraId="2F09860B" w14:textId="77777777" w:rsidR="002D422D" w:rsidRPr="00A12B6E" w:rsidRDefault="002D422D" w:rsidP="005F04EF">
      <w:pPr>
        <w:pStyle w:val="Paragraphedeliste"/>
        <w:tabs>
          <w:tab w:val="left" w:pos="1451"/>
          <w:tab w:val="left" w:pos="1452"/>
        </w:tabs>
        <w:spacing w:line="274" w:lineRule="exact"/>
        <w:ind w:left="0"/>
        <w:rPr>
          <w:rFonts w:ascii="Avenir Next LT Pro" w:hAnsi="Avenir Next LT Pro"/>
          <w:color w:val="203242"/>
        </w:rPr>
      </w:pPr>
    </w:p>
    <w:p w14:paraId="1B6816C2" w14:textId="77777777" w:rsidR="002D422D" w:rsidRPr="00A12B6E" w:rsidRDefault="002D422D" w:rsidP="005F04EF">
      <w:pPr>
        <w:spacing w:line="275" w:lineRule="exact"/>
        <w:rPr>
          <w:rFonts w:ascii="Avenir Next LT Pro" w:hAnsi="Avenir Next LT Pro"/>
          <w:i/>
          <w:color w:val="203242"/>
        </w:rPr>
      </w:pPr>
      <w:r w:rsidRPr="00A12B6E">
        <w:rPr>
          <w:rFonts w:ascii="Avenir Next LT Pro" w:hAnsi="Avenir Next LT Pro"/>
          <w:color w:val="203242"/>
        </w:rPr>
        <w:t>Ne sont cependant pas éligibles au télétravail les activités</w:t>
      </w:r>
      <w:r w:rsidRPr="00A12B6E">
        <w:rPr>
          <w:rFonts w:ascii="Avenir Next LT Pro" w:hAnsi="Avenir Next LT Pro"/>
          <w:color w:val="203242"/>
          <w:spacing w:val="9"/>
          <w:w w:val="90"/>
        </w:rPr>
        <w:t xml:space="preserve"> </w:t>
      </w:r>
      <w:r w:rsidRPr="005F04EF">
        <w:rPr>
          <w:rFonts w:ascii="Avenir Next LT Pro" w:hAnsi="Avenir Next LT Pro"/>
          <w:i/>
          <w:color w:val="2E74B5" w:themeColor="accent5" w:themeShade="BF"/>
          <w:w w:val="90"/>
        </w:rPr>
        <w:t>(À</w:t>
      </w:r>
      <w:r w:rsidRPr="005F04EF">
        <w:rPr>
          <w:rFonts w:ascii="Avenir Next LT Pro" w:hAnsi="Avenir Next LT Pro"/>
          <w:i/>
          <w:color w:val="2E74B5" w:themeColor="accent5" w:themeShade="BF"/>
          <w:spacing w:val="1"/>
          <w:w w:val="90"/>
        </w:rPr>
        <w:t xml:space="preserve"> </w:t>
      </w:r>
      <w:r w:rsidRPr="005F04EF">
        <w:rPr>
          <w:rFonts w:ascii="Avenir Next LT Pro" w:hAnsi="Avenir Next LT Pro"/>
          <w:i/>
          <w:color w:val="2E74B5" w:themeColor="accent5" w:themeShade="BF"/>
          <w:w w:val="90"/>
        </w:rPr>
        <w:t>adapter</w:t>
      </w:r>
      <w:r w:rsidRPr="005F04EF">
        <w:rPr>
          <w:rFonts w:ascii="Avenir Next LT Pro" w:hAnsi="Avenir Next LT Pro"/>
          <w:i/>
          <w:color w:val="2E74B5" w:themeColor="accent5" w:themeShade="BF"/>
          <w:spacing w:val="1"/>
          <w:w w:val="90"/>
        </w:rPr>
        <w:t xml:space="preserve"> </w:t>
      </w:r>
      <w:r w:rsidRPr="005F04EF">
        <w:rPr>
          <w:rFonts w:ascii="Avenir Next LT Pro" w:hAnsi="Avenir Next LT Pro"/>
          <w:i/>
          <w:color w:val="2E74B5" w:themeColor="accent5" w:themeShade="BF"/>
          <w:w w:val="90"/>
        </w:rPr>
        <w:t>à</w:t>
      </w:r>
      <w:r w:rsidRPr="005F04EF">
        <w:rPr>
          <w:rFonts w:ascii="Avenir Next LT Pro" w:hAnsi="Avenir Next LT Pro"/>
          <w:i/>
          <w:color w:val="2E74B5" w:themeColor="accent5" w:themeShade="BF"/>
          <w:spacing w:val="1"/>
          <w:w w:val="90"/>
        </w:rPr>
        <w:t xml:space="preserve"> </w:t>
      </w:r>
      <w:r w:rsidRPr="005F04EF">
        <w:rPr>
          <w:rFonts w:ascii="Avenir Next LT Pro" w:hAnsi="Avenir Next LT Pro"/>
          <w:i/>
          <w:color w:val="2E74B5" w:themeColor="accent5" w:themeShade="BF"/>
          <w:w w:val="90"/>
        </w:rPr>
        <w:t>la</w:t>
      </w:r>
      <w:r w:rsidRPr="005F04EF">
        <w:rPr>
          <w:rFonts w:ascii="Avenir Next LT Pro" w:hAnsi="Avenir Next LT Pro"/>
          <w:i/>
          <w:color w:val="2E74B5" w:themeColor="accent5" w:themeShade="BF"/>
          <w:spacing w:val="-1"/>
          <w:w w:val="90"/>
        </w:rPr>
        <w:t xml:space="preserve"> </w:t>
      </w:r>
      <w:r w:rsidRPr="005F04EF">
        <w:rPr>
          <w:rFonts w:ascii="Avenir Next LT Pro" w:hAnsi="Avenir Next LT Pro"/>
          <w:i/>
          <w:color w:val="2E74B5" w:themeColor="accent5" w:themeShade="BF"/>
          <w:w w:val="90"/>
        </w:rPr>
        <w:t>collectivité)</w:t>
      </w:r>
      <w:r w:rsidRPr="00A12B6E">
        <w:rPr>
          <w:rFonts w:ascii="Avenir Next LT Pro" w:hAnsi="Avenir Next LT Pro"/>
          <w:i/>
          <w:color w:val="203242"/>
          <w:spacing w:val="4"/>
          <w:w w:val="90"/>
        </w:rPr>
        <w:t xml:space="preserve"> </w:t>
      </w:r>
      <w:r w:rsidRPr="00A12B6E">
        <w:rPr>
          <w:rFonts w:ascii="Avenir Next LT Pro" w:hAnsi="Avenir Next LT Pro"/>
          <w:i/>
          <w:color w:val="203242"/>
          <w:w w:val="90"/>
        </w:rPr>
        <w:t>:</w:t>
      </w:r>
    </w:p>
    <w:p w14:paraId="033DE440" w14:textId="77777777" w:rsidR="002D422D" w:rsidRPr="00A12B6E" w:rsidRDefault="002D422D" w:rsidP="005F04EF">
      <w:pPr>
        <w:pStyle w:val="Paragraphedeliste"/>
        <w:widowControl w:val="0"/>
        <w:numPr>
          <w:ilvl w:val="1"/>
          <w:numId w:val="17"/>
        </w:numPr>
        <w:tabs>
          <w:tab w:val="left" w:pos="1134"/>
        </w:tabs>
        <w:autoSpaceDE w:val="0"/>
        <w:autoSpaceDN w:val="0"/>
        <w:spacing w:before="12" w:after="0" w:line="235" w:lineRule="auto"/>
        <w:ind w:left="567"/>
        <w:contextualSpacing w:val="0"/>
        <w:jc w:val="both"/>
        <w:rPr>
          <w:rFonts w:ascii="Avenir Next LT Pro" w:hAnsi="Avenir Next LT Pro"/>
          <w:color w:val="203242"/>
        </w:rPr>
      </w:pPr>
      <w:proofErr w:type="gramStart"/>
      <w:r w:rsidRPr="00A12B6E">
        <w:rPr>
          <w:rFonts w:ascii="Avenir Next LT Pro" w:hAnsi="Avenir Next LT Pro"/>
          <w:color w:val="203242"/>
        </w:rPr>
        <w:t>qui</w:t>
      </w:r>
      <w:proofErr w:type="gramEnd"/>
      <w:r w:rsidRPr="00A12B6E">
        <w:rPr>
          <w:rFonts w:ascii="Avenir Next LT Pro" w:hAnsi="Avenir Next LT Pro"/>
          <w:color w:val="203242"/>
        </w:rPr>
        <w:t xml:space="preserve"> exigent une présence physique effective dans les locaux de l'administration, notamment en raison des équipements matériels, de l'accès aux applications métiers nécessaires à l'exercice de l'activité, de la manipulation d'actes ou de valeurs, ou le traitement de données confidentielles dont la sécurité ne peut être assurée en dehors des locaux de l'administration ou d'un contact avec le public ou des correspondants internes ou externes ;</w:t>
      </w:r>
    </w:p>
    <w:p w14:paraId="786A2192" w14:textId="77777777" w:rsidR="002D422D" w:rsidRPr="00A12B6E" w:rsidRDefault="002D422D" w:rsidP="005F04EF">
      <w:pPr>
        <w:pStyle w:val="Paragraphedeliste"/>
        <w:widowControl w:val="0"/>
        <w:numPr>
          <w:ilvl w:val="1"/>
          <w:numId w:val="17"/>
        </w:numPr>
        <w:tabs>
          <w:tab w:val="left" w:pos="1134"/>
        </w:tabs>
        <w:autoSpaceDE w:val="0"/>
        <w:autoSpaceDN w:val="0"/>
        <w:spacing w:after="0" w:line="237" w:lineRule="auto"/>
        <w:ind w:left="567" w:hanging="363"/>
        <w:contextualSpacing w:val="0"/>
        <w:jc w:val="both"/>
        <w:rPr>
          <w:rFonts w:ascii="Avenir Next LT Pro" w:hAnsi="Avenir Next LT Pro"/>
          <w:color w:val="203242"/>
        </w:rPr>
      </w:pPr>
      <w:proofErr w:type="gramStart"/>
      <w:r w:rsidRPr="00A12B6E">
        <w:rPr>
          <w:rFonts w:ascii="Avenir Next LT Pro" w:hAnsi="Avenir Next LT Pro"/>
          <w:color w:val="203242"/>
        </w:rPr>
        <w:t>se</w:t>
      </w:r>
      <w:proofErr w:type="gramEnd"/>
      <w:r w:rsidRPr="00A12B6E">
        <w:rPr>
          <w:rFonts w:ascii="Avenir Next LT Pro" w:hAnsi="Avenir Next LT Pro"/>
          <w:color w:val="203242"/>
        </w:rPr>
        <w:t xml:space="preserve"> déroulant par nature sur le terrain, notamment l’entretien, la maintenance et l’exploitation des équipements et bâtiments ;</w:t>
      </w:r>
    </w:p>
    <w:p w14:paraId="1A96D255" w14:textId="77777777" w:rsidR="002D422D" w:rsidRPr="00A12B6E" w:rsidRDefault="002D422D" w:rsidP="005F04EF">
      <w:pPr>
        <w:pStyle w:val="Paragraphedeliste"/>
        <w:widowControl w:val="0"/>
        <w:numPr>
          <w:ilvl w:val="1"/>
          <w:numId w:val="17"/>
        </w:numPr>
        <w:tabs>
          <w:tab w:val="left" w:pos="1134"/>
        </w:tabs>
        <w:autoSpaceDE w:val="0"/>
        <w:autoSpaceDN w:val="0"/>
        <w:spacing w:after="0" w:line="240" w:lineRule="auto"/>
        <w:ind w:left="567" w:hanging="364"/>
        <w:contextualSpacing w:val="0"/>
        <w:jc w:val="both"/>
        <w:rPr>
          <w:rFonts w:ascii="Avenir Next LT Pro" w:hAnsi="Avenir Next LT Pro"/>
          <w:color w:val="203242"/>
        </w:rPr>
      </w:pPr>
      <w:proofErr w:type="gramStart"/>
      <w:r w:rsidRPr="00A12B6E">
        <w:rPr>
          <w:rFonts w:ascii="Avenir Next LT Pro" w:hAnsi="Avenir Next LT Pro"/>
          <w:color w:val="203242"/>
        </w:rPr>
        <w:t>qui</w:t>
      </w:r>
      <w:proofErr w:type="gramEnd"/>
      <w:r w:rsidRPr="00A12B6E">
        <w:rPr>
          <w:rFonts w:ascii="Avenir Next LT Pro" w:hAnsi="Avenir Next LT Pro"/>
          <w:color w:val="203242"/>
        </w:rPr>
        <w:t xml:space="preserve"> exigent un travail d’équipe régulier ;</w:t>
      </w:r>
    </w:p>
    <w:p w14:paraId="270FCDD6" w14:textId="77777777" w:rsidR="002D422D" w:rsidRPr="00A12B6E" w:rsidRDefault="002D422D" w:rsidP="005F04EF">
      <w:pPr>
        <w:pStyle w:val="Paragraphedeliste"/>
        <w:widowControl w:val="0"/>
        <w:numPr>
          <w:ilvl w:val="1"/>
          <w:numId w:val="17"/>
        </w:numPr>
        <w:tabs>
          <w:tab w:val="left" w:pos="1134"/>
        </w:tabs>
        <w:autoSpaceDE w:val="0"/>
        <w:autoSpaceDN w:val="0"/>
        <w:spacing w:before="3" w:after="0" w:line="240" w:lineRule="auto"/>
        <w:ind w:left="567" w:hanging="364"/>
        <w:contextualSpacing w:val="0"/>
        <w:jc w:val="both"/>
        <w:rPr>
          <w:rFonts w:ascii="Avenir Next LT Pro" w:hAnsi="Avenir Next LT Pro"/>
          <w:color w:val="203242"/>
        </w:rPr>
      </w:pPr>
      <w:r w:rsidRPr="00A12B6E">
        <w:rPr>
          <w:rFonts w:ascii="Avenir Next LT Pro" w:hAnsi="Avenir Next LT Pro"/>
          <w:color w:val="203242"/>
        </w:rPr>
        <w:t>…</w:t>
      </w:r>
    </w:p>
    <w:p w14:paraId="2458651C" w14:textId="77777777" w:rsidR="002D422D" w:rsidRPr="00A12B6E" w:rsidRDefault="002D422D" w:rsidP="005F04EF">
      <w:pPr>
        <w:pStyle w:val="Corpsdetexte"/>
        <w:rPr>
          <w:rFonts w:ascii="Avenir Next LT Pro" w:hAnsi="Avenir Next LT Pro"/>
          <w:color w:val="203242"/>
        </w:rPr>
      </w:pPr>
    </w:p>
    <w:p w14:paraId="629423D9" w14:textId="5EBE4973" w:rsidR="002D422D" w:rsidRDefault="002D422D" w:rsidP="005F04EF">
      <w:pPr>
        <w:pStyle w:val="Corpsdetexte"/>
        <w:spacing w:after="0" w:line="235" w:lineRule="auto"/>
        <w:jc w:val="both"/>
        <w:rPr>
          <w:rFonts w:ascii="Avenir Next LT Pro" w:hAnsi="Avenir Next LT Pro"/>
          <w:color w:val="203242"/>
        </w:rPr>
      </w:pPr>
      <w:r w:rsidRPr="00A12B6E">
        <w:rPr>
          <w:rFonts w:ascii="Avenir Next LT Pro" w:hAnsi="Avenir Next LT Pro"/>
          <w:color w:val="203242"/>
        </w:rPr>
        <w:t xml:space="preserve">Toutefois, si celles-ci ne constituent pas la totalité des activités exercées par l’agent, elles ne s’opposent pas à la possibilité pour l’agent d’accéder au télétravail dès lors qu’un volume suffisant d’activités </w:t>
      </w:r>
      <w:proofErr w:type="spellStart"/>
      <w:r w:rsidRPr="00A12B6E">
        <w:rPr>
          <w:rFonts w:ascii="Avenir Next LT Pro" w:hAnsi="Avenir Next LT Pro"/>
          <w:color w:val="203242"/>
        </w:rPr>
        <w:t>télétravaillables</w:t>
      </w:r>
      <w:proofErr w:type="spellEnd"/>
      <w:r w:rsidRPr="00A12B6E">
        <w:rPr>
          <w:rFonts w:ascii="Avenir Next LT Pro" w:hAnsi="Avenir Next LT Pro"/>
          <w:color w:val="203242"/>
        </w:rPr>
        <w:t xml:space="preserve"> peuvent être identifiées et regroupées.</w:t>
      </w:r>
    </w:p>
    <w:p w14:paraId="557F9A34" w14:textId="77777777" w:rsidR="005F04EF" w:rsidRPr="00A12B6E" w:rsidRDefault="005F04EF" w:rsidP="005F04EF">
      <w:pPr>
        <w:pStyle w:val="Corpsdetexte"/>
        <w:spacing w:after="0" w:line="235" w:lineRule="auto"/>
        <w:ind w:right="709"/>
        <w:jc w:val="both"/>
        <w:rPr>
          <w:rFonts w:ascii="Avenir Next LT Pro" w:hAnsi="Avenir Next LT Pro"/>
          <w:color w:val="203242"/>
        </w:rPr>
      </w:pPr>
    </w:p>
    <w:p w14:paraId="06BBB211" w14:textId="77777777" w:rsidR="002D422D" w:rsidRPr="005F04EF" w:rsidRDefault="002D422D" w:rsidP="005F04EF">
      <w:pPr>
        <w:pStyle w:val="Titre4"/>
        <w:spacing w:before="0"/>
        <w:rPr>
          <w:rFonts w:ascii="Avenir Next LT Pro" w:hAnsi="Avenir Next LT Pro"/>
          <w:b/>
          <w:bCs/>
          <w:color w:val="2E74B5" w:themeColor="accent5" w:themeShade="BF"/>
          <w:w w:val="90"/>
          <w:u w:val="single"/>
        </w:rPr>
      </w:pPr>
      <w:r w:rsidRPr="005F04EF">
        <w:rPr>
          <w:rFonts w:ascii="Avenir Next LT Pro" w:hAnsi="Avenir Next LT Pro"/>
          <w:b/>
          <w:bCs/>
          <w:color w:val="2E74B5" w:themeColor="accent5" w:themeShade="BF"/>
          <w:w w:val="90"/>
          <w:u w:val="single"/>
        </w:rPr>
        <w:t>Choix 2 :</w:t>
      </w:r>
    </w:p>
    <w:p w14:paraId="69AAD771" w14:textId="77777777" w:rsidR="002D422D" w:rsidRPr="00A12B6E" w:rsidRDefault="002D422D" w:rsidP="005F04EF">
      <w:pPr>
        <w:pStyle w:val="Titre4"/>
        <w:spacing w:before="0" w:line="286" w:lineRule="exact"/>
        <w:rPr>
          <w:rFonts w:ascii="Avenir Next LT Pro" w:hAnsi="Avenir Next LT Pro"/>
          <w:color w:val="203242"/>
        </w:rPr>
      </w:pPr>
    </w:p>
    <w:p w14:paraId="5A17FCC4" w14:textId="77777777" w:rsidR="002D422D" w:rsidRDefault="002D422D" w:rsidP="005F04EF">
      <w:pPr>
        <w:pStyle w:val="Corpsdetexte"/>
        <w:spacing w:after="0" w:line="235" w:lineRule="auto"/>
        <w:ind w:right="709"/>
        <w:jc w:val="both"/>
        <w:rPr>
          <w:rFonts w:ascii="Avenir Next LT Pro" w:hAnsi="Avenir Next LT Pro"/>
          <w:color w:val="203242"/>
        </w:rPr>
      </w:pPr>
      <w:r w:rsidRPr="00A12B6E">
        <w:rPr>
          <w:rFonts w:ascii="Avenir Next LT Pro" w:hAnsi="Avenir Next LT Pro"/>
          <w:color w:val="203242"/>
        </w:rPr>
        <w:t>Les activités suivantes pourront être effectuées sous forme de télétravail :</w:t>
      </w:r>
    </w:p>
    <w:p w14:paraId="3D4FBC34" w14:textId="77777777" w:rsidR="005F04EF" w:rsidRPr="00A12B6E" w:rsidRDefault="005F04EF" w:rsidP="005F04EF">
      <w:pPr>
        <w:pStyle w:val="Corpsdetexte"/>
        <w:spacing w:after="0" w:line="235" w:lineRule="auto"/>
        <w:ind w:right="709"/>
        <w:jc w:val="both"/>
        <w:rPr>
          <w:rFonts w:ascii="Avenir Next LT Pro" w:hAnsi="Avenir Next LT Pro"/>
          <w:color w:val="203242"/>
        </w:rPr>
      </w:pPr>
    </w:p>
    <w:tbl>
      <w:tblPr>
        <w:tblStyle w:val="TableNormal"/>
        <w:tblW w:w="92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5"/>
        <w:gridCol w:w="3174"/>
        <w:gridCol w:w="4364"/>
      </w:tblGrid>
      <w:tr w:rsidR="002D422D" w:rsidRPr="00A12B6E" w14:paraId="319D6659" w14:textId="77777777" w:rsidTr="002D422D">
        <w:trPr>
          <w:trHeight w:val="270"/>
        </w:trPr>
        <w:tc>
          <w:tcPr>
            <w:tcW w:w="1755" w:type="dxa"/>
          </w:tcPr>
          <w:p w14:paraId="6548C890" w14:textId="77777777" w:rsidR="002D422D" w:rsidRPr="00A12B6E" w:rsidRDefault="002D422D" w:rsidP="001037B8">
            <w:pPr>
              <w:pStyle w:val="TableParagraph"/>
              <w:spacing w:line="251" w:lineRule="exact"/>
              <w:ind w:left="113"/>
              <w:rPr>
                <w:rFonts w:ascii="Avenir Next LT Pro" w:hAnsi="Avenir Next LT Pro"/>
                <w:b/>
                <w:color w:val="203242"/>
              </w:rPr>
            </w:pPr>
            <w:proofErr w:type="spellStart"/>
            <w:r w:rsidRPr="00A12B6E">
              <w:rPr>
                <w:rFonts w:ascii="Avenir Next LT Pro" w:hAnsi="Avenir Next LT Pro"/>
                <w:b/>
                <w:color w:val="203242"/>
                <w:u w:val="thick"/>
              </w:rPr>
              <w:t>Filières</w:t>
            </w:r>
            <w:proofErr w:type="spellEnd"/>
          </w:p>
        </w:tc>
        <w:tc>
          <w:tcPr>
            <w:tcW w:w="3174" w:type="dxa"/>
          </w:tcPr>
          <w:p w14:paraId="34432297" w14:textId="77777777" w:rsidR="002D422D" w:rsidRPr="00A12B6E" w:rsidRDefault="002D422D" w:rsidP="001037B8">
            <w:pPr>
              <w:pStyle w:val="TableParagraph"/>
              <w:spacing w:line="251" w:lineRule="exact"/>
              <w:ind w:left="110"/>
              <w:rPr>
                <w:rFonts w:ascii="Avenir Next LT Pro" w:hAnsi="Avenir Next LT Pro"/>
                <w:b/>
                <w:color w:val="203242"/>
              </w:rPr>
            </w:pPr>
            <w:r w:rsidRPr="00A12B6E">
              <w:rPr>
                <w:rFonts w:ascii="Avenir Next LT Pro" w:hAnsi="Avenir Next LT Pro"/>
                <w:b/>
                <w:color w:val="203242"/>
                <w:spacing w:val="-1"/>
                <w:u w:val="thick"/>
              </w:rPr>
              <w:t>Cadres</w:t>
            </w:r>
            <w:r w:rsidRPr="00A12B6E">
              <w:rPr>
                <w:rFonts w:ascii="Avenir Next LT Pro" w:hAnsi="Avenir Next LT Pro"/>
                <w:b/>
                <w:color w:val="203242"/>
                <w:spacing w:val="-14"/>
                <w:u w:val="thick"/>
              </w:rPr>
              <w:t xml:space="preserve"> </w:t>
            </w:r>
            <w:proofErr w:type="spellStart"/>
            <w:r w:rsidRPr="00A12B6E">
              <w:rPr>
                <w:rFonts w:ascii="Avenir Next LT Pro" w:hAnsi="Avenir Next LT Pro"/>
                <w:b/>
                <w:color w:val="203242"/>
                <w:spacing w:val="-1"/>
                <w:u w:val="thick"/>
              </w:rPr>
              <w:t>d’emplois</w:t>
            </w:r>
            <w:proofErr w:type="spellEnd"/>
          </w:p>
        </w:tc>
        <w:tc>
          <w:tcPr>
            <w:tcW w:w="4364" w:type="dxa"/>
          </w:tcPr>
          <w:p w14:paraId="0E92D260" w14:textId="77777777" w:rsidR="002D422D" w:rsidRPr="00A12B6E" w:rsidRDefault="002D422D" w:rsidP="001037B8">
            <w:pPr>
              <w:pStyle w:val="TableParagraph"/>
              <w:spacing w:line="251" w:lineRule="exact"/>
              <w:ind w:left="114"/>
              <w:rPr>
                <w:rFonts w:ascii="Avenir Next LT Pro" w:hAnsi="Avenir Next LT Pro"/>
                <w:b/>
                <w:color w:val="203242"/>
              </w:rPr>
            </w:pPr>
            <w:proofErr w:type="spellStart"/>
            <w:r w:rsidRPr="00A12B6E">
              <w:rPr>
                <w:rFonts w:ascii="Avenir Next LT Pro" w:hAnsi="Avenir Next LT Pro"/>
                <w:b/>
                <w:color w:val="203242"/>
                <w:u w:val="thick"/>
              </w:rPr>
              <w:t>Fonctions</w:t>
            </w:r>
            <w:proofErr w:type="spellEnd"/>
            <w:r w:rsidRPr="00A12B6E">
              <w:rPr>
                <w:rFonts w:ascii="Avenir Next LT Pro" w:hAnsi="Avenir Next LT Pro"/>
                <w:b/>
                <w:color w:val="203242"/>
                <w:u w:val="thick"/>
              </w:rPr>
              <w:t>,</w:t>
            </w:r>
            <w:r w:rsidRPr="00A12B6E">
              <w:rPr>
                <w:rFonts w:ascii="Avenir Next LT Pro" w:hAnsi="Avenir Next LT Pro"/>
                <w:b/>
                <w:color w:val="203242"/>
                <w:spacing w:val="1"/>
                <w:u w:val="thick"/>
              </w:rPr>
              <w:t xml:space="preserve"> </w:t>
            </w:r>
            <w:proofErr w:type="spellStart"/>
            <w:proofErr w:type="gramStart"/>
            <w:r w:rsidRPr="00A12B6E">
              <w:rPr>
                <w:rFonts w:ascii="Avenir Next LT Pro" w:hAnsi="Avenir Next LT Pro"/>
                <w:b/>
                <w:color w:val="203242"/>
                <w:u w:val="thick"/>
              </w:rPr>
              <w:t>tâches</w:t>
            </w:r>
            <w:proofErr w:type="spellEnd"/>
            <w:r w:rsidRPr="00A12B6E">
              <w:rPr>
                <w:rFonts w:ascii="Avenir Next LT Pro" w:hAnsi="Avenir Next LT Pro"/>
                <w:b/>
                <w:color w:val="203242"/>
                <w:spacing w:val="1"/>
                <w:u w:val="thick"/>
              </w:rPr>
              <w:t xml:space="preserve"> </w:t>
            </w:r>
            <w:r w:rsidRPr="00A12B6E">
              <w:rPr>
                <w:rFonts w:ascii="Avenir Next LT Pro" w:hAnsi="Avenir Next LT Pro"/>
                <w:b/>
                <w:color w:val="203242"/>
                <w:u w:val="thick"/>
              </w:rPr>
              <w:t>:</w:t>
            </w:r>
            <w:proofErr w:type="gramEnd"/>
          </w:p>
        </w:tc>
      </w:tr>
      <w:tr w:rsidR="002D422D" w:rsidRPr="00A12B6E" w14:paraId="0F1BBC02" w14:textId="77777777" w:rsidTr="002D422D">
        <w:trPr>
          <w:trHeight w:val="1682"/>
        </w:trPr>
        <w:tc>
          <w:tcPr>
            <w:tcW w:w="1755" w:type="dxa"/>
            <w:vMerge w:val="restart"/>
          </w:tcPr>
          <w:p w14:paraId="7E6C2405" w14:textId="77777777" w:rsidR="002D422D" w:rsidRPr="00A12B6E" w:rsidRDefault="002D422D" w:rsidP="001037B8">
            <w:pPr>
              <w:pStyle w:val="TableParagraph"/>
              <w:spacing w:line="255" w:lineRule="exact"/>
              <w:ind w:left="113"/>
              <w:rPr>
                <w:rFonts w:ascii="Avenir Next LT Pro" w:hAnsi="Avenir Next LT Pro"/>
                <w:color w:val="203242"/>
              </w:rPr>
            </w:pPr>
            <w:r w:rsidRPr="00A12B6E">
              <w:rPr>
                <w:rFonts w:ascii="Avenir Next LT Pro" w:hAnsi="Avenir Next LT Pro"/>
                <w:color w:val="203242"/>
              </w:rPr>
              <w:t>Administrative</w:t>
            </w:r>
          </w:p>
          <w:p w14:paraId="15AEBCCB" w14:textId="77777777" w:rsidR="002D422D" w:rsidRPr="00A12B6E" w:rsidRDefault="002D422D" w:rsidP="001037B8">
            <w:pPr>
              <w:pStyle w:val="TableParagraph"/>
              <w:spacing w:line="272" w:lineRule="exact"/>
              <w:ind w:left="113"/>
              <w:rPr>
                <w:rFonts w:ascii="Avenir Next LT Pro" w:hAnsi="Avenir Next LT Pro"/>
                <w:color w:val="203242"/>
              </w:rPr>
            </w:pPr>
            <w:r w:rsidRPr="00A12B6E">
              <w:rPr>
                <w:rFonts w:ascii="Avenir Next LT Pro" w:hAnsi="Avenir Next LT Pro"/>
                <w:color w:val="203242"/>
              </w:rPr>
              <w:t>…</w:t>
            </w:r>
          </w:p>
        </w:tc>
        <w:tc>
          <w:tcPr>
            <w:tcW w:w="3174" w:type="dxa"/>
          </w:tcPr>
          <w:p w14:paraId="6B8D7DA7" w14:textId="77777777" w:rsidR="002D422D" w:rsidRPr="00A12B6E" w:rsidRDefault="002D422D" w:rsidP="001037B8">
            <w:pPr>
              <w:pStyle w:val="TableParagraph"/>
              <w:spacing w:line="258" w:lineRule="exact"/>
              <w:ind w:left="110"/>
              <w:rPr>
                <w:rFonts w:ascii="Avenir Next LT Pro" w:hAnsi="Avenir Next LT Pro"/>
                <w:color w:val="203242"/>
              </w:rPr>
            </w:pPr>
            <w:r w:rsidRPr="00A12B6E">
              <w:rPr>
                <w:rFonts w:ascii="Avenir Next LT Pro" w:hAnsi="Avenir Next LT Pro"/>
                <w:color w:val="203242"/>
                <w:w w:val="95"/>
              </w:rPr>
              <w:t>Attachés</w:t>
            </w:r>
            <w:r w:rsidRPr="00A12B6E">
              <w:rPr>
                <w:rFonts w:ascii="Avenir Next LT Pro" w:hAnsi="Avenir Next LT Pro"/>
                <w:color w:val="203242"/>
                <w:spacing w:val="7"/>
                <w:w w:val="95"/>
              </w:rPr>
              <w:t xml:space="preserve"> </w:t>
            </w:r>
            <w:proofErr w:type="spellStart"/>
            <w:r w:rsidRPr="00A12B6E">
              <w:rPr>
                <w:rFonts w:ascii="Avenir Next LT Pro" w:hAnsi="Avenir Next LT Pro"/>
                <w:color w:val="203242"/>
                <w:w w:val="95"/>
              </w:rPr>
              <w:t>territoriaux</w:t>
            </w:r>
            <w:proofErr w:type="spellEnd"/>
          </w:p>
        </w:tc>
        <w:tc>
          <w:tcPr>
            <w:tcW w:w="4364" w:type="dxa"/>
          </w:tcPr>
          <w:p w14:paraId="2E1A5B91" w14:textId="77777777" w:rsidR="002D422D" w:rsidRPr="00723D0C" w:rsidRDefault="002D422D" w:rsidP="002C2CD6">
            <w:pPr>
              <w:pStyle w:val="TableParagraph"/>
              <w:numPr>
                <w:ilvl w:val="0"/>
                <w:numId w:val="19"/>
              </w:numPr>
              <w:tabs>
                <w:tab w:val="left" w:pos="835"/>
              </w:tabs>
              <w:spacing w:before="4" w:line="235" w:lineRule="auto"/>
              <w:ind w:right="91"/>
              <w:jc w:val="both"/>
              <w:rPr>
                <w:rFonts w:ascii="Avenir Next LT Pro" w:hAnsi="Avenir Next LT Pro"/>
                <w:color w:val="203242"/>
                <w:lang w:val="fr-FR"/>
              </w:rPr>
            </w:pPr>
            <w:r w:rsidRPr="00723D0C">
              <w:rPr>
                <w:rFonts w:ascii="Avenir Next LT Pro" w:hAnsi="Avenir Next LT Pro"/>
                <w:color w:val="203242"/>
                <w:lang w:val="fr-FR"/>
              </w:rPr>
              <w:t>Instruction,</w:t>
            </w:r>
            <w:r w:rsidRPr="00723D0C">
              <w:rPr>
                <w:rFonts w:ascii="Avenir Next LT Pro" w:hAnsi="Avenir Next LT Pro"/>
                <w:color w:val="203242"/>
                <w:spacing w:val="1"/>
                <w:lang w:val="fr-FR"/>
              </w:rPr>
              <w:t xml:space="preserve"> </w:t>
            </w:r>
            <w:r w:rsidRPr="00723D0C">
              <w:rPr>
                <w:rFonts w:ascii="Avenir Next LT Pro" w:hAnsi="Avenir Next LT Pro"/>
                <w:color w:val="203242"/>
                <w:lang w:val="fr-FR"/>
              </w:rPr>
              <w:t>étude</w:t>
            </w:r>
            <w:r w:rsidRPr="00723D0C">
              <w:rPr>
                <w:rFonts w:ascii="Avenir Next LT Pro" w:hAnsi="Avenir Next LT Pro"/>
                <w:color w:val="203242"/>
                <w:spacing w:val="1"/>
                <w:lang w:val="fr-FR"/>
              </w:rPr>
              <w:t xml:space="preserve"> </w:t>
            </w:r>
            <w:r w:rsidRPr="00723D0C">
              <w:rPr>
                <w:rFonts w:ascii="Avenir Next LT Pro" w:hAnsi="Avenir Next LT Pro"/>
                <w:color w:val="203242"/>
                <w:lang w:val="fr-FR"/>
              </w:rPr>
              <w:t>ou</w:t>
            </w:r>
            <w:r w:rsidRPr="00723D0C">
              <w:rPr>
                <w:rFonts w:ascii="Avenir Next LT Pro" w:hAnsi="Avenir Next LT Pro"/>
                <w:color w:val="203242"/>
                <w:spacing w:val="1"/>
                <w:lang w:val="fr-FR"/>
              </w:rPr>
              <w:t xml:space="preserve"> </w:t>
            </w:r>
            <w:r w:rsidRPr="00723D0C">
              <w:rPr>
                <w:rFonts w:ascii="Avenir Next LT Pro" w:hAnsi="Avenir Next LT Pro"/>
                <w:color w:val="203242"/>
                <w:lang w:val="fr-FR"/>
              </w:rPr>
              <w:t>gestion</w:t>
            </w:r>
            <w:r w:rsidRPr="00723D0C">
              <w:rPr>
                <w:rFonts w:ascii="Avenir Next LT Pro" w:hAnsi="Avenir Next LT Pro"/>
                <w:color w:val="203242"/>
                <w:spacing w:val="1"/>
                <w:lang w:val="fr-FR"/>
              </w:rPr>
              <w:t xml:space="preserve"> </w:t>
            </w:r>
            <w:r w:rsidRPr="00723D0C">
              <w:rPr>
                <w:rFonts w:ascii="Avenir Next LT Pro" w:hAnsi="Avenir Next LT Pro"/>
                <w:color w:val="203242"/>
                <w:lang w:val="fr-FR"/>
              </w:rPr>
              <w:t>de</w:t>
            </w:r>
            <w:r w:rsidRPr="00723D0C">
              <w:rPr>
                <w:rFonts w:ascii="Avenir Next LT Pro" w:hAnsi="Avenir Next LT Pro"/>
                <w:color w:val="203242"/>
                <w:spacing w:val="1"/>
                <w:lang w:val="fr-FR"/>
              </w:rPr>
              <w:t xml:space="preserve"> </w:t>
            </w:r>
            <w:r w:rsidRPr="00723D0C">
              <w:rPr>
                <w:rFonts w:ascii="Avenir Next LT Pro" w:hAnsi="Avenir Next LT Pro"/>
                <w:color w:val="203242"/>
                <w:lang w:val="fr-FR"/>
              </w:rPr>
              <w:t>dossier</w:t>
            </w:r>
            <w:r w:rsidRPr="00723D0C">
              <w:rPr>
                <w:rFonts w:ascii="Avenir Next LT Pro" w:hAnsi="Avenir Next LT Pro"/>
                <w:color w:val="203242"/>
                <w:spacing w:val="-2"/>
                <w:lang w:val="fr-FR"/>
              </w:rPr>
              <w:t xml:space="preserve"> </w:t>
            </w:r>
            <w:r w:rsidRPr="00723D0C">
              <w:rPr>
                <w:rFonts w:ascii="Avenir Next LT Pro" w:hAnsi="Avenir Next LT Pro"/>
                <w:color w:val="203242"/>
                <w:lang w:val="fr-FR"/>
              </w:rPr>
              <w:t>;</w:t>
            </w:r>
          </w:p>
          <w:p w14:paraId="443792BB" w14:textId="77777777" w:rsidR="002D422D" w:rsidRPr="00723D0C" w:rsidRDefault="002D422D" w:rsidP="002C2CD6">
            <w:pPr>
              <w:pStyle w:val="TableParagraph"/>
              <w:numPr>
                <w:ilvl w:val="0"/>
                <w:numId w:val="19"/>
              </w:numPr>
              <w:tabs>
                <w:tab w:val="left" w:pos="835"/>
              </w:tabs>
              <w:spacing w:before="13" w:line="235" w:lineRule="auto"/>
              <w:ind w:right="89"/>
              <w:jc w:val="both"/>
              <w:rPr>
                <w:rFonts w:ascii="Avenir Next LT Pro" w:hAnsi="Avenir Next LT Pro"/>
                <w:color w:val="203242"/>
                <w:lang w:val="fr-FR"/>
              </w:rPr>
            </w:pPr>
            <w:r w:rsidRPr="00723D0C">
              <w:rPr>
                <w:rFonts w:ascii="Avenir Next LT Pro" w:hAnsi="Avenir Next LT Pro"/>
                <w:color w:val="203242"/>
                <w:lang w:val="fr-FR"/>
              </w:rPr>
              <w:t>Rédaction</w:t>
            </w:r>
            <w:r w:rsidRPr="00723D0C">
              <w:rPr>
                <w:rFonts w:ascii="Avenir Next LT Pro" w:hAnsi="Avenir Next LT Pro"/>
                <w:color w:val="203242"/>
                <w:spacing w:val="1"/>
                <w:lang w:val="fr-FR"/>
              </w:rPr>
              <w:t xml:space="preserve"> </w:t>
            </w:r>
            <w:r w:rsidRPr="00723D0C">
              <w:rPr>
                <w:rFonts w:ascii="Avenir Next LT Pro" w:hAnsi="Avenir Next LT Pro"/>
                <w:color w:val="203242"/>
                <w:lang w:val="fr-FR"/>
              </w:rPr>
              <w:t>de</w:t>
            </w:r>
            <w:r w:rsidRPr="00723D0C">
              <w:rPr>
                <w:rFonts w:ascii="Avenir Next LT Pro" w:hAnsi="Avenir Next LT Pro"/>
                <w:color w:val="203242"/>
                <w:spacing w:val="1"/>
                <w:lang w:val="fr-FR"/>
              </w:rPr>
              <w:t xml:space="preserve"> </w:t>
            </w:r>
            <w:r w:rsidRPr="00723D0C">
              <w:rPr>
                <w:rFonts w:ascii="Avenir Next LT Pro" w:hAnsi="Avenir Next LT Pro"/>
                <w:color w:val="203242"/>
                <w:lang w:val="fr-FR"/>
              </w:rPr>
              <w:t>rapports,</w:t>
            </w:r>
            <w:r w:rsidRPr="00723D0C">
              <w:rPr>
                <w:rFonts w:ascii="Avenir Next LT Pro" w:hAnsi="Avenir Next LT Pro"/>
                <w:color w:val="203242"/>
                <w:spacing w:val="1"/>
                <w:lang w:val="fr-FR"/>
              </w:rPr>
              <w:t xml:space="preserve"> </w:t>
            </w:r>
            <w:r w:rsidRPr="00723D0C">
              <w:rPr>
                <w:rFonts w:ascii="Avenir Next LT Pro" w:hAnsi="Avenir Next LT Pro"/>
                <w:color w:val="203242"/>
                <w:lang w:val="fr-FR"/>
              </w:rPr>
              <w:t>notes,</w:t>
            </w:r>
            <w:r w:rsidRPr="00723D0C">
              <w:rPr>
                <w:rFonts w:ascii="Avenir Next LT Pro" w:hAnsi="Avenir Next LT Pro"/>
                <w:color w:val="203242"/>
                <w:spacing w:val="1"/>
                <w:lang w:val="fr-FR"/>
              </w:rPr>
              <w:t xml:space="preserve"> </w:t>
            </w:r>
            <w:r w:rsidRPr="00723D0C">
              <w:rPr>
                <w:rFonts w:ascii="Avenir Next LT Pro" w:hAnsi="Avenir Next LT Pro"/>
                <w:color w:val="203242"/>
                <w:lang w:val="fr-FR"/>
              </w:rPr>
              <w:t>compte-rendu</w:t>
            </w:r>
            <w:r w:rsidRPr="00723D0C">
              <w:rPr>
                <w:rFonts w:ascii="Avenir Next LT Pro" w:hAnsi="Avenir Next LT Pro"/>
                <w:color w:val="203242"/>
                <w:spacing w:val="1"/>
                <w:lang w:val="fr-FR"/>
              </w:rPr>
              <w:t xml:space="preserve"> </w:t>
            </w:r>
            <w:r w:rsidRPr="00723D0C">
              <w:rPr>
                <w:rFonts w:ascii="Avenir Next LT Pro" w:hAnsi="Avenir Next LT Pro"/>
                <w:color w:val="203242"/>
                <w:lang w:val="fr-FR"/>
              </w:rPr>
              <w:t>et</w:t>
            </w:r>
            <w:r w:rsidRPr="00723D0C">
              <w:rPr>
                <w:rFonts w:ascii="Avenir Next LT Pro" w:hAnsi="Avenir Next LT Pro"/>
                <w:color w:val="203242"/>
                <w:spacing w:val="1"/>
                <w:lang w:val="fr-FR"/>
              </w:rPr>
              <w:t xml:space="preserve"> </w:t>
            </w:r>
            <w:r w:rsidRPr="00723D0C">
              <w:rPr>
                <w:rFonts w:ascii="Avenir Next LT Pro" w:hAnsi="Avenir Next LT Pro"/>
                <w:color w:val="203242"/>
                <w:lang w:val="fr-FR"/>
              </w:rPr>
              <w:t>des</w:t>
            </w:r>
            <w:r w:rsidRPr="00723D0C">
              <w:rPr>
                <w:rFonts w:ascii="Avenir Next LT Pro" w:hAnsi="Avenir Next LT Pro"/>
                <w:color w:val="203242"/>
                <w:spacing w:val="1"/>
                <w:lang w:val="fr-FR"/>
              </w:rPr>
              <w:t xml:space="preserve"> </w:t>
            </w:r>
            <w:r w:rsidRPr="00723D0C">
              <w:rPr>
                <w:rFonts w:ascii="Avenir Next LT Pro" w:hAnsi="Avenir Next LT Pro"/>
                <w:color w:val="203242"/>
                <w:lang w:val="fr-FR"/>
              </w:rPr>
              <w:t>travaux</w:t>
            </w:r>
            <w:r w:rsidRPr="00723D0C">
              <w:rPr>
                <w:rFonts w:ascii="Avenir Next LT Pro" w:hAnsi="Avenir Next LT Pro"/>
                <w:color w:val="203242"/>
                <w:spacing w:val="1"/>
                <w:lang w:val="fr-FR"/>
              </w:rPr>
              <w:t xml:space="preserve"> </w:t>
            </w:r>
            <w:r w:rsidRPr="00723D0C">
              <w:rPr>
                <w:rFonts w:ascii="Avenir Next LT Pro" w:hAnsi="Avenir Next LT Pro"/>
                <w:color w:val="203242"/>
                <w:lang w:val="fr-FR"/>
              </w:rPr>
              <w:t>sur</w:t>
            </w:r>
            <w:r w:rsidRPr="00723D0C">
              <w:rPr>
                <w:rFonts w:ascii="Avenir Next LT Pro" w:hAnsi="Avenir Next LT Pro"/>
                <w:color w:val="203242"/>
                <w:spacing w:val="1"/>
                <w:lang w:val="fr-FR"/>
              </w:rPr>
              <w:t xml:space="preserve"> </w:t>
            </w:r>
            <w:r w:rsidRPr="00723D0C">
              <w:rPr>
                <w:rFonts w:ascii="Avenir Next LT Pro" w:hAnsi="Avenir Next LT Pro"/>
                <w:color w:val="203242"/>
                <w:lang w:val="fr-FR"/>
              </w:rPr>
              <w:t>systèmes</w:t>
            </w:r>
            <w:r w:rsidRPr="00723D0C">
              <w:rPr>
                <w:rFonts w:ascii="Avenir Next LT Pro" w:hAnsi="Avenir Next LT Pro"/>
                <w:color w:val="203242"/>
                <w:spacing w:val="-6"/>
                <w:lang w:val="fr-FR"/>
              </w:rPr>
              <w:t xml:space="preserve"> </w:t>
            </w:r>
            <w:r w:rsidRPr="00723D0C">
              <w:rPr>
                <w:rFonts w:ascii="Avenir Next LT Pro" w:hAnsi="Avenir Next LT Pro"/>
                <w:color w:val="203242"/>
                <w:lang w:val="fr-FR"/>
              </w:rPr>
              <w:t>d’information</w:t>
            </w:r>
            <w:r w:rsidRPr="00723D0C">
              <w:rPr>
                <w:rFonts w:ascii="Avenir Next LT Pro" w:hAnsi="Avenir Next LT Pro"/>
                <w:color w:val="203242"/>
                <w:spacing w:val="-4"/>
                <w:lang w:val="fr-FR"/>
              </w:rPr>
              <w:t xml:space="preserve"> </w:t>
            </w:r>
            <w:r w:rsidRPr="00723D0C">
              <w:rPr>
                <w:rFonts w:ascii="Avenir Next LT Pro" w:hAnsi="Avenir Next LT Pro"/>
                <w:color w:val="203242"/>
                <w:lang w:val="fr-FR"/>
              </w:rPr>
              <w:t>;</w:t>
            </w:r>
          </w:p>
          <w:p w14:paraId="2304ED99" w14:textId="77777777" w:rsidR="002D422D" w:rsidRPr="00A12B6E" w:rsidRDefault="002D422D" w:rsidP="002C2CD6">
            <w:pPr>
              <w:pStyle w:val="TableParagraph"/>
              <w:numPr>
                <w:ilvl w:val="0"/>
                <w:numId w:val="19"/>
              </w:numPr>
              <w:tabs>
                <w:tab w:val="left" w:pos="835"/>
              </w:tabs>
              <w:spacing w:line="279" w:lineRule="exact"/>
              <w:jc w:val="both"/>
              <w:rPr>
                <w:rFonts w:ascii="Avenir Next LT Pro" w:hAnsi="Avenir Next LT Pro"/>
                <w:color w:val="203242"/>
              </w:rPr>
            </w:pPr>
            <w:r w:rsidRPr="00A12B6E">
              <w:rPr>
                <w:rFonts w:ascii="Avenir Next LT Pro" w:hAnsi="Avenir Next LT Pro"/>
                <w:color w:val="203242"/>
                <w:spacing w:val="-1"/>
                <w:w w:val="95"/>
              </w:rPr>
              <w:t>Veille</w:t>
            </w:r>
            <w:r w:rsidRPr="00A12B6E">
              <w:rPr>
                <w:rFonts w:ascii="Avenir Next LT Pro" w:hAnsi="Avenir Next LT Pro"/>
                <w:color w:val="203242"/>
                <w:spacing w:val="-11"/>
                <w:w w:val="95"/>
              </w:rPr>
              <w:t xml:space="preserve"> </w:t>
            </w:r>
            <w:r w:rsidRPr="00A12B6E">
              <w:rPr>
                <w:rFonts w:ascii="Avenir Next LT Pro" w:hAnsi="Avenir Next LT Pro"/>
                <w:color w:val="203242"/>
                <w:spacing w:val="-1"/>
                <w:w w:val="95"/>
              </w:rPr>
              <w:t>juridique</w:t>
            </w:r>
          </w:p>
        </w:tc>
      </w:tr>
      <w:tr w:rsidR="002D422D" w:rsidRPr="00A12B6E" w14:paraId="5644C433" w14:textId="77777777" w:rsidTr="002D422D">
        <w:trPr>
          <w:trHeight w:val="1392"/>
        </w:trPr>
        <w:tc>
          <w:tcPr>
            <w:tcW w:w="1755" w:type="dxa"/>
            <w:vMerge/>
            <w:tcBorders>
              <w:top w:val="nil"/>
            </w:tcBorders>
          </w:tcPr>
          <w:p w14:paraId="36085FC2" w14:textId="77777777" w:rsidR="002D422D" w:rsidRPr="00A12B6E" w:rsidRDefault="002D422D" w:rsidP="001037B8">
            <w:pPr>
              <w:rPr>
                <w:rFonts w:ascii="Avenir Next LT Pro" w:hAnsi="Avenir Next LT Pro"/>
                <w:color w:val="203242"/>
              </w:rPr>
            </w:pPr>
          </w:p>
        </w:tc>
        <w:tc>
          <w:tcPr>
            <w:tcW w:w="3174" w:type="dxa"/>
          </w:tcPr>
          <w:p w14:paraId="7A4E76CE" w14:textId="77777777" w:rsidR="002D422D" w:rsidRPr="00A12B6E" w:rsidRDefault="002D422D" w:rsidP="001037B8">
            <w:pPr>
              <w:pStyle w:val="TableParagraph"/>
              <w:spacing w:line="258" w:lineRule="exact"/>
              <w:ind w:left="110"/>
              <w:rPr>
                <w:rFonts w:ascii="Avenir Next LT Pro" w:hAnsi="Avenir Next LT Pro"/>
                <w:color w:val="203242"/>
              </w:rPr>
            </w:pPr>
            <w:proofErr w:type="spellStart"/>
            <w:r w:rsidRPr="00A12B6E">
              <w:rPr>
                <w:rFonts w:ascii="Avenir Next LT Pro" w:hAnsi="Avenir Next LT Pro"/>
                <w:color w:val="203242"/>
                <w:w w:val="95"/>
              </w:rPr>
              <w:t>Rédacteurs</w:t>
            </w:r>
            <w:proofErr w:type="spellEnd"/>
            <w:r w:rsidRPr="00A12B6E">
              <w:rPr>
                <w:rFonts w:ascii="Avenir Next LT Pro" w:hAnsi="Avenir Next LT Pro"/>
                <w:color w:val="203242"/>
                <w:spacing w:val="7"/>
                <w:w w:val="95"/>
              </w:rPr>
              <w:t xml:space="preserve"> </w:t>
            </w:r>
            <w:proofErr w:type="spellStart"/>
            <w:r w:rsidRPr="00A12B6E">
              <w:rPr>
                <w:rFonts w:ascii="Avenir Next LT Pro" w:hAnsi="Avenir Next LT Pro"/>
                <w:color w:val="203242"/>
                <w:w w:val="95"/>
              </w:rPr>
              <w:t>territoriaux</w:t>
            </w:r>
            <w:proofErr w:type="spellEnd"/>
          </w:p>
        </w:tc>
        <w:tc>
          <w:tcPr>
            <w:tcW w:w="4364" w:type="dxa"/>
          </w:tcPr>
          <w:p w14:paraId="2F30BB2B" w14:textId="77777777" w:rsidR="002D422D" w:rsidRPr="00723D0C" w:rsidRDefault="002D422D" w:rsidP="002C2CD6">
            <w:pPr>
              <w:pStyle w:val="TableParagraph"/>
              <w:numPr>
                <w:ilvl w:val="0"/>
                <w:numId w:val="18"/>
              </w:numPr>
              <w:tabs>
                <w:tab w:val="left" w:pos="835"/>
              </w:tabs>
              <w:spacing w:before="6" w:line="232" w:lineRule="auto"/>
              <w:ind w:right="91"/>
              <w:jc w:val="both"/>
              <w:rPr>
                <w:rFonts w:ascii="Avenir Next LT Pro" w:hAnsi="Avenir Next LT Pro"/>
                <w:color w:val="203242"/>
                <w:lang w:val="fr-FR"/>
              </w:rPr>
            </w:pPr>
            <w:r w:rsidRPr="00723D0C">
              <w:rPr>
                <w:rFonts w:ascii="Avenir Next LT Pro" w:hAnsi="Avenir Next LT Pro"/>
                <w:color w:val="203242"/>
                <w:lang w:val="fr-FR"/>
              </w:rPr>
              <w:t>Instruction,</w:t>
            </w:r>
            <w:r w:rsidRPr="00723D0C">
              <w:rPr>
                <w:rFonts w:ascii="Avenir Next LT Pro" w:hAnsi="Avenir Next LT Pro"/>
                <w:color w:val="203242"/>
                <w:spacing w:val="1"/>
                <w:lang w:val="fr-FR"/>
              </w:rPr>
              <w:t xml:space="preserve"> </w:t>
            </w:r>
            <w:r w:rsidRPr="00723D0C">
              <w:rPr>
                <w:rFonts w:ascii="Avenir Next LT Pro" w:hAnsi="Avenir Next LT Pro"/>
                <w:color w:val="203242"/>
                <w:lang w:val="fr-FR"/>
              </w:rPr>
              <w:t>étude</w:t>
            </w:r>
            <w:r w:rsidRPr="00723D0C">
              <w:rPr>
                <w:rFonts w:ascii="Avenir Next LT Pro" w:hAnsi="Avenir Next LT Pro"/>
                <w:color w:val="203242"/>
                <w:spacing w:val="1"/>
                <w:lang w:val="fr-FR"/>
              </w:rPr>
              <w:t xml:space="preserve"> </w:t>
            </w:r>
            <w:r w:rsidRPr="00723D0C">
              <w:rPr>
                <w:rFonts w:ascii="Avenir Next LT Pro" w:hAnsi="Avenir Next LT Pro"/>
                <w:color w:val="203242"/>
                <w:lang w:val="fr-FR"/>
              </w:rPr>
              <w:t>ou</w:t>
            </w:r>
            <w:r w:rsidRPr="00723D0C">
              <w:rPr>
                <w:rFonts w:ascii="Avenir Next LT Pro" w:hAnsi="Avenir Next LT Pro"/>
                <w:color w:val="203242"/>
                <w:spacing w:val="1"/>
                <w:lang w:val="fr-FR"/>
              </w:rPr>
              <w:t xml:space="preserve"> </w:t>
            </w:r>
            <w:r w:rsidRPr="00723D0C">
              <w:rPr>
                <w:rFonts w:ascii="Avenir Next LT Pro" w:hAnsi="Avenir Next LT Pro"/>
                <w:color w:val="203242"/>
                <w:lang w:val="fr-FR"/>
              </w:rPr>
              <w:t>gestion</w:t>
            </w:r>
            <w:r w:rsidRPr="00723D0C">
              <w:rPr>
                <w:rFonts w:ascii="Avenir Next LT Pro" w:hAnsi="Avenir Next LT Pro"/>
                <w:color w:val="203242"/>
                <w:spacing w:val="1"/>
                <w:lang w:val="fr-FR"/>
              </w:rPr>
              <w:t xml:space="preserve"> </w:t>
            </w:r>
            <w:r w:rsidRPr="00723D0C">
              <w:rPr>
                <w:rFonts w:ascii="Avenir Next LT Pro" w:hAnsi="Avenir Next LT Pro"/>
                <w:color w:val="203242"/>
                <w:lang w:val="fr-FR"/>
              </w:rPr>
              <w:t>de</w:t>
            </w:r>
            <w:r w:rsidRPr="00723D0C">
              <w:rPr>
                <w:rFonts w:ascii="Avenir Next LT Pro" w:hAnsi="Avenir Next LT Pro"/>
                <w:color w:val="203242"/>
                <w:spacing w:val="1"/>
                <w:lang w:val="fr-FR"/>
              </w:rPr>
              <w:t xml:space="preserve"> </w:t>
            </w:r>
            <w:r w:rsidRPr="00723D0C">
              <w:rPr>
                <w:rFonts w:ascii="Avenir Next LT Pro" w:hAnsi="Avenir Next LT Pro"/>
                <w:color w:val="203242"/>
                <w:lang w:val="fr-FR"/>
              </w:rPr>
              <w:t>dossier</w:t>
            </w:r>
            <w:r w:rsidRPr="00723D0C">
              <w:rPr>
                <w:rFonts w:ascii="Avenir Next LT Pro" w:hAnsi="Avenir Next LT Pro"/>
                <w:color w:val="203242"/>
                <w:spacing w:val="-2"/>
                <w:lang w:val="fr-FR"/>
              </w:rPr>
              <w:t xml:space="preserve"> </w:t>
            </w:r>
            <w:r w:rsidRPr="00723D0C">
              <w:rPr>
                <w:rFonts w:ascii="Avenir Next LT Pro" w:hAnsi="Avenir Next LT Pro"/>
                <w:color w:val="203242"/>
                <w:lang w:val="fr-FR"/>
              </w:rPr>
              <w:t>;</w:t>
            </w:r>
          </w:p>
          <w:p w14:paraId="7B891DAF" w14:textId="77777777" w:rsidR="002D422D" w:rsidRPr="00723D0C" w:rsidRDefault="002D422D" w:rsidP="002C2CD6">
            <w:pPr>
              <w:pStyle w:val="TableParagraph"/>
              <w:numPr>
                <w:ilvl w:val="0"/>
                <w:numId w:val="18"/>
              </w:numPr>
              <w:tabs>
                <w:tab w:val="left" w:pos="835"/>
              </w:tabs>
              <w:spacing w:line="237" w:lineRule="auto"/>
              <w:ind w:right="89"/>
              <w:jc w:val="both"/>
              <w:rPr>
                <w:rFonts w:ascii="Avenir Next LT Pro" w:hAnsi="Avenir Next LT Pro"/>
                <w:color w:val="203242"/>
                <w:lang w:val="fr-FR"/>
              </w:rPr>
            </w:pPr>
            <w:r w:rsidRPr="00723D0C">
              <w:rPr>
                <w:rFonts w:ascii="Avenir Next LT Pro" w:hAnsi="Avenir Next LT Pro"/>
                <w:color w:val="203242"/>
                <w:lang w:val="fr-FR"/>
              </w:rPr>
              <w:t>Rédaction</w:t>
            </w:r>
            <w:r w:rsidRPr="00723D0C">
              <w:rPr>
                <w:rFonts w:ascii="Avenir Next LT Pro" w:hAnsi="Avenir Next LT Pro"/>
                <w:color w:val="203242"/>
                <w:spacing w:val="1"/>
                <w:lang w:val="fr-FR"/>
              </w:rPr>
              <w:t xml:space="preserve"> </w:t>
            </w:r>
            <w:r w:rsidRPr="00723D0C">
              <w:rPr>
                <w:rFonts w:ascii="Avenir Next LT Pro" w:hAnsi="Avenir Next LT Pro"/>
                <w:color w:val="203242"/>
                <w:lang w:val="fr-FR"/>
              </w:rPr>
              <w:t>de</w:t>
            </w:r>
            <w:r w:rsidRPr="00723D0C">
              <w:rPr>
                <w:rFonts w:ascii="Avenir Next LT Pro" w:hAnsi="Avenir Next LT Pro"/>
                <w:color w:val="203242"/>
                <w:spacing w:val="1"/>
                <w:lang w:val="fr-FR"/>
              </w:rPr>
              <w:t xml:space="preserve"> </w:t>
            </w:r>
            <w:r w:rsidRPr="00723D0C">
              <w:rPr>
                <w:rFonts w:ascii="Avenir Next LT Pro" w:hAnsi="Avenir Next LT Pro"/>
                <w:color w:val="203242"/>
                <w:lang w:val="fr-FR"/>
              </w:rPr>
              <w:t>rapports,</w:t>
            </w:r>
            <w:r w:rsidRPr="00723D0C">
              <w:rPr>
                <w:rFonts w:ascii="Avenir Next LT Pro" w:hAnsi="Avenir Next LT Pro"/>
                <w:color w:val="203242"/>
                <w:spacing w:val="1"/>
                <w:lang w:val="fr-FR"/>
              </w:rPr>
              <w:t xml:space="preserve"> </w:t>
            </w:r>
            <w:r w:rsidRPr="00723D0C">
              <w:rPr>
                <w:rFonts w:ascii="Avenir Next LT Pro" w:hAnsi="Avenir Next LT Pro"/>
                <w:color w:val="203242"/>
                <w:lang w:val="fr-FR"/>
              </w:rPr>
              <w:t>notes,</w:t>
            </w:r>
            <w:r w:rsidRPr="00723D0C">
              <w:rPr>
                <w:rFonts w:ascii="Avenir Next LT Pro" w:hAnsi="Avenir Next LT Pro"/>
                <w:color w:val="203242"/>
                <w:spacing w:val="1"/>
                <w:lang w:val="fr-FR"/>
              </w:rPr>
              <w:t xml:space="preserve"> </w:t>
            </w:r>
            <w:r w:rsidRPr="00723D0C">
              <w:rPr>
                <w:rFonts w:ascii="Avenir Next LT Pro" w:hAnsi="Avenir Next LT Pro"/>
                <w:color w:val="203242"/>
                <w:lang w:val="fr-FR"/>
              </w:rPr>
              <w:t>compte-rendu</w:t>
            </w:r>
            <w:r w:rsidRPr="00723D0C">
              <w:rPr>
                <w:rFonts w:ascii="Avenir Next LT Pro" w:hAnsi="Avenir Next LT Pro"/>
                <w:color w:val="203242"/>
                <w:spacing w:val="1"/>
                <w:lang w:val="fr-FR"/>
              </w:rPr>
              <w:t xml:space="preserve"> </w:t>
            </w:r>
            <w:r w:rsidRPr="00723D0C">
              <w:rPr>
                <w:rFonts w:ascii="Avenir Next LT Pro" w:hAnsi="Avenir Next LT Pro"/>
                <w:color w:val="203242"/>
                <w:lang w:val="fr-FR"/>
              </w:rPr>
              <w:t>et</w:t>
            </w:r>
            <w:r w:rsidRPr="00723D0C">
              <w:rPr>
                <w:rFonts w:ascii="Avenir Next LT Pro" w:hAnsi="Avenir Next LT Pro"/>
                <w:color w:val="203242"/>
                <w:spacing w:val="1"/>
                <w:lang w:val="fr-FR"/>
              </w:rPr>
              <w:t xml:space="preserve"> </w:t>
            </w:r>
            <w:r w:rsidRPr="00723D0C">
              <w:rPr>
                <w:rFonts w:ascii="Avenir Next LT Pro" w:hAnsi="Avenir Next LT Pro"/>
                <w:color w:val="203242"/>
                <w:lang w:val="fr-FR"/>
              </w:rPr>
              <w:t>des</w:t>
            </w:r>
            <w:r w:rsidRPr="00723D0C">
              <w:rPr>
                <w:rFonts w:ascii="Avenir Next LT Pro" w:hAnsi="Avenir Next LT Pro"/>
                <w:color w:val="203242"/>
                <w:spacing w:val="1"/>
                <w:lang w:val="fr-FR"/>
              </w:rPr>
              <w:t xml:space="preserve"> </w:t>
            </w:r>
            <w:r w:rsidRPr="00723D0C">
              <w:rPr>
                <w:rFonts w:ascii="Avenir Next LT Pro" w:hAnsi="Avenir Next LT Pro"/>
                <w:color w:val="203242"/>
                <w:lang w:val="fr-FR"/>
              </w:rPr>
              <w:t>travaux</w:t>
            </w:r>
            <w:r w:rsidRPr="00723D0C">
              <w:rPr>
                <w:rFonts w:ascii="Avenir Next LT Pro" w:hAnsi="Avenir Next LT Pro"/>
                <w:color w:val="203242"/>
                <w:spacing w:val="1"/>
                <w:lang w:val="fr-FR"/>
              </w:rPr>
              <w:t xml:space="preserve"> </w:t>
            </w:r>
            <w:r w:rsidRPr="00723D0C">
              <w:rPr>
                <w:rFonts w:ascii="Avenir Next LT Pro" w:hAnsi="Avenir Next LT Pro"/>
                <w:color w:val="203242"/>
                <w:lang w:val="fr-FR"/>
              </w:rPr>
              <w:t>sur</w:t>
            </w:r>
            <w:r w:rsidRPr="00723D0C">
              <w:rPr>
                <w:rFonts w:ascii="Avenir Next LT Pro" w:hAnsi="Avenir Next LT Pro"/>
                <w:color w:val="203242"/>
                <w:spacing w:val="1"/>
                <w:lang w:val="fr-FR"/>
              </w:rPr>
              <w:t xml:space="preserve"> </w:t>
            </w:r>
            <w:r w:rsidRPr="00723D0C">
              <w:rPr>
                <w:rFonts w:ascii="Avenir Next LT Pro" w:hAnsi="Avenir Next LT Pro"/>
                <w:color w:val="203242"/>
                <w:lang w:val="fr-FR"/>
              </w:rPr>
              <w:t>systèmes</w:t>
            </w:r>
            <w:r w:rsidRPr="00723D0C">
              <w:rPr>
                <w:rFonts w:ascii="Avenir Next LT Pro" w:hAnsi="Avenir Next LT Pro"/>
                <w:color w:val="203242"/>
                <w:spacing w:val="-6"/>
                <w:lang w:val="fr-FR"/>
              </w:rPr>
              <w:t xml:space="preserve"> </w:t>
            </w:r>
            <w:r w:rsidRPr="00723D0C">
              <w:rPr>
                <w:rFonts w:ascii="Avenir Next LT Pro" w:hAnsi="Avenir Next LT Pro"/>
                <w:color w:val="203242"/>
                <w:lang w:val="fr-FR"/>
              </w:rPr>
              <w:t>d’information</w:t>
            </w:r>
            <w:r w:rsidRPr="00723D0C">
              <w:rPr>
                <w:rFonts w:ascii="Avenir Next LT Pro" w:hAnsi="Avenir Next LT Pro"/>
                <w:color w:val="203242"/>
                <w:spacing w:val="-4"/>
                <w:lang w:val="fr-FR"/>
              </w:rPr>
              <w:t xml:space="preserve"> </w:t>
            </w:r>
            <w:r w:rsidRPr="00723D0C">
              <w:rPr>
                <w:rFonts w:ascii="Avenir Next LT Pro" w:hAnsi="Avenir Next LT Pro"/>
                <w:color w:val="203242"/>
                <w:lang w:val="fr-FR"/>
              </w:rPr>
              <w:t>;</w:t>
            </w:r>
          </w:p>
        </w:tc>
      </w:tr>
      <w:tr w:rsidR="002D422D" w:rsidRPr="00A12B6E" w14:paraId="21BE0095" w14:textId="77777777" w:rsidTr="002D422D">
        <w:trPr>
          <w:trHeight w:val="268"/>
        </w:trPr>
        <w:tc>
          <w:tcPr>
            <w:tcW w:w="1755" w:type="dxa"/>
          </w:tcPr>
          <w:p w14:paraId="2727BBA9" w14:textId="77777777" w:rsidR="002D422D" w:rsidRPr="00A12B6E" w:rsidRDefault="002D422D" w:rsidP="001037B8">
            <w:pPr>
              <w:pStyle w:val="TableParagraph"/>
              <w:ind w:left="113"/>
              <w:rPr>
                <w:rFonts w:ascii="Avenir Next LT Pro" w:hAnsi="Avenir Next LT Pro"/>
                <w:color w:val="203242"/>
              </w:rPr>
            </w:pPr>
            <w:r w:rsidRPr="00A12B6E">
              <w:rPr>
                <w:rFonts w:ascii="Avenir Next LT Pro" w:hAnsi="Avenir Next LT Pro"/>
                <w:color w:val="203242"/>
              </w:rPr>
              <w:t>…</w:t>
            </w:r>
          </w:p>
        </w:tc>
        <w:tc>
          <w:tcPr>
            <w:tcW w:w="3174" w:type="dxa"/>
          </w:tcPr>
          <w:p w14:paraId="3A5701C9" w14:textId="77777777" w:rsidR="002D422D" w:rsidRPr="00A12B6E" w:rsidRDefault="002D422D" w:rsidP="001037B8">
            <w:pPr>
              <w:pStyle w:val="TableParagraph"/>
              <w:ind w:left="110"/>
              <w:rPr>
                <w:rFonts w:ascii="Avenir Next LT Pro" w:hAnsi="Avenir Next LT Pro"/>
                <w:color w:val="203242"/>
              </w:rPr>
            </w:pPr>
            <w:r w:rsidRPr="00A12B6E">
              <w:rPr>
                <w:rFonts w:ascii="Avenir Next LT Pro" w:hAnsi="Avenir Next LT Pro"/>
                <w:color w:val="203242"/>
              </w:rPr>
              <w:t>…</w:t>
            </w:r>
          </w:p>
        </w:tc>
        <w:tc>
          <w:tcPr>
            <w:tcW w:w="4364" w:type="dxa"/>
          </w:tcPr>
          <w:p w14:paraId="36EC491F" w14:textId="77777777" w:rsidR="002D422D" w:rsidRPr="00723D0C" w:rsidRDefault="002D422D" w:rsidP="001037B8">
            <w:pPr>
              <w:pStyle w:val="TableParagraph"/>
              <w:ind w:left="114"/>
              <w:rPr>
                <w:rFonts w:ascii="Avenir Next LT Pro" w:hAnsi="Avenir Next LT Pro"/>
                <w:i/>
                <w:color w:val="203242"/>
                <w:lang w:val="fr-FR"/>
              </w:rPr>
            </w:pPr>
            <w:r w:rsidRPr="005F04EF">
              <w:rPr>
                <w:rFonts w:ascii="Avenir Next LT Pro" w:hAnsi="Avenir Next LT Pro"/>
                <w:i/>
                <w:color w:val="2E74B5" w:themeColor="accent5" w:themeShade="BF"/>
                <w:w w:val="80"/>
                <w:lang w:val="fr-FR"/>
              </w:rPr>
              <w:t>(A</w:t>
            </w:r>
            <w:r w:rsidRPr="005F04EF">
              <w:rPr>
                <w:rFonts w:ascii="Avenir Next LT Pro" w:hAnsi="Avenir Next LT Pro"/>
                <w:i/>
                <w:color w:val="2E74B5" w:themeColor="accent5" w:themeShade="BF"/>
                <w:spacing w:val="2"/>
                <w:w w:val="80"/>
                <w:lang w:val="fr-FR"/>
              </w:rPr>
              <w:t xml:space="preserve"> </w:t>
            </w:r>
            <w:r w:rsidRPr="005F04EF">
              <w:rPr>
                <w:rFonts w:ascii="Avenir Next LT Pro" w:hAnsi="Avenir Next LT Pro"/>
                <w:i/>
                <w:color w:val="2E74B5" w:themeColor="accent5" w:themeShade="BF"/>
                <w:w w:val="80"/>
                <w:lang w:val="fr-FR"/>
              </w:rPr>
              <w:t>adapter</w:t>
            </w:r>
            <w:r w:rsidRPr="005F04EF">
              <w:rPr>
                <w:rFonts w:ascii="Avenir Next LT Pro" w:hAnsi="Avenir Next LT Pro"/>
                <w:i/>
                <w:color w:val="2E74B5" w:themeColor="accent5" w:themeShade="BF"/>
                <w:spacing w:val="1"/>
                <w:w w:val="80"/>
                <w:lang w:val="fr-FR"/>
              </w:rPr>
              <w:t xml:space="preserve"> </w:t>
            </w:r>
            <w:r w:rsidRPr="005F04EF">
              <w:rPr>
                <w:rFonts w:ascii="Avenir Next LT Pro" w:hAnsi="Avenir Next LT Pro"/>
                <w:i/>
                <w:color w:val="2E74B5" w:themeColor="accent5" w:themeShade="BF"/>
                <w:w w:val="80"/>
                <w:lang w:val="fr-FR"/>
              </w:rPr>
              <w:t>en</w:t>
            </w:r>
            <w:r w:rsidRPr="005F04EF">
              <w:rPr>
                <w:rFonts w:ascii="Avenir Next LT Pro" w:hAnsi="Avenir Next LT Pro"/>
                <w:i/>
                <w:color w:val="2E74B5" w:themeColor="accent5" w:themeShade="BF"/>
                <w:spacing w:val="2"/>
                <w:w w:val="80"/>
                <w:lang w:val="fr-FR"/>
              </w:rPr>
              <w:t xml:space="preserve"> </w:t>
            </w:r>
            <w:r w:rsidRPr="005F04EF">
              <w:rPr>
                <w:rFonts w:ascii="Avenir Next LT Pro" w:hAnsi="Avenir Next LT Pro"/>
                <w:i/>
                <w:color w:val="2E74B5" w:themeColor="accent5" w:themeShade="BF"/>
                <w:w w:val="80"/>
                <w:lang w:val="fr-FR"/>
              </w:rPr>
              <w:t>fonction</w:t>
            </w:r>
            <w:r w:rsidRPr="005F04EF">
              <w:rPr>
                <w:rFonts w:ascii="Avenir Next LT Pro" w:hAnsi="Avenir Next LT Pro"/>
                <w:i/>
                <w:color w:val="2E74B5" w:themeColor="accent5" w:themeShade="BF"/>
                <w:spacing w:val="1"/>
                <w:w w:val="80"/>
                <w:lang w:val="fr-FR"/>
              </w:rPr>
              <w:t xml:space="preserve"> </w:t>
            </w:r>
            <w:r w:rsidRPr="005F04EF">
              <w:rPr>
                <w:rFonts w:ascii="Avenir Next LT Pro" w:hAnsi="Avenir Next LT Pro"/>
                <w:i/>
                <w:color w:val="2E74B5" w:themeColor="accent5" w:themeShade="BF"/>
                <w:w w:val="80"/>
                <w:lang w:val="fr-FR"/>
              </w:rPr>
              <w:t>de la</w:t>
            </w:r>
            <w:r w:rsidRPr="005F04EF">
              <w:rPr>
                <w:rFonts w:ascii="Avenir Next LT Pro" w:hAnsi="Avenir Next LT Pro"/>
                <w:i/>
                <w:color w:val="2E74B5" w:themeColor="accent5" w:themeShade="BF"/>
                <w:spacing w:val="5"/>
                <w:w w:val="80"/>
                <w:lang w:val="fr-FR"/>
              </w:rPr>
              <w:t xml:space="preserve"> </w:t>
            </w:r>
            <w:r w:rsidRPr="005F04EF">
              <w:rPr>
                <w:rFonts w:ascii="Avenir Next LT Pro" w:hAnsi="Avenir Next LT Pro"/>
                <w:i/>
                <w:color w:val="2E74B5" w:themeColor="accent5" w:themeShade="BF"/>
                <w:w w:val="80"/>
                <w:lang w:val="fr-FR"/>
              </w:rPr>
              <w:t>collectivité)</w:t>
            </w:r>
          </w:p>
        </w:tc>
      </w:tr>
    </w:tbl>
    <w:p w14:paraId="1C230677" w14:textId="77777777" w:rsidR="002D422D" w:rsidRDefault="002D422D" w:rsidP="002D422D">
      <w:pPr>
        <w:pStyle w:val="Corpsdetexte"/>
        <w:spacing w:line="235" w:lineRule="auto"/>
        <w:ind w:left="731" w:right="709"/>
        <w:jc w:val="both"/>
        <w:rPr>
          <w:rFonts w:ascii="Avenir Next LT Pro" w:hAnsi="Avenir Next LT Pro"/>
          <w:color w:val="203242"/>
        </w:rPr>
      </w:pPr>
    </w:p>
    <w:p w14:paraId="5DFD3B46" w14:textId="77777777" w:rsidR="005F04EF" w:rsidRPr="00A12B6E" w:rsidRDefault="005F04EF" w:rsidP="002D422D">
      <w:pPr>
        <w:pStyle w:val="Corpsdetexte"/>
        <w:spacing w:line="235" w:lineRule="auto"/>
        <w:ind w:left="731" w:right="709"/>
        <w:jc w:val="both"/>
        <w:rPr>
          <w:rFonts w:ascii="Avenir Next LT Pro" w:hAnsi="Avenir Next LT Pro"/>
          <w:color w:val="203242"/>
        </w:rPr>
      </w:pPr>
    </w:p>
    <w:p w14:paraId="4FA16C51" w14:textId="77777777" w:rsidR="005F04EF" w:rsidRDefault="005F04EF" w:rsidP="005F04EF">
      <w:pPr>
        <w:widowControl w:val="0"/>
        <w:autoSpaceDE w:val="0"/>
        <w:autoSpaceDN w:val="0"/>
        <w:spacing w:before="218" w:after="0" w:line="240" w:lineRule="auto"/>
        <w:ind w:right="-553"/>
        <w:jc w:val="both"/>
        <w:outlineLvl w:val="4"/>
        <w:rPr>
          <w:rFonts w:ascii="Avenir Next LT Pro" w:eastAsia="Times New Roman" w:hAnsi="Avenir Next LT Pro" w:cs="Times New Roman"/>
          <w:b/>
          <w:bCs/>
          <w:color w:val="203242"/>
        </w:rPr>
      </w:pPr>
    </w:p>
    <w:p w14:paraId="2EBE7697" w14:textId="141AB1EB" w:rsidR="001221D0" w:rsidRPr="00A12B6E" w:rsidRDefault="005F04EF" w:rsidP="005F04EF">
      <w:pPr>
        <w:widowControl w:val="0"/>
        <w:autoSpaceDE w:val="0"/>
        <w:autoSpaceDN w:val="0"/>
        <w:spacing w:before="218" w:after="0" w:line="240" w:lineRule="auto"/>
        <w:ind w:right="-553"/>
        <w:jc w:val="both"/>
        <w:outlineLvl w:val="4"/>
        <w:rPr>
          <w:rFonts w:ascii="Avenir Next LT Pro" w:eastAsia="Times New Roman" w:hAnsi="Avenir Next LT Pro" w:cs="Times New Roman"/>
          <w:b/>
          <w:bCs/>
          <w:color w:val="203242"/>
        </w:rPr>
      </w:pPr>
      <w:r>
        <w:rPr>
          <w:rFonts w:ascii="Avenir Next LT Pro" w:eastAsia="Times New Roman" w:hAnsi="Avenir Next LT Pro" w:cs="Times New Roman"/>
          <w:b/>
          <w:bCs/>
          <w:color w:val="203242"/>
        </w:rPr>
        <w:lastRenderedPageBreak/>
        <w:t>II-</w:t>
      </w:r>
      <w:r w:rsidR="001221D0" w:rsidRPr="001221D0">
        <w:rPr>
          <w:rFonts w:ascii="Avenir Next LT Pro" w:eastAsia="Times New Roman" w:hAnsi="Avenir Next LT Pro" w:cs="Times New Roman"/>
          <w:b/>
          <w:bCs/>
          <w:color w:val="203242"/>
        </w:rPr>
        <w:t>Les</w:t>
      </w:r>
      <w:r w:rsidR="001221D0" w:rsidRPr="001221D0">
        <w:rPr>
          <w:rFonts w:ascii="Avenir Next LT Pro" w:eastAsia="Times New Roman" w:hAnsi="Avenir Next LT Pro" w:cs="Times New Roman"/>
          <w:b/>
          <w:bCs/>
          <w:color w:val="203242"/>
          <w:spacing w:val="-8"/>
        </w:rPr>
        <w:t xml:space="preserve"> </w:t>
      </w:r>
      <w:r w:rsidR="001221D0" w:rsidRPr="001221D0">
        <w:rPr>
          <w:rFonts w:ascii="Avenir Next LT Pro" w:eastAsia="Times New Roman" w:hAnsi="Avenir Next LT Pro" w:cs="Times New Roman"/>
          <w:b/>
          <w:bCs/>
          <w:color w:val="203242"/>
        </w:rPr>
        <w:t>locaux</w:t>
      </w:r>
      <w:r w:rsidR="001221D0" w:rsidRPr="001221D0">
        <w:rPr>
          <w:rFonts w:ascii="Avenir Next LT Pro" w:eastAsia="Times New Roman" w:hAnsi="Avenir Next LT Pro" w:cs="Times New Roman"/>
          <w:b/>
          <w:bCs/>
          <w:color w:val="203242"/>
          <w:spacing w:val="-8"/>
        </w:rPr>
        <w:t xml:space="preserve"> </w:t>
      </w:r>
      <w:r w:rsidR="001221D0" w:rsidRPr="001221D0">
        <w:rPr>
          <w:rFonts w:ascii="Avenir Next LT Pro" w:eastAsia="Times New Roman" w:hAnsi="Avenir Next LT Pro" w:cs="Times New Roman"/>
          <w:b/>
          <w:bCs/>
          <w:color w:val="203242"/>
        </w:rPr>
        <w:t>mis</w:t>
      </w:r>
      <w:r w:rsidR="001221D0" w:rsidRPr="001221D0">
        <w:rPr>
          <w:rFonts w:ascii="Avenir Next LT Pro" w:eastAsia="Times New Roman" w:hAnsi="Avenir Next LT Pro" w:cs="Times New Roman"/>
          <w:b/>
          <w:bCs/>
          <w:color w:val="203242"/>
          <w:spacing w:val="-8"/>
        </w:rPr>
        <w:t xml:space="preserve"> </w:t>
      </w:r>
      <w:r w:rsidR="001221D0" w:rsidRPr="001221D0">
        <w:rPr>
          <w:rFonts w:ascii="Avenir Next LT Pro" w:eastAsia="Times New Roman" w:hAnsi="Avenir Next LT Pro" w:cs="Times New Roman"/>
          <w:b/>
          <w:bCs/>
          <w:color w:val="203242"/>
        </w:rPr>
        <w:t>à</w:t>
      </w:r>
      <w:r w:rsidR="001221D0" w:rsidRPr="001221D0">
        <w:rPr>
          <w:rFonts w:ascii="Avenir Next LT Pro" w:eastAsia="Times New Roman" w:hAnsi="Avenir Next LT Pro" w:cs="Times New Roman"/>
          <w:b/>
          <w:bCs/>
          <w:color w:val="203242"/>
          <w:spacing w:val="-9"/>
        </w:rPr>
        <w:t xml:space="preserve"> </w:t>
      </w:r>
      <w:r w:rsidR="001221D0" w:rsidRPr="001221D0">
        <w:rPr>
          <w:rFonts w:ascii="Avenir Next LT Pro" w:eastAsia="Times New Roman" w:hAnsi="Avenir Next LT Pro" w:cs="Times New Roman"/>
          <w:b/>
          <w:bCs/>
          <w:color w:val="203242"/>
        </w:rPr>
        <w:t>disposition</w:t>
      </w:r>
      <w:r w:rsidR="001221D0" w:rsidRPr="001221D0">
        <w:rPr>
          <w:rFonts w:ascii="Avenir Next LT Pro" w:eastAsia="Times New Roman" w:hAnsi="Avenir Next LT Pro" w:cs="Times New Roman"/>
          <w:b/>
          <w:bCs/>
          <w:color w:val="203242"/>
          <w:spacing w:val="-6"/>
        </w:rPr>
        <w:t xml:space="preserve"> </w:t>
      </w:r>
      <w:r w:rsidR="001221D0" w:rsidRPr="001221D0">
        <w:rPr>
          <w:rFonts w:ascii="Avenir Next LT Pro" w:eastAsia="Times New Roman" w:hAnsi="Avenir Next LT Pro" w:cs="Times New Roman"/>
          <w:b/>
          <w:bCs/>
          <w:color w:val="203242"/>
        </w:rPr>
        <w:t>pour</w:t>
      </w:r>
      <w:r w:rsidR="001221D0" w:rsidRPr="001221D0">
        <w:rPr>
          <w:rFonts w:ascii="Avenir Next LT Pro" w:eastAsia="Times New Roman" w:hAnsi="Avenir Next LT Pro" w:cs="Times New Roman"/>
          <w:b/>
          <w:bCs/>
          <w:color w:val="203242"/>
          <w:spacing w:val="-9"/>
        </w:rPr>
        <w:t xml:space="preserve"> </w:t>
      </w:r>
      <w:r w:rsidR="001221D0" w:rsidRPr="001221D0">
        <w:rPr>
          <w:rFonts w:ascii="Avenir Next LT Pro" w:eastAsia="Times New Roman" w:hAnsi="Avenir Next LT Pro" w:cs="Times New Roman"/>
          <w:b/>
          <w:bCs/>
          <w:color w:val="203242"/>
        </w:rPr>
        <w:t>l'exercice</w:t>
      </w:r>
      <w:r w:rsidR="001221D0" w:rsidRPr="001221D0">
        <w:rPr>
          <w:rFonts w:ascii="Avenir Next LT Pro" w:eastAsia="Times New Roman" w:hAnsi="Avenir Next LT Pro" w:cs="Times New Roman"/>
          <w:b/>
          <w:bCs/>
          <w:color w:val="203242"/>
          <w:spacing w:val="-10"/>
        </w:rPr>
        <w:t xml:space="preserve"> </w:t>
      </w:r>
      <w:r w:rsidR="001221D0" w:rsidRPr="001221D0">
        <w:rPr>
          <w:rFonts w:ascii="Avenir Next LT Pro" w:eastAsia="Times New Roman" w:hAnsi="Avenir Next LT Pro" w:cs="Times New Roman"/>
          <w:b/>
          <w:bCs/>
          <w:color w:val="203242"/>
        </w:rPr>
        <w:t>du</w:t>
      </w:r>
      <w:r w:rsidR="001221D0" w:rsidRPr="001221D0">
        <w:rPr>
          <w:rFonts w:ascii="Avenir Next LT Pro" w:eastAsia="Times New Roman" w:hAnsi="Avenir Next LT Pro" w:cs="Times New Roman"/>
          <w:b/>
          <w:bCs/>
          <w:color w:val="203242"/>
          <w:spacing w:val="-7"/>
        </w:rPr>
        <w:t xml:space="preserve"> </w:t>
      </w:r>
      <w:r w:rsidR="001221D0" w:rsidRPr="001221D0">
        <w:rPr>
          <w:rFonts w:ascii="Avenir Next LT Pro" w:eastAsia="Times New Roman" w:hAnsi="Avenir Next LT Pro" w:cs="Times New Roman"/>
          <w:b/>
          <w:bCs/>
          <w:color w:val="203242"/>
        </w:rPr>
        <w:t>télétravail</w:t>
      </w:r>
    </w:p>
    <w:p w14:paraId="44564AE9" w14:textId="77777777" w:rsidR="005F04EF" w:rsidRDefault="005F04EF" w:rsidP="00A12B6E">
      <w:pPr>
        <w:widowControl w:val="0"/>
        <w:autoSpaceDE w:val="0"/>
        <w:autoSpaceDN w:val="0"/>
        <w:spacing w:before="5" w:after="0" w:line="235" w:lineRule="auto"/>
        <w:ind w:left="-284" w:right="-553"/>
        <w:jc w:val="both"/>
        <w:rPr>
          <w:rFonts w:ascii="Avenir Next LT Pro" w:eastAsia="Times New Roman" w:hAnsi="Avenir Next LT Pro" w:cs="Times New Roman"/>
          <w:iCs/>
          <w:color w:val="2E74B5" w:themeColor="accent5" w:themeShade="BF"/>
          <w:w w:val="80"/>
        </w:rPr>
      </w:pPr>
    </w:p>
    <w:p w14:paraId="5BD842F7" w14:textId="36F3DC46" w:rsidR="001221D0" w:rsidRPr="005F04EF" w:rsidRDefault="001221D0" w:rsidP="005F04EF">
      <w:pPr>
        <w:widowControl w:val="0"/>
        <w:autoSpaceDE w:val="0"/>
        <w:autoSpaceDN w:val="0"/>
        <w:spacing w:after="0" w:line="275" w:lineRule="exact"/>
        <w:jc w:val="both"/>
        <w:rPr>
          <w:rFonts w:ascii="Avenir Next LT Pro" w:eastAsia="Times New Roman" w:hAnsi="Avenir Next LT Pro" w:cs="Times New Roman"/>
          <w:i/>
          <w:iCs/>
          <w:color w:val="2E74B5" w:themeColor="accent5" w:themeShade="BF"/>
          <w:sz w:val="20"/>
          <w:szCs w:val="20"/>
        </w:rPr>
      </w:pPr>
      <w:r w:rsidRPr="005F04EF">
        <w:rPr>
          <w:rFonts w:ascii="Avenir Next LT Pro" w:eastAsia="Times New Roman" w:hAnsi="Avenir Next LT Pro" w:cs="Times New Roman"/>
          <w:i/>
          <w:iCs/>
          <w:color w:val="2E74B5" w:themeColor="accent5" w:themeShade="BF"/>
          <w:sz w:val="20"/>
          <w:szCs w:val="20"/>
        </w:rPr>
        <w:t>Il convient de préciser la liste et la localisation des locaux professionnels éventuellement mis à disposition par l'administration pour l'exercice des fonctions en télétravail, le nombre de postes de travail qui y sont disponibles et leurs équipements.</w:t>
      </w:r>
    </w:p>
    <w:p w14:paraId="128DDBD8" w14:textId="77777777" w:rsidR="001221D0" w:rsidRPr="005F04EF" w:rsidRDefault="001221D0" w:rsidP="005F04EF">
      <w:pPr>
        <w:widowControl w:val="0"/>
        <w:autoSpaceDE w:val="0"/>
        <w:autoSpaceDN w:val="0"/>
        <w:spacing w:after="0" w:line="275" w:lineRule="exact"/>
        <w:jc w:val="both"/>
        <w:rPr>
          <w:rFonts w:ascii="Avenir Next LT Pro" w:eastAsia="Times New Roman" w:hAnsi="Avenir Next LT Pro" w:cs="Times New Roman"/>
          <w:i/>
          <w:iCs/>
          <w:color w:val="2E74B5" w:themeColor="accent5" w:themeShade="BF"/>
          <w:sz w:val="20"/>
          <w:szCs w:val="20"/>
        </w:rPr>
      </w:pPr>
      <w:r w:rsidRPr="005F04EF">
        <w:rPr>
          <w:rFonts w:ascii="Avenir Next LT Pro" w:eastAsia="Times New Roman" w:hAnsi="Avenir Next LT Pro" w:cs="Times New Roman"/>
          <w:i/>
          <w:iCs/>
          <w:color w:val="2E74B5" w:themeColor="accent5" w:themeShade="BF"/>
          <w:sz w:val="20"/>
          <w:szCs w:val="20"/>
        </w:rPr>
        <w:t>Toutefois, l'organe délibérant peut décider que le télétravail ait lieu exclusivement au domicile des agents.</w:t>
      </w:r>
    </w:p>
    <w:p w14:paraId="6737A656" w14:textId="77777777" w:rsidR="001221D0" w:rsidRPr="001221D0" w:rsidRDefault="001221D0" w:rsidP="005F04EF">
      <w:pPr>
        <w:widowControl w:val="0"/>
        <w:autoSpaceDE w:val="0"/>
        <w:autoSpaceDN w:val="0"/>
        <w:spacing w:before="8" w:after="0" w:line="240" w:lineRule="auto"/>
        <w:jc w:val="both"/>
        <w:rPr>
          <w:rFonts w:ascii="Avenir Next LT Pro" w:eastAsia="Times New Roman" w:hAnsi="Avenir Next LT Pro" w:cs="Times New Roman"/>
          <w:i/>
        </w:rPr>
      </w:pPr>
    </w:p>
    <w:p w14:paraId="5CF52C46" w14:textId="77777777" w:rsidR="001221D0" w:rsidRPr="005F04EF" w:rsidRDefault="001221D0" w:rsidP="005F04EF">
      <w:pPr>
        <w:widowControl w:val="0"/>
        <w:autoSpaceDE w:val="0"/>
        <w:autoSpaceDN w:val="0"/>
        <w:spacing w:after="0" w:line="286" w:lineRule="exact"/>
        <w:jc w:val="both"/>
        <w:outlineLvl w:val="3"/>
        <w:rPr>
          <w:rFonts w:ascii="Avenir Next LT Pro" w:eastAsia="Times New Roman" w:hAnsi="Avenir Next LT Pro" w:cs="Times New Roman"/>
          <w:b/>
          <w:bCs/>
          <w:i/>
          <w:iCs/>
          <w:color w:val="2E74B5" w:themeColor="accent5" w:themeShade="BF"/>
          <w:w w:val="90"/>
        </w:rPr>
      </w:pPr>
      <w:r w:rsidRPr="005F04EF">
        <w:rPr>
          <w:rFonts w:ascii="Avenir Next LT Pro" w:eastAsia="Times New Roman" w:hAnsi="Avenir Next LT Pro" w:cs="Times New Roman"/>
          <w:b/>
          <w:bCs/>
          <w:i/>
          <w:iCs/>
          <w:color w:val="2E74B5" w:themeColor="accent5" w:themeShade="BF"/>
          <w:w w:val="90"/>
          <w:u w:val="single"/>
        </w:rPr>
        <w:t>Choix</w:t>
      </w:r>
      <w:r w:rsidRPr="005F04EF">
        <w:rPr>
          <w:rFonts w:ascii="Avenir Next LT Pro" w:eastAsia="Times New Roman" w:hAnsi="Avenir Next LT Pro" w:cs="Times New Roman"/>
          <w:b/>
          <w:bCs/>
          <w:i/>
          <w:iCs/>
          <w:color w:val="2E74B5" w:themeColor="accent5" w:themeShade="BF"/>
          <w:spacing w:val="7"/>
          <w:w w:val="90"/>
          <w:u w:val="single"/>
        </w:rPr>
        <w:t xml:space="preserve"> </w:t>
      </w:r>
      <w:r w:rsidRPr="005F04EF">
        <w:rPr>
          <w:rFonts w:ascii="Avenir Next LT Pro" w:eastAsia="Times New Roman" w:hAnsi="Avenir Next LT Pro" w:cs="Times New Roman"/>
          <w:b/>
          <w:bCs/>
          <w:i/>
          <w:iCs/>
          <w:color w:val="2E74B5" w:themeColor="accent5" w:themeShade="BF"/>
          <w:w w:val="90"/>
          <w:u w:val="single"/>
        </w:rPr>
        <w:t>1</w:t>
      </w:r>
      <w:r w:rsidRPr="005F04EF">
        <w:rPr>
          <w:rFonts w:ascii="Avenir Next LT Pro" w:eastAsia="Times New Roman" w:hAnsi="Avenir Next LT Pro" w:cs="Times New Roman"/>
          <w:b/>
          <w:bCs/>
          <w:i/>
          <w:iCs/>
          <w:color w:val="2E74B5" w:themeColor="accent5" w:themeShade="BF"/>
          <w:spacing w:val="3"/>
          <w:w w:val="90"/>
        </w:rPr>
        <w:t xml:space="preserve"> </w:t>
      </w:r>
      <w:r w:rsidRPr="005F04EF">
        <w:rPr>
          <w:rFonts w:ascii="Avenir Next LT Pro" w:eastAsia="Times New Roman" w:hAnsi="Avenir Next LT Pro" w:cs="Times New Roman"/>
          <w:b/>
          <w:bCs/>
          <w:i/>
          <w:iCs/>
          <w:color w:val="2E74B5" w:themeColor="accent5" w:themeShade="BF"/>
          <w:w w:val="90"/>
        </w:rPr>
        <w:t>:</w:t>
      </w:r>
    </w:p>
    <w:p w14:paraId="6148D5E3" w14:textId="77777777" w:rsidR="00A12B6E" w:rsidRPr="001221D0" w:rsidRDefault="00A12B6E" w:rsidP="005F04EF">
      <w:pPr>
        <w:widowControl w:val="0"/>
        <w:autoSpaceDE w:val="0"/>
        <w:autoSpaceDN w:val="0"/>
        <w:spacing w:after="0" w:line="286" w:lineRule="exact"/>
        <w:jc w:val="both"/>
        <w:outlineLvl w:val="3"/>
        <w:rPr>
          <w:rFonts w:ascii="Avenir Next LT Pro" w:eastAsia="Times New Roman" w:hAnsi="Avenir Next LT Pro" w:cs="Times New Roman"/>
          <w:b/>
          <w:bCs/>
          <w:i/>
          <w:iCs/>
          <w:color w:val="AFB376"/>
        </w:rPr>
      </w:pPr>
    </w:p>
    <w:p w14:paraId="58C8B05A" w14:textId="77777777" w:rsidR="001221D0" w:rsidRPr="00A12B6E" w:rsidRDefault="001221D0" w:rsidP="005F04EF">
      <w:pPr>
        <w:widowControl w:val="0"/>
        <w:autoSpaceDE w:val="0"/>
        <w:autoSpaceDN w:val="0"/>
        <w:spacing w:after="0" w:line="275" w:lineRule="exact"/>
        <w:jc w:val="both"/>
        <w:rPr>
          <w:rFonts w:ascii="Avenir Next LT Pro" w:eastAsia="Times New Roman" w:hAnsi="Avenir Next LT Pro" w:cs="Times New Roman"/>
          <w:color w:val="203242"/>
        </w:rPr>
      </w:pPr>
      <w:r w:rsidRPr="001221D0">
        <w:rPr>
          <w:rFonts w:ascii="Avenir Next LT Pro" w:eastAsia="Times New Roman" w:hAnsi="Avenir Next LT Pro" w:cs="Times New Roman"/>
          <w:color w:val="203242"/>
        </w:rPr>
        <w:t>Le télétravail sera exclusivement exercé au domicile de l’agent</w:t>
      </w:r>
    </w:p>
    <w:p w14:paraId="66F21C2A" w14:textId="77777777" w:rsidR="001221D0" w:rsidRPr="00A12B6E" w:rsidRDefault="001221D0" w:rsidP="005F04EF">
      <w:pPr>
        <w:widowControl w:val="0"/>
        <w:autoSpaceDE w:val="0"/>
        <w:autoSpaceDN w:val="0"/>
        <w:spacing w:after="0" w:line="275" w:lineRule="exact"/>
        <w:jc w:val="both"/>
        <w:rPr>
          <w:rFonts w:ascii="Avenir Next LT Pro" w:eastAsia="Times New Roman" w:hAnsi="Avenir Next LT Pro" w:cs="Times New Roman"/>
          <w:color w:val="203242"/>
        </w:rPr>
      </w:pPr>
    </w:p>
    <w:p w14:paraId="712F5CC8" w14:textId="77777777" w:rsidR="001221D0" w:rsidRPr="001221D0" w:rsidRDefault="001221D0" w:rsidP="005F04EF">
      <w:pPr>
        <w:widowControl w:val="0"/>
        <w:autoSpaceDE w:val="0"/>
        <w:autoSpaceDN w:val="0"/>
        <w:spacing w:after="0" w:line="275" w:lineRule="exact"/>
        <w:jc w:val="both"/>
        <w:rPr>
          <w:rFonts w:ascii="Avenir Next LT Pro" w:eastAsia="Times New Roman" w:hAnsi="Avenir Next LT Pro" w:cs="Times New Roman"/>
          <w:color w:val="203242"/>
        </w:rPr>
      </w:pPr>
      <w:r w:rsidRPr="001221D0">
        <w:rPr>
          <w:rFonts w:ascii="Avenir Next LT Pro" w:eastAsia="Times New Roman" w:hAnsi="Avenir Next LT Pro" w:cs="Times New Roman"/>
          <w:color w:val="203242"/>
        </w:rPr>
        <w:t>Le domicile s’entend comme un lieu de résidence habituelle, sous la responsabilité pleine et entière du télétravailleur. Le lieu du domicile est obligatoirement confirmé à la Direction des ressources humaines par l’agent au moment de son entrée en télétravail. Le candidat doit alors disposer d’un lieu identifié à son domicile lui permettant de travailler dans des conditions satisfaisantes, d’une connexion internet haut débit personnelle et d’une couverture au service de téléphonie mobile (GSM) au domicile.</w:t>
      </w:r>
    </w:p>
    <w:p w14:paraId="41076994" w14:textId="77777777" w:rsidR="001221D0" w:rsidRPr="001221D0" w:rsidRDefault="001221D0" w:rsidP="005F04EF">
      <w:pPr>
        <w:widowControl w:val="0"/>
        <w:autoSpaceDE w:val="0"/>
        <w:autoSpaceDN w:val="0"/>
        <w:spacing w:after="0" w:line="275" w:lineRule="exact"/>
        <w:jc w:val="both"/>
        <w:rPr>
          <w:rFonts w:ascii="Avenir Next LT Pro" w:eastAsia="Times New Roman" w:hAnsi="Avenir Next LT Pro" w:cs="Times New Roman"/>
          <w:color w:val="203242"/>
        </w:rPr>
      </w:pPr>
    </w:p>
    <w:p w14:paraId="546A3598" w14:textId="77777777" w:rsidR="001221D0" w:rsidRPr="001221D0" w:rsidRDefault="001221D0" w:rsidP="005F04EF">
      <w:pPr>
        <w:widowControl w:val="0"/>
        <w:autoSpaceDE w:val="0"/>
        <w:autoSpaceDN w:val="0"/>
        <w:spacing w:after="0" w:line="275" w:lineRule="exact"/>
        <w:jc w:val="both"/>
        <w:rPr>
          <w:rFonts w:ascii="Avenir Next LT Pro" w:eastAsia="Times New Roman" w:hAnsi="Avenir Next LT Pro" w:cs="Times New Roman"/>
          <w:color w:val="203242"/>
        </w:rPr>
      </w:pPr>
      <w:r w:rsidRPr="001221D0">
        <w:rPr>
          <w:rFonts w:ascii="Avenir Next LT Pro" w:eastAsia="Times New Roman" w:hAnsi="Avenir Next LT Pro" w:cs="Times New Roman"/>
          <w:color w:val="203242"/>
        </w:rPr>
        <w:t>L’acte individuel précise le ou les lieux où l’agent exerce ses fonctions en télétravail.</w:t>
      </w:r>
    </w:p>
    <w:p w14:paraId="0996F877" w14:textId="77777777" w:rsidR="001221D0" w:rsidRPr="001221D0" w:rsidRDefault="001221D0" w:rsidP="005F04EF">
      <w:pPr>
        <w:widowControl w:val="0"/>
        <w:autoSpaceDE w:val="0"/>
        <w:autoSpaceDN w:val="0"/>
        <w:spacing w:before="2" w:after="0" w:line="240" w:lineRule="auto"/>
        <w:ind w:left="-284"/>
        <w:jc w:val="both"/>
        <w:rPr>
          <w:rFonts w:ascii="Avenir Next LT Pro" w:eastAsia="Times New Roman" w:hAnsi="Avenir Next LT Pro" w:cs="Times New Roman"/>
        </w:rPr>
      </w:pPr>
    </w:p>
    <w:p w14:paraId="7FC6A473" w14:textId="77777777" w:rsidR="001221D0" w:rsidRPr="005F04EF" w:rsidRDefault="001221D0" w:rsidP="005F04EF">
      <w:pPr>
        <w:widowControl w:val="0"/>
        <w:autoSpaceDE w:val="0"/>
        <w:autoSpaceDN w:val="0"/>
        <w:spacing w:after="0" w:line="240" w:lineRule="auto"/>
        <w:jc w:val="both"/>
        <w:outlineLvl w:val="3"/>
        <w:rPr>
          <w:rFonts w:ascii="Avenir Next LT Pro" w:eastAsia="Times New Roman" w:hAnsi="Avenir Next LT Pro" w:cs="Times New Roman"/>
          <w:b/>
          <w:bCs/>
          <w:i/>
          <w:iCs/>
          <w:color w:val="2E74B5" w:themeColor="accent5" w:themeShade="BF"/>
        </w:rPr>
      </w:pPr>
      <w:r w:rsidRPr="005F04EF">
        <w:rPr>
          <w:rFonts w:ascii="Avenir Next LT Pro" w:eastAsia="Times New Roman" w:hAnsi="Avenir Next LT Pro" w:cs="Times New Roman"/>
          <w:b/>
          <w:bCs/>
          <w:i/>
          <w:iCs/>
          <w:color w:val="2E74B5" w:themeColor="accent5" w:themeShade="BF"/>
          <w:w w:val="95"/>
          <w:u w:val="single"/>
        </w:rPr>
        <w:t>Choix</w:t>
      </w:r>
      <w:r w:rsidRPr="005F04EF">
        <w:rPr>
          <w:rFonts w:ascii="Avenir Next LT Pro" w:eastAsia="Times New Roman" w:hAnsi="Avenir Next LT Pro" w:cs="Times New Roman"/>
          <w:b/>
          <w:bCs/>
          <w:i/>
          <w:iCs/>
          <w:color w:val="2E74B5" w:themeColor="accent5" w:themeShade="BF"/>
          <w:spacing w:val="-3"/>
          <w:w w:val="95"/>
          <w:u w:val="single"/>
        </w:rPr>
        <w:t xml:space="preserve"> </w:t>
      </w:r>
      <w:r w:rsidRPr="005F04EF">
        <w:rPr>
          <w:rFonts w:ascii="Avenir Next LT Pro" w:eastAsia="Times New Roman" w:hAnsi="Avenir Next LT Pro" w:cs="Times New Roman"/>
          <w:b/>
          <w:bCs/>
          <w:i/>
          <w:iCs/>
          <w:color w:val="2E74B5" w:themeColor="accent5" w:themeShade="BF"/>
          <w:w w:val="95"/>
          <w:u w:val="single"/>
        </w:rPr>
        <w:t>2</w:t>
      </w:r>
      <w:r w:rsidRPr="005F04EF">
        <w:rPr>
          <w:rFonts w:ascii="Avenir Next LT Pro" w:eastAsia="Times New Roman" w:hAnsi="Avenir Next LT Pro" w:cs="Times New Roman"/>
          <w:b/>
          <w:bCs/>
          <w:i/>
          <w:iCs/>
          <w:color w:val="2E74B5" w:themeColor="accent5" w:themeShade="BF"/>
          <w:spacing w:val="-5"/>
          <w:w w:val="95"/>
        </w:rPr>
        <w:t xml:space="preserve"> </w:t>
      </w:r>
      <w:r w:rsidRPr="005F04EF">
        <w:rPr>
          <w:rFonts w:ascii="Avenir Next LT Pro" w:eastAsia="Times New Roman" w:hAnsi="Avenir Next LT Pro" w:cs="Times New Roman"/>
          <w:b/>
          <w:bCs/>
          <w:i/>
          <w:iCs/>
          <w:color w:val="2E74B5" w:themeColor="accent5" w:themeShade="BF"/>
          <w:w w:val="95"/>
        </w:rPr>
        <w:t>:</w:t>
      </w:r>
    </w:p>
    <w:p w14:paraId="029FCAF7" w14:textId="77777777" w:rsidR="001221D0" w:rsidRPr="001221D0" w:rsidRDefault="001221D0" w:rsidP="005F04EF">
      <w:pPr>
        <w:widowControl w:val="0"/>
        <w:autoSpaceDE w:val="0"/>
        <w:autoSpaceDN w:val="0"/>
        <w:spacing w:before="11" w:after="0" w:line="240" w:lineRule="auto"/>
        <w:jc w:val="both"/>
        <w:rPr>
          <w:rFonts w:ascii="Avenir Next LT Pro" w:eastAsia="Times New Roman" w:hAnsi="Avenir Next LT Pro" w:cs="Times New Roman"/>
          <w:b/>
          <w:i/>
        </w:rPr>
      </w:pPr>
    </w:p>
    <w:p w14:paraId="473A0A85" w14:textId="674C1605" w:rsidR="001221D0" w:rsidRPr="005F04EF" w:rsidRDefault="001221D0" w:rsidP="005F04EF">
      <w:pPr>
        <w:widowControl w:val="0"/>
        <w:tabs>
          <w:tab w:val="left" w:leader="dot" w:pos="4958"/>
        </w:tabs>
        <w:autoSpaceDE w:val="0"/>
        <w:autoSpaceDN w:val="0"/>
        <w:spacing w:after="0" w:line="240" w:lineRule="auto"/>
        <w:jc w:val="both"/>
        <w:rPr>
          <w:rFonts w:ascii="Avenir Next LT Pro" w:eastAsia="Times New Roman" w:hAnsi="Avenir Next LT Pro" w:cs="Times New Roman"/>
          <w:i/>
          <w:iCs/>
          <w:color w:val="2E74B5" w:themeColor="accent5" w:themeShade="BF"/>
        </w:rPr>
      </w:pPr>
      <w:r w:rsidRPr="001221D0">
        <w:rPr>
          <w:rFonts w:ascii="Avenir Next LT Pro" w:eastAsia="Times New Roman" w:hAnsi="Avenir Next LT Pro" w:cs="Times New Roman"/>
          <w:color w:val="203242"/>
        </w:rPr>
        <w:t>Le télétravail est exercé au sein</w:t>
      </w:r>
      <w:r w:rsidR="005F04EF">
        <w:rPr>
          <w:rFonts w:ascii="Avenir Next LT Pro" w:eastAsia="Times New Roman" w:hAnsi="Avenir Next LT Pro" w:cs="Times New Roman"/>
          <w:color w:val="203242"/>
        </w:rPr>
        <w:t>………………………….</w:t>
      </w:r>
      <w:r w:rsidR="005F04EF" w:rsidRPr="005F04EF">
        <w:rPr>
          <w:rFonts w:ascii="Avenir Next LT Pro" w:eastAsia="Times New Roman" w:hAnsi="Avenir Next LT Pro" w:cs="Times New Roman"/>
          <w:i/>
          <w:color w:val="2E74B5" w:themeColor="accent5" w:themeShade="BF"/>
          <w:spacing w:val="-1"/>
          <w:w w:val="80"/>
        </w:rPr>
        <w:t xml:space="preserve"> </w:t>
      </w:r>
      <w:r w:rsidR="005F04EF" w:rsidRPr="005F04EF">
        <w:rPr>
          <w:rFonts w:ascii="Avenir Next LT Pro" w:eastAsia="Times New Roman" w:hAnsi="Avenir Next LT Pro" w:cs="Times New Roman"/>
          <w:i/>
          <w:iCs/>
          <w:color w:val="2E74B5" w:themeColor="accent5" w:themeShade="BF"/>
          <w:w w:val="80"/>
        </w:rPr>
        <w:t xml:space="preserve"> </w:t>
      </w:r>
      <w:r w:rsidRPr="005F04EF">
        <w:rPr>
          <w:rFonts w:ascii="Avenir Next LT Pro" w:eastAsia="Times New Roman" w:hAnsi="Avenir Next LT Pro" w:cs="Times New Roman"/>
          <w:i/>
          <w:iCs/>
          <w:color w:val="2E74B5" w:themeColor="accent5" w:themeShade="BF"/>
          <w:w w:val="80"/>
        </w:rPr>
        <w:t>(</w:t>
      </w:r>
      <w:proofErr w:type="gramStart"/>
      <w:r w:rsidRPr="005F04EF">
        <w:rPr>
          <w:rFonts w:ascii="Avenir Next LT Pro" w:eastAsia="Times New Roman" w:hAnsi="Avenir Next LT Pro" w:cs="Times New Roman"/>
          <w:i/>
          <w:iCs/>
          <w:color w:val="2E74B5" w:themeColor="accent5" w:themeShade="BF"/>
          <w:w w:val="80"/>
        </w:rPr>
        <w:t>indiquez</w:t>
      </w:r>
      <w:proofErr w:type="gramEnd"/>
      <w:r w:rsidRPr="005F04EF">
        <w:rPr>
          <w:rFonts w:ascii="Avenir Next LT Pro" w:eastAsia="Times New Roman" w:hAnsi="Avenir Next LT Pro" w:cs="Times New Roman"/>
          <w:i/>
          <w:iCs/>
          <w:color w:val="2E74B5" w:themeColor="accent5" w:themeShade="BF"/>
          <w:spacing w:val="3"/>
          <w:w w:val="80"/>
        </w:rPr>
        <w:t xml:space="preserve"> </w:t>
      </w:r>
      <w:r w:rsidRPr="005F04EF">
        <w:rPr>
          <w:rFonts w:ascii="Avenir Next LT Pro" w:eastAsia="Times New Roman" w:hAnsi="Avenir Next LT Pro" w:cs="Times New Roman"/>
          <w:i/>
          <w:iCs/>
          <w:color w:val="2E74B5" w:themeColor="accent5" w:themeShade="BF"/>
          <w:w w:val="80"/>
        </w:rPr>
        <w:t>le</w:t>
      </w:r>
      <w:r w:rsidRPr="005F04EF">
        <w:rPr>
          <w:rFonts w:ascii="Avenir Next LT Pro" w:eastAsia="Times New Roman" w:hAnsi="Avenir Next LT Pro" w:cs="Times New Roman"/>
          <w:i/>
          <w:iCs/>
          <w:color w:val="2E74B5" w:themeColor="accent5" w:themeShade="BF"/>
          <w:spacing w:val="4"/>
          <w:w w:val="80"/>
        </w:rPr>
        <w:t xml:space="preserve"> </w:t>
      </w:r>
      <w:r w:rsidRPr="005F04EF">
        <w:rPr>
          <w:rFonts w:ascii="Avenir Next LT Pro" w:eastAsia="Times New Roman" w:hAnsi="Avenir Next LT Pro" w:cs="Times New Roman"/>
          <w:i/>
          <w:iCs/>
          <w:color w:val="2E74B5" w:themeColor="accent5" w:themeShade="BF"/>
          <w:w w:val="80"/>
        </w:rPr>
        <w:t>lieu</w:t>
      </w:r>
      <w:r w:rsidRPr="005F04EF">
        <w:rPr>
          <w:rFonts w:ascii="Avenir Next LT Pro" w:eastAsia="Times New Roman" w:hAnsi="Avenir Next LT Pro" w:cs="Times New Roman"/>
          <w:i/>
          <w:iCs/>
          <w:color w:val="2E74B5" w:themeColor="accent5" w:themeShade="BF"/>
          <w:spacing w:val="3"/>
          <w:w w:val="80"/>
        </w:rPr>
        <w:t xml:space="preserve"> </w:t>
      </w:r>
      <w:r w:rsidRPr="005F04EF">
        <w:rPr>
          <w:rFonts w:ascii="Avenir Next LT Pro" w:eastAsia="Times New Roman" w:hAnsi="Avenir Next LT Pro" w:cs="Times New Roman"/>
          <w:i/>
          <w:iCs/>
          <w:color w:val="2E74B5" w:themeColor="accent5" w:themeShade="BF"/>
          <w:w w:val="80"/>
        </w:rPr>
        <w:t>privé</w:t>
      </w:r>
      <w:r w:rsidRPr="005F04EF">
        <w:rPr>
          <w:rFonts w:ascii="Avenir Next LT Pro" w:eastAsia="Times New Roman" w:hAnsi="Avenir Next LT Pro" w:cs="Times New Roman"/>
          <w:i/>
          <w:iCs/>
          <w:color w:val="2E74B5" w:themeColor="accent5" w:themeShade="BF"/>
          <w:spacing w:val="5"/>
          <w:w w:val="80"/>
        </w:rPr>
        <w:t xml:space="preserve"> </w:t>
      </w:r>
      <w:r w:rsidRPr="005F04EF">
        <w:rPr>
          <w:rFonts w:ascii="Avenir Next LT Pro" w:eastAsia="Times New Roman" w:hAnsi="Avenir Next LT Pro" w:cs="Times New Roman"/>
          <w:i/>
          <w:iCs/>
          <w:color w:val="2E74B5" w:themeColor="accent5" w:themeShade="BF"/>
          <w:w w:val="80"/>
        </w:rPr>
        <w:t>ou/le</w:t>
      </w:r>
      <w:r w:rsidRPr="005F04EF">
        <w:rPr>
          <w:rFonts w:ascii="Avenir Next LT Pro" w:eastAsia="Times New Roman" w:hAnsi="Avenir Next LT Pro" w:cs="Times New Roman"/>
          <w:i/>
          <w:iCs/>
          <w:color w:val="2E74B5" w:themeColor="accent5" w:themeShade="BF"/>
          <w:spacing w:val="4"/>
          <w:w w:val="80"/>
        </w:rPr>
        <w:t xml:space="preserve"> </w:t>
      </w:r>
      <w:r w:rsidRPr="005F04EF">
        <w:rPr>
          <w:rFonts w:ascii="Avenir Next LT Pro" w:eastAsia="Times New Roman" w:hAnsi="Avenir Next LT Pro" w:cs="Times New Roman"/>
          <w:i/>
          <w:iCs/>
          <w:color w:val="2E74B5" w:themeColor="accent5" w:themeShade="BF"/>
          <w:w w:val="80"/>
        </w:rPr>
        <w:t>lieu</w:t>
      </w:r>
      <w:r w:rsidRPr="005F04EF">
        <w:rPr>
          <w:rFonts w:ascii="Avenir Next LT Pro" w:eastAsia="Times New Roman" w:hAnsi="Avenir Next LT Pro" w:cs="Times New Roman"/>
          <w:i/>
          <w:iCs/>
          <w:color w:val="2E74B5" w:themeColor="accent5" w:themeShade="BF"/>
          <w:spacing w:val="3"/>
          <w:w w:val="80"/>
        </w:rPr>
        <w:t xml:space="preserve"> </w:t>
      </w:r>
      <w:r w:rsidRPr="005F04EF">
        <w:rPr>
          <w:rFonts w:ascii="Avenir Next LT Pro" w:eastAsia="Times New Roman" w:hAnsi="Avenir Next LT Pro" w:cs="Times New Roman"/>
          <w:i/>
          <w:iCs/>
          <w:color w:val="2E74B5" w:themeColor="accent5" w:themeShade="BF"/>
          <w:w w:val="80"/>
        </w:rPr>
        <w:t>à</w:t>
      </w:r>
      <w:r w:rsidRPr="005F04EF">
        <w:rPr>
          <w:rFonts w:ascii="Avenir Next LT Pro" w:eastAsia="Times New Roman" w:hAnsi="Avenir Next LT Pro" w:cs="Times New Roman"/>
          <w:i/>
          <w:iCs/>
          <w:color w:val="2E74B5" w:themeColor="accent5" w:themeShade="BF"/>
          <w:spacing w:val="5"/>
          <w:w w:val="80"/>
        </w:rPr>
        <w:t xml:space="preserve"> </w:t>
      </w:r>
      <w:r w:rsidRPr="005F04EF">
        <w:rPr>
          <w:rFonts w:ascii="Avenir Next LT Pro" w:eastAsia="Times New Roman" w:hAnsi="Avenir Next LT Pro" w:cs="Times New Roman"/>
          <w:i/>
          <w:iCs/>
          <w:color w:val="2E74B5" w:themeColor="accent5" w:themeShade="BF"/>
          <w:w w:val="80"/>
        </w:rPr>
        <w:t>usage</w:t>
      </w:r>
      <w:r w:rsidRPr="005F04EF">
        <w:rPr>
          <w:rFonts w:ascii="Avenir Next LT Pro" w:eastAsia="Times New Roman" w:hAnsi="Avenir Next LT Pro" w:cs="Times New Roman"/>
          <w:i/>
          <w:iCs/>
          <w:color w:val="2E74B5" w:themeColor="accent5" w:themeShade="BF"/>
          <w:spacing w:val="1"/>
          <w:w w:val="80"/>
        </w:rPr>
        <w:t xml:space="preserve"> </w:t>
      </w:r>
      <w:r w:rsidRPr="005F04EF">
        <w:rPr>
          <w:rFonts w:ascii="Avenir Next LT Pro" w:eastAsia="Times New Roman" w:hAnsi="Avenir Next LT Pro" w:cs="Times New Roman"/>
          <w:i/>
          <w:iCs/>
          <w:color w:val="2E74B5" w:themeColor="accent5" w:themeShade="BF"/>
          <w:w w:val="80"/>
        </w:rPr>
        <w:t>professionnel).</w:t>
      </w:r>
    </w:p>
    <w:p w14:paraId="18B27147" w14:textId="77777777" w:rsidR="001221D0" w:rsidRPr="00555CC0" w:rsidRDefault="001221D0" w:rsidP="00555CC0">
      <w:pPr>
        <w:widowControl w:val="0"/>
        <w:autoSpaceDE w:val="0"/>
        <w:autoSpaceDN w:val="0"/>
        <w:spacing w:after="0" w:line="240" w:lineRule="auto"/>
        <w:jc w:val="both"/>
        <w:outlineLvl w:val="3"/>
        <w:rPr>
          <w:rFonts w:ascii="Avenir Next LT Pro" w:eastAsia="Times New Roman" w:hAnsi="Avenir Next LT Pro" w:cs="Times New Roman"/>
          <w:b/>
          <w:bCs/>
          <w:i/>
          <w:iCs/>
          <w:color w:val="2E74B5" w:themeColor="accent5" w:themeShade="BF"/>
          <w:w w:val="95"/>
          <w:u w:val="single"/>
        </w:rPr>
      </w:pPr>
    </w:p>
    <w:p w14:paraId="10B07CEC" w14:textId="77777777" w:rsidR="001221D0" w:rsidRPr="00555CC0" w:rsidRDefault="001221D0" w:rsidP="00555CC0">
      <w:pPr>
        <w:widowControl w:val="0"/>
        <w:autoSpaceDE w:val="0"/>
        <w:autoSpaceDN w:val="0"/>
        <w:spacing w:after="0" w:line="240" w:lineRule="auto"/>
        <w:jc w:val="both"/>
        <w:outlineLvl w:val="3"/>
        <w:rPr>
          <w:rFonts w:ascii="Avenir Next LT Pro" w:eastAsia="Times New Roman" w:hAnsi="Avenir Next LT Pro" w:cs="Times New Roman"/>
          <w:b/>
          <w:bCs/>
          <w:i/>
          <w:iCs/>
          <w:color w:val="2E74B5" w:themeColor="accent5" w:themeShade="BF"/>
          <w:w w:val="95"/>
          <w:u w:val="single"/>
        </w:rPr>
      </w:pPr>
      <w:r w:rsidRPr="00555CC0">
        <w:rPr>
          <w:rFonts w:ascii="Avenir Next LT Pro" w:eastAsia="Times New Roman" w:hAnsi="Avenir Next LT Pro" w:cs="Times New Roman"/>
          <w:b/>
          <w:bCs/>
          <w:i/>
          <w:iCs/>
          <w:color w:val="2E74B5" w:themeColor="accent5" w:themeShade="BF"/>
          <w:w w:val="95"/>
          <w:u w:val="single"/>
        </w:rPr>
        <w:t>Choix 3 :</w:t>
      </w:r>
    </w:p>
    <w:p w14:paraId="5DB53230" w14:textId="77777777" w:rsidR="001221D0" w:rsidRPr="001221D0" w:rsidRDefault="001221D0" w:rsidP="005F04EF">
      <w:pPr>
        <w:widowControl w:val="0"/>
        <w:autoSpaceDE w:val="0"/>
        <w:autoSpaceDN w:val="0"/>
        <w:spacing w:after="0" w:line="274" w:lineRule="exact"/>
        <w:ind w:right="-553"/>
        <w:jc w:val="both"/>
        <w:rPr>
          <w:rFonts w:ascii="Avenir Next LT Pro" w:eastAsia="Times New Roman" w:hAnsi="Avenir Next LT Pro" w:cs="Times New Roman"/>
        </w:rPr>
      </w:pPr>
    </w:p>
    <w:p w14:paraId="0B534E15" w14:textId="77777777" w:rsidR="001221D0" w:rsidRPr="001221D0" w:rsidRDefault="001221D0" w:rsidP="005F04EF">
      <w:pPr>
        <w:widowControl w:val="0"/>
        <w:autoSpaceDE w:val="0"/>
        <w:autoSpaceDN w:val="0"/>
        <w:spacing w:after="0" w:line="274" w:lineRule="exact"/>
        <w:ind w:right="-553"/>
        <w:jc w:val="both"/>
        <w:rPr>
          <w:rFonts w:ascii="Avenir Next LT Pro" w:eastAsia="Times New Roman" w:hAnsi="Avenir Next LT Pro" w:cs="Times New Roman"/>
          <w:color w:val="203242"/>
        </w:rPr>
      </w:pPr>
      <w:r w:rsidRPr="001221D0">
        <w:rPr>
          <w:rFonts w:ascii="Avenir Next LT Pro" w:eastAsia="Times New Roman" w:hAnsi="Avenir Next LT Pro" w:cs="Times New Roman"/>
          <w:color w:val="203242"/>
        </w:rPr>
        <w:t>Le télétravail pourra être exercé :</w:t>
      </w:r>
    </w:p>
    <w:p w14:paraId="15E72BA9" w14:textId="77777777" w:rsidR="001221D0" w:rsidRPr="001221D0" w:rsidRDefault="001221D0" w:rsidP="005F04EF">
      <w:pPr>
        <w:widowControl w:val="0"/>
        <w:numPr>
          <w:ilvl w:val="0"/>
          <w:numId w:val="20"/>
        </w:numPr>
        <w:tabs>
          <w:tab w:val="left" w:pos="1455"/>
        </w:tabs>
        <w:autoSpaceDE w:val="0"/>
        <w:autoSpaceDN w:val="0"/>
        <w:spacing w:before="12" w:after="0" w:line="235" w:lineRule="auto"/>
        <w:ind w:left="567" w:right="-553"/>
        <w:jc w:val="both"/>
        <w:rPr>
          <w:rFonts w:ascii="Avenir Next LT Pro" w:eastAsia="Times New Roman" w:hAnsi="Avenir Next LT Pro" w:cs="Times New Roman"/>
          <w:color w:val="203242"/>
        </w:rPr>
      </w:pPr>
      <w:r w:rsidRPr="001221D0">
        <w:rPr>
          <w:rFonts w:ascii="Avenir Next LT Pro" w:eastAsia="Times New Roman" w:hAnsi="Avenir Next LT Pro" w:cs="Times New Roman"/>
          <w:color w:val="203242"/>
        </w:rPr>
        <w:t>Au domicile de l’agent : Le domicile s’entend comme un lieu de résidence habituelle, sous la responsabilité pleine et entière du télétravailleur. Le lieu du domicile est obligatoirement confirmé à la Direction des ressources humaines par l’agent au moment de son entrée en télétravail. Le candidat doit alors disposer d’un lieu identifié à son domicile lui permettant de travailler dans des conditions satisfaisantes, d’une connexion internet haut débit personnelle et d’une couverture au service de téléphonie mobile (GSM) au domicile.</w:t>
      </w:r>
    </w:p>
    <w:p w14:paraId="6082B66E" w14:textId="430C9584" w:rsidR="001221D0" w:rsidRPr="005F04EF" w:rsidRDefault="001221D0" w:rsidP="005F04EF">
      <w:pPr>
        <w:widowControl w:val="0"/>
        <w:numPr>
          <w:ilvl w:val="0"/>
          <w:numId w:val="20"/>
        </w:numPr>
        <w:tabs>
          <w:tab w:val="left" w:pos="1455"/>
          <w:tab w:val="left" w:leader="dot" w:pos="4860"/>
        </w:tabs>
        <w:autoSpaceDE w:val="0"/>
        <w:autoSpaceDN w:val="0"/>
        <w:spacing w:after="0" w:line="240" w:lineRule="auto"/>
        <w:ind w:left="567" w:right="-553" w:hanging="364"/>
        <w:jc w:val="both"/>
        <w:rPr>
          <w:rFonts w:ascii="Avenir Next LT Pro" w:eastAsia="Times New Roman" w:hAnsi="Avenir Next LT Pro" w:cs="Times New Roman"/>
          <w:i/>
          <w:color w:val="2E74B5" w:themeColor="accent5" w:themeShade="BF"/>
        </w:rPr>
      </w:pPr>
      <w:r w:rsidRPr="001221D0">
        <w:rPr>
          <w:rFonts w:ascii="Avenir Next LT Pro" w:eastAsia="Times New Roman" w:hAnsi="Avenir Next LT Pro" w:cs="Times New Roman"/>
          <w:color w:val="203242"/>
        </w:rPr>
        <w:t>Au sein</w:t>
      </w:r>
      <w:r w:rsidR="005F04EF">
        <w:rPr>
          <w:rFonts w:ascii="Avenir Next LT Pro" w:eastAsia="Times New Roman" w:hAnsi="Avenir Next LT Pro" w:cs="Times New Roman"/>
          <w:color w:val="203242"/>
        </w:rPr>
        <w:t>………………………….</w:t>
      </w:r>
      <w:r w:rsidR="005F04EF" w:rsidRPr="005F04EF">
        <w:rPr>
          <w:rFonts w:ascii="Avenir Next LT Pro" w:eastAsia="Times New Roman" w:hAnsi="Avenir Next LT Pro" w:cs="Times New Roman"/>
          <w:i/>
          <w:color w:val="2E74B5" w:themeColor="accent5" w:themeShade="BF"/>
          <w:spacing w:val="-1"/>
          <w:w w:val="80"/>
        </w:rPr>
        <w:t xml:space="preserve"> </w:t>
      </w:r>
      <w:r w:rsidRPr="005F04EF">
        <w:rPr>
          <w:rFonts w:ascii="Avenir Next LT Pro" w:eastAsia="Times New Roman" w:hAnsi="Avenir Next LT Pro" w:cs="Times New Roman"/>
          <w:i/>
          <w:color w:val="2E74B5" w:themeColor="accent5" w:themeShade="BF"/>
          <w:spacing w:val="-1"/>
          <w:w w:val="80"/>
        </w:rPr>
        <w:t>(</w:t>
      </w:r>
      <w:proofErr w:type="gramStart"/>
      <w:r w:rsidRPr="005F04EF">
        <w:rPr>
          <w:rFonts w:ascii="Avenir Next LT Pro" w:eastAsia="Times New Roman" w:hAnsi="Avenir Next LT Pro" w:cs="Times New Roman"/>
          <w:i/>
          <w:color w:val="2E74B5" w:themeColor="accent5" w:themeShade="BF"/>
          <w:spacing w:val="-1"/>
          <w:w w:val="80"/>
        </w:rPr>
        <w:t>indiquez</w:t>
      </w:r>
      <w:proofErr w:type="gramEnd"/>
      <w:r w:rsidRPr="005F04EF">
        <w:rPr>
          <w:rFonts w:ascii="Avenir Next LT Pro" w:eastAsia="Times New Roman" w:hAnsi="Avenir Next LT Pro" w:cs="Times New Roman"/>
          <w:i/>
          <w:color w:val="2E74B5" w:themeColor="accent5" w:themeShade="BF"/>
          <w:spacing w:val="-3"/>
          <w:w w:val="80"/>
        </w:rPr>
        <w:t xml:space="preserve"> </w:t>
      </w:r>
      <w:r w:rsidRPr="005F04EF">
        <w:rPr>
          <w:rFonts w:ascii="Avenir Next LT Pro" w:eastAsia="Times New Roman" w:hAnsi="Avenir Next LT Pro" w:cs="Times New Roman"/>
          <w:i/>
          <w:color w:val="2E74B5" w:themeColor="accent5" w:themeShade="BF"/>
          <w:spacing w:val="-1"/>
          <w:w w:val="80"/>
        </w:rPr>
        <w:t>le</w:t>
      </w:r>
      <w:r w:rsidRPr="005F04EF">
        <w:rPr>
          <w:rFonts w:ascii="Avenir Next LT Pro" w:eastAsia="Times New Roman" w:hAnsi="Avenir Next LT Pro" w:cs="Times New Roman"/>
          <w:i/>
          <w:color w:val="2E74B5" w:themeColor="accent5" w:themeShade="BF"/>
          <w:w w:val="80"/>
        </w:rPr>
        <w:t xml:space="preserve"> </w:t>
      </w:r>
      <w:r w:rsidRPr="005F04EF">
        <w:rPr>
          <w:rFonts w:ascii="Avenir Next LT Pro" w:eastAsia="Times New Roman" w:hAnsi="Avenir Next LT Pro" w:cs="Times New Roman"/>
          <w:i/>
          <w:color w:val="2E74B5" w:themeColor="accent5" w:themeShade="BF"/>
          <w:spacing w:val="-1"/>
          <w:w w:val="80"/>
        </w:rPr>
        <w:t>lieu</w:t>
      </w:r>
      <w:r w:rsidRPr="005F04EF">
        <w:rPr>
          <w:rFonts w:ascii="Avenir Next LT Pro" w:eastAsia="Times New Roman" w:hAnsi="Avenir Next LT Pro" w:cs="Times New Roman"/>
          <w:i/>
          <w:color w:val="2E74B5" w:themeColor="accent5" w:themeShade="BF"/>
          <w:w w:val="80"/>
        </w:rPr>
        <w:t xml:space="preserve"> </w:t>
      </w:r>
      <w:r w:rsidRPr="005F04EF">
        <w:rPr>
          <w:rFonts w:ascii="Avenir Next LT Pro" w:eastAsia="Times New Roman" w:hAnsi="Avenir Next LT Pro" w:cs="Times New Roman"/>
          <w:i/>
          <w:color w:val="2E74B5" w:themeColor="accent5" w:themeShade="BF"/>
          <w:spacing w:val="-1"/>
          <w:w w:val="80"/>
        </w:rPr>
        <w:t>privé</w:t>
      </w:r>
      <w:r w:rsidRPr="005F04EF">
        <w:rPr>
          <w:rFonts w:ascii="Avenir Next LT Pro" w:eastAsia="Times New Roman" w:hAnsi="Avenir Next LT Pro" w:cs="Times New Roman"/>
          <w:i/>
          <w:color w:val="2E74B5" w:themeColor="accent5" w:themeShade="BF"/>
          <w:w w:val="80"/>
        </w:rPr>
        <w:t xml:space="preserve"> ou le</w:t>
      </w:r>
      <w:r w:rsidRPr="005F04EF">
        <w:rPr>
          <w:rFonts w:ascii="Avenir Next LT Pro" w:eastAsia="Times New Roman" w:hAnsi="Avenir Next LT Pro" w:cs="Times New Roman"/>
          <w:i/>
          <w:color w:val="2E74B5" w:themeColor="accent5" w:themeShade="BF"/>
          <w:spacing w:val="-1"/>
          <w:w w:val="80"/>
        </w:rPr>
        <w:t xml:space="preserve"> </w:t>
      </w:r>
      <w:r w:rsidRPr="005F04EF">
        <w:rPr>
          <w:rFonts w:ascii="Avenir Next LT Pro" w:eastAsia="Times New Roman" w:hAnsi="Avenir Next LT Pro" w:cs="Times New Roman"/>
          <w:i/>
          <w:color w:val="2E74B5" w:themeColor="accent5" w:themeShade="BF"/>
          <w:w w:val="80"/>
        </w:rPr>
        <w:t>lieu</w:t>
      </w:r>
      <w:r w:rsidRPr="005F04EF">
        <w:rPr>
          <w:rFonts w:ascii="Avenir Next LT Pro" w:eastAsia="Times New Roman" w:hAnsi="Avenir Next LT Pro" w:cs="Times New Roman"/>
          <w:i/>
          <w:color w:val="2E74B5" w:themeColor="accent5" w:themeShade="BF"/>
          <w:spacing w:val="2"/>
          <w:w w:val="80"/>
        </w:rPr>
        <w:t xml:space="preserve"> </w:t>
      </w:r>
      <w:r w:rsidRPr="005F04EF">
        <w:rPr>
          <w:rFonts w:ascii="Avenir Next LT Pro" w:eastAsia="Times New Roman" w:hAnsi="Avenir Next LT Pro" w:cs="Times New Roman"/>
          <w:i/>
          <w:color w:val="2E74B5" w:themeColor="accent5" w:themeShade="BF"/>
          <w:w w:val="80"/>
        </w:rPr>
        <w:t>à</w:t>
      </w:r>
      <w:r w:rsidRPr="005F04EF">
        <w:rPr>
          <w:rFonts w:ascii="Avenir Next LT Pro" w:eastAsia="Times New Roman" w:hAnsi="Avenir Next LT Pro" w:cs="Times New Roman"/>
          <w:i/>
          <w:color w:val="2E74B5" w:themeColor="accent5" w:themeShade="BF"/>
          <w:spacing w:val="2"/>
          <w:w w:val="80"/>
        </w:rPr>
        <w:t xml:space="preserve"> </w:t>
      </w:r>
      <w:r w:rsidRPr="005F04EF">
        <w:rPr>
          <w:rFonts w:ascii="Avenir Next LT Pro" w:eastAsia="Times New Roman" w:hAnsi="Avenir Next LT Pro" w:cs="Times New Roman"/>
          <w:i/>
          <w:color w:val="2E74B5" w:themeColor="accent5" w:themeShade="BF"/>
          <w:w w:val="80"/>
        </w:rPr>
        <w:t>usage</w:t>
      </w:r>
      <w:r w:rsidRPr="005F04EF">
        <w:rPr>
          <w:rFonts w:ascii="Avenir Next LT Pro" w:eastAsia="Times New Roman" w:hAnsi="Avenir Next LT Pro" w:cs="Times New Roman"/>
          <w:i/>
          <w:color w:val="2E74B5" w:themeColor="accent5" w:themeShade="BF"/>
          <w:spacing w:val="-3"/>
          <w:w w:val="80"/>
        </w:rPr>
        <w:t xml:space="preserve"> </w:t>
      </w:r>
      <w:r w:rsidRPr="005F04EF">
        <w:rPr>
          <w:rFonts w:ascii="Avenir Next LT Pro" w:eastAsia="Times New Roman" w:hAnsi="Avenir Next LT Pro" w:cs="Times New Roman"/>
          <w:i/>
          <w:color w:val="2E74B5" w:themeColor="accent5" w:themeShade="BF"/>
          <w:w w:val="80"/>
        </w:rPr>
        <w:t>professionnel)</w:t>
      </w:r>
    </w:p>
    <w:p w14:paraId="119D711B" w14:textId="77777777" w:rsidR="001221D0" w:rsidRPr="001221D0" w:rsidRDefault="001221D0" w:rsidP="00A12B6E">
      <w:pPr>
        <w:widowControl w:val="0"/>
        <w:autoSpaceDE w:val="0"/>
        <w:autoSpaceDN w:val="0"/>
        <w:spacing w:before="4" w:after="0" w:line="240" w:lineRule="auto"/>
        <w:ind w:left="-284" w:right="-553"/>
        <w:jc w:val="both"/>
        <w:rPr>
          <w:rFonts w:ascii="Avenir Next LT Pro" w:eastAsia="Times New Roman" w:hAnsi="Avenir Next LT Pro" w:cs="Times New Roman"/>
        </w:rPr>
      </w:pPr>
    </w:p>
    <w:p w14:paraId="2DCBFBD7" w14:textId="77777777" w:rsidR="005F04EF" w:rsidRDefault="001221D0" w:rsidP="005F04EF">
      <w:pPr>
        <w:widowControl w:val="0"/>
        <w:autoSpaceDE w:val="0"/>
        <w:autoSpaceDN w:val="0"/>
        <w:spacing w:after="0" w:line="275" w:lineRule="exact"/>
        <w:ind w:right="-553"/>
        <w:jc w:val="both"/>
        <w:rPr>
          <w:rFonts w:ascii="Avenir Next LT Pro" w:eastAsia="Times New Roman" w:hAnsi="Avenir Next LT Pro" w:cs="Times New Roman"/>
          <w:color w:val="203242"/>
        </w:rPr>
      </w:pPr>
      <w:r w:rsidRPr="001221D0">
        <w:rPr>
          <w:rFonts w:ascii="Avenir Next LT Pro" w:eastAsia="Times New Roman" w:hAnsi="Avenir Next LT Pro" w:cs="Times New Roman"/>
          <w:color w:val="203242"/>
        </w:rPr>
        <w:t>L’acte individuel précise le ou les lieux où l’agent exerce ses fonctions en télétravail. Lorsque le télétravail est organisé au domicile de l'agent ou dans un autre lieu privé, une attestation de conformité des installations aux spécifications techniques est jointe à la demande.</w:t>
      </w:r>
    </w:p>
    <w:p w14:paraId="465EB18C" w14:textId="77777777" w:rsidR="005F04EF" w:rsidRDefault="005F04EF" w:rsidP="005F04EF">
      <w:pPr>
        <w:widowControl w:val="0"/>
        <w:autoSpaceDE w:val="0"/>
        <w:autoSpaceDN w:val="0"/>
        <w:spacing w:after="0" w:line="275" w:lineRule="exact"/>
        <w:ind w:left="-284" w:right="-553"/>
        <w:jc w:val="both"/>
        <w:rPr>
          <w:rFonts w:ascii="Avenir Next LT Pro" w:eastAsia="Times New Roman" w:hAnsi="Avenir Next LT Pro" w:cs="Times New Roman"/>
          <w:color w:val="203242"/>
        </w:rPr>
      </w:pPr>
    </w:p>
    <w:p w14:paraId="7085DC13" w14:textId="301985F5" w:rsidR="00A12B6E" w:rsidRPr="005F04EF" w:rsidRDefault="005F04EF" w:rsidP="005F04EF">
      <w:pPr>
        <w:widowControl w:val="0"/>
        <w:autoSpaceDE w:val="0"/>
        <w:autoSpaceDN w:val="0"/>
        <w:spacing w:after="0" w:line="275" w:lineRule="exact"/>
        <w:ind w:right="-553"/>
        <w:jc w:val="both"/>
        <w:rPr>
          <w:rFonts w:ascii="Avenir Next LT Pro" w:eastAsia="Times New Roman" w:hAnsi="Avenir Next LT Pro" w:cs="Times New Roman"/>
          <w:b/>
          <w:bCs/>
          <w:color w:val="203242"/>
        </w:rPr>
      </w:pPr>
      <w:r w:rsidRPr="005F04EF">
        <w:rPr>
          <w:rFonts w:ascii="Avenir Next LT Pro" w:eastAsia="Times New Roman" w:hAnsi="Avenir Next LT Pro" w:cs="Times New Roman"/>
          <w:b/>
          <w:bCs/>
          <w:color w:val="203242"/>
        </w:rPr>
        <w:t>III</w:t>
      </w:r>
      <w:r w:rsidR="00A12B6E" w:rsidRPr="005F04EF">
        <w:rPr>
          <w:rFonts w:ascii="Avenir Next LT Pro" w:eastAsia="Times New Roman" w:hAnsi="Avenir Next LT Pro" w:cs="Times New Roman"/>
          <w:b/>
          <w:bCs/>
          <w:color w:val="203242"/>
        </w:rPr>
        <w:t>– Les règles à respecter en matière de sécurité des systèmes d'information et de protection des</w:t>
      </w:r>
      <w:r w:rsidR="00A12B6E" w:rsidRPr="005F04EF">
        <w:rPr>
          <w:rFonts w:ascii="Avenir Next LT Pro" w:eastAsia="Times New Roman" w:hAnsi="Avenir Next LT Pro" w:cs="Times New Roman"/>
          <w:b/>
          <w:bCs/>
          <w:color w:val="203242"/>
          <w:spacing w:val="-57"/>
        </w:rPr>
        <w:t xml:space="preserve"> </w:t>
      </w:r>
      <w:r w:rsidR="00A12B6E" w:rsidRPr="005F04EF">
        <w:rPr>
          <w:rFonts w:ascii="Avenir Next LT Pro" w:eastAsia="Times New Roman" w:hAnsi="Avenir Next LT Pro" w:cs="Times New Roman"/>
          <w:b/>
          <w:bCs/>
          <w:color w:val="203242"/>
        </w:rPr>
        <w:t>données</w:t>
      </w:r>
    </w:p>
    <w:p w14:paraId="5A58C361" w14:textId="77777777" w:rsidR="00A12B6E" w:rsidRPr="00A12B6E" w:rsidRDefault="00A12B6E" w:rsidP="00A12B6E">
      <w:pPr>
        <w:widowControl w:val="0"/>
        <w:autoSpaceDE w:val="0"/>
        <w:autoSpaceDN w:val="0"/>
        <w:spacing w:after="0" w:line="240" w:lineRule="auto"/>
        <w:jc w:val="both"/>
        <w:rPr>
          <w:rFonts w:ascii="Avenir Next LT Pro" w:eastAsia="Times New Roman" w:hAnsi="Avenir Next LT Pro" w:cs="Times New Roman"/>
          <w:b/>
          <w:color w:val="203242"/>
        </w:rPr>
      </w:pPr>
    </w:p>
    <w:p w14:paraId="1A4C5175" w14:textId="77777777" w:rsidR="00A12B6E" w:rsidRPr="00A12B6E" w:rsidRDefault="00A12B6E" w:rsidP="00A12B6E">
      <w:pPr>
        <w:widowControl w:val="0"/>
        <w:autoSpaceDE w:val="0"/>
        <w:autoSpaceDN w:val="0"/>
        <w:spacing w:after="0" w:line="240" w:lineRule="auto"/>
        <w:jc w:val="both"/>
        <w:rPr>
          <w:rFonts w:ascii="Avenir Next LT Pro" w:eastAsia="Times New Roman" w:hAnsi="Avenir Next LT Pro" w:cs="Times New Roman"/>
          <w:color w:val="203242"/>
        </w:rPr>
      </w:pPr>
      <w:r w:rsidRPr="00A12B6E">
        <w:rPr>
          <w:rFonts w:ascii="Avenir Next LT Pro" w:eastAsia="Times New Roman" w:hAnsi="Avenir Next LT Pro" w:cs="Times New Roman"/>
          <w:color w:val="203242"/>
        </w:rPr>
        <w:t>La mise en œuvre du télétravail nécessite le respect de règles de sécurité en matière informatique.</w:t>
      </w:r>
    </w:p>
    <w:p w14:paraId="7CDDBA96" w14:textId="77777777" w:rsidR="00A12B6E" w:rsidRPr="00A12B6E" w:rsidRDefault="00A12B6E" w:rsidP="00A12B6E">
      <w:pPr>
        <w:widowControl w:val="0"/>
        <w:autoSpaceDE w:val="0"/>
        <w:autoSpaceDN w:val="0"/>
        <w:spacing w:before="6" w:after="0" w:line="240" w:lineRule="auto"/>
        <w:jc w:val="both"/>
        <w:rPr>
          <w:rFonts w:ascii="Avenir Next LT Pro" w:eastAsia="Times New Roman" w:hAnsi="Avenir Next LT Pro" w:cs="Times New Roman"/>
          <w:color w:val="203242"/>
        </w:rPr>
      </w:pPr>
    </w:p>
    <w:p w14:paraId="614BF876" w14:textId="77777777" w:rsidR="00A12B6E" w:rsidRPr="00A12B6E" w:rsidRDefault="00A12B6E" w:rsidP="00A12B6E">
      <w:pPr>
        <w:widowControl w:val="0"/>
        <w:autoSpaceDE w:val="0"/>
        <w:autoSpaceDN w:val="0"/>
        <w:spacing w:after="0" w:line="235" w:lineRule="auto"/>
        <w:jc w:val="both"/>
        <w:rPr>
          <w:rFonts w:ascii="Avenir Next LT Pro" w:eastAsia="Times New Roman" w:hAnsi="Avenir Next LT Pro" w:cs="Times New Roman"/>
          <w:color w:val="203242"/>
        </w:rPr>
      </w:pPr>
      <w:r w:rsidRPr="00A12B6E">
        <w:rPr>
          <w:rFonts w:ascii="Avenir Next LT Pro" w:eastAsia="Times New Roman" w:hAnsi="Avenir Next LT Pro" w:cs="Times New Roman"/>
          <w:color w:val="203242"/>
        </w:rPr>
        <w:t>Seul l'agent visé par l'acte individuel autorisant le télétravail peut utiliser le matériel mis à disposition par l'administration.</w:t>
      </w:r>
    </w:p>
    <w:p w14:paraId="3A87BD54" w14:textId="77777777" w:rsidR="00A12B6E" w:rsidRPr="00A12B6E" w:rsidRDefault="00A12B6E" w:rsidP="00A12B6E">
      <w:pPr>
        <w:widowControl w:val="0"/>
        <w:autoSpaceDE w:val="0"/>
        <w:autoSpaceDN w:val="0"/>
        <w:spacing w:before="4" w:after="0" w:line="240" w:lineRule="auto"/>
        <w:jc w:val="both"/>
        <w:rPr>
          <w:rFonts w:ascii="Avenir Next LT Pro" w:eastAsia="Times New Roman" w:hAnsi="Avenir Next LT Pro" w:cs="Times New Roman"/>
          <w:color w:val="203242"/>
        </w:rPr>
      </w:pPr>
    </w:p>
    <w:p w14:paraId="04772007" w14:textId="77777777" w:rsidR="00A12B6E" w:rsidRPr="00A12B6E" w:rsidRDefault="00A12B6E" w:rsidP="00A12B6E">
      <w:pPr>
        <w:widowControl w:val="0"/>
        <w:autoSpaceDE w:val="0"/>
        <w:autoSpaceDN w:val="0"/>
        <w:spacing w:after="0" w:line="235" w:lineRule="auto"/>
        <w:jc w:val="both"/>
        <w:rPr>
          <w:rFonts w:ascii="Avenir Next LT Pro" w:eastAsia="Times New Roman" w:hAnsi="Avenir Next LT Pro" w:cs="Times New Roman"/>
          <w:color w:val="203242"/>
        </w:rPr>
      </w:pPr>
      <w:r w:rsidRPr="00A12B6E">
        <w:rPr>
          <w:rFonts w:ascii="Avenir Next LT Pro" w:eastAsia="Times New Roman" w:hAnsi="Avenir Next LT Pro" w:cs="Times New Roman"/>
          <w:color w:val="203242"/>
        </w:rPr>
        <w:t>L’agent en télétravail ne rassemble ni ne diffuse de téléchargement illicite via internet à l’aide des outils informatiques fournis par l’employeur. Il s’engage à réserver l’usage des outils informatiques mis à disposition par l’administration à un usage strictement professionnel.</w:t>
      </w:r>
    </w:p>
    <w:p w14:paraId="69145E38" w14:textId="77777777" w:rsidR="00A12B6E" w:rsidRPr="00A12B6E" w:rsidRDefault="00A12B6E" w:rsidP="00A12B6E">
      <w:pPr>
        <w:widowControl w:val="0"/>
        <w:autoSpaceDE w:val="0"/>
        <w:autoSpaceDN w:val="0"/>
        <w:spacing w:before="6" w:after="0" w:line="240" w:lineRule="auto"/>
        <w:jc w:val="both"/>
        <w:rPr>
          <w:rFonts w:ascii="Avenir Next LT Pro" w:eastAsia="Times New Roman" w:hAnsi="Avenir Next LT Pro" w:cs="Times New Roman"/>
          <w:color w:val="203242"/>
        </w:rPr>
      </w:pPr>
    </w:p>
    <w:p w14:paraId="4D6F7497" w14:textId="77777777" w:rsidR="00A12B6E" w:rsidRPr="00A12B6E" w:rsidRDefault="00A12B6E" w:rsidP="00A12B6E">
      <w:pPr>
        <w:widowControl w:val="0"/>
        <w:autoSpaceDE w:val="0"/>
        <w:autoSpaceDN w:val="0"/>
        <w:spacing w:after="0" w:line="232" w:lineRule="auto"/>
        <w:jc w:val="both"/>
        <w:rPr>
          <w:rFonts w:ascii="Avenir Next LT Pro" w:eastAsia="Times New Roman" w:hAnsi="Avenir Next LT Pro" w:cs="Times New Roman"/>
          <w:color w:val="203242"/>
        </w:rPr>
      </w:pPr>
      <w:r w:rsidRPr="00A12B6E">
        <w:rPr>
          <w:rFonts w:ascii="Avenir Next LT Pro" w:eastAsia="Times New Roman" w:hAnsi="Avenir Next LT Pro" w:cs="Times New Roman"/>
          <w:color w:val="203242"/>
        </w:rPr>
        <w:t>Les données à caractère personnel ne peuvent être recueillies et traitées que pour un usage déterminé et légitime, correspondant aux missions de la collectivité/l’établissement.</w:t>
      </w:r>
    </w:p>
    <w:p w14:paraId="47D8B46C" w14:textId="77777777" w:rsidR="00A12B6E" w:rsidRPr="00A12B6E" w:rsidRDefault="00A12B6E" w:rsidP="00A12B6E">
      <w:pPr>
        <w:widowControl w:val="0"/>
        <w:autoSpaceDE w:val="0"/>
        <w:autoSpaceDN w:val="0"/>
        <w:spacing w:before="7" w:after="0" w:line="240" w:lineRule="auto"/>
        <w:jc w:val="both"/>
        <w:rPr>
          <w:rFonts w:ascii="Avenir Next LT Pro" w:eastAsia="Times New Roman" w:hAnsi="Avenir Next LT Pro" w:cs="Times New Roman"/>
          <w:color w:val="203242"/>
        </w:rPr>
      </w:pPr>
    </w:p>
    <w:p w14:paraId="5F8E7ED4" w14:textId="77777777" w:rsidR="00A12B6E" w:rsidRPr="00A12B6E" w:rsidRDefault="00A12B6E" w:rsidP="00A12B6E">
      <w:pPr>
        <w:widowControl w:val="0"/>
        <w:autoSpaceDE w:val="0"/>
        <w:autoSpaceDN w:val="0"/>
        <w:spacing w:after="0" w:line="275" w:lineRule="exact"/>
        <w:jc w:val="both"/>
        <w:rPr>
          <w:rFonts w:ascii="Avenir Next LT Pro" w:eastAsia="Times New Roman" w:hAnsi="Avenir Next LT Pro" w:cs="Times New Roman"/>
          <w:color w:val="203242"/>
        </w:rPr>
      </w:pPr>
      <w:r w:rsidRPr="00A12B6E">
        <w:rPr>
          <w:rFonts w:ascii="Avenir Next LT Pro" w:eastAsia="Times New Roman" w:hAnsi="Avenir Next LT Pro" w:cs="Times New Roman"/>
          <w:color w:val="203242"/>
        </w:rPr>
        <w:t>Par ailleurs, la sécurité des systèmes d'information vise les objectifs suivants :</w:t>
      </w:r>
    </w:p>
    <w:p w14:paraId="78A484EC" w14:textId="77777777" w:rsidR="00A12B6E" w:rsidRPr="005F04EF" w:rsidRDefault="00A12B6E" w:rsidP="005F04EF">
      <w:pPr>
        <w:widowControl w:val="0"/>
        <w:autoSpaceDE w:val="0"/>
        <w:autoSpaceDN w:val="0"/>
        <w:spacing w:after="0" w:line="275" w:lineRule="exact"/>
        <w:jc w:val="both"/>
        <w:rPr>
          <w:rFonts w:ascii="Avenir Next LT Pro" w:eastAsia="Times New Roman" w:hAnsi="Avenir Next LT Pro" w:cs="Times New Roman"/>
          <w:i/>
          <w:iCs/>
          <w:color w:val="2E74B5" w:themeColor="accent5" w:themeShade="BF"/>
          <w:sz w:val="20"/>
          <w:szCs w:val="20"/>
        </w:rPr>
      </w:pPr>
      <w:r w:rsidRPr="005F04EF">
        <w:rPr>
          <w:rFonts w:ascii="Avenir Next LT Pro" w:eastAsia="Times New Roman" w:hAnsi="Avenir Next LT Pro" w:cs="Times New Roman"/>
          <w:i/>
          <w:iCs/>
          <w:color w:val="2E74B5" w:themeColor="accent5" w:themeShade="BF"/>
          <w:sz w:val="20"/>
          <w:szCs w:val="20"/>
        </w:rPr>
        <w:t>(Il appartient à chaque collectivité ou établissement d’adapter ce point)</w:t>
      </w:r>
    </w:p>
    <w:p w14:paraId="5A8C3FE1" w14:textId="77777777" w:rsidR="00A12B6E" w:rsidRPr="00A12B6E" w:rsidRDefault="00A12B6E" w:rsidP="005F04EF">
      <w:pPr>
        <w:widowControl w:val="0"/>
        <w:numPr>
          <w:ilvl w:val="0"/>
          <w:numId w:val="36"/>
        </w:numPr>
        <w:autoSpaceDE w:val="0"/>
        <w:autoSpaceDN w:val="0"/>
        <w:spacing w:after="0" w:line="275" w:lineRule="exact"/>
        <w:ind w:left="851"/>
        <w:jc w:val="both"/>
        <w:rPr>
          <w:rFonts w:ascii="Avenir Next LT Pro" w:eastAsia="Times New Roman" w:hAnsi="Avenir Next LT Pro" w:cs="Times New Roman"/>
          <w:color w:val="203242"/>
        </w:rPr>
      </w:pPr>
      <w:proofErr w:type="gramStart"/>
      <w:r w:rsidRPr="00A12B6E">
        <w:rPr>
          <w:rFonts w:ascii="Avenir Next LT Pro" w:eastAsia="Times New Roman" w:hAnsi="Avenir Next LT Pro" w:cs="Times New Roman"/>
          <w:color w:val="203242"/>
        </w:rPr>
        <w:t>la</w:t>
      </w:r>
      <w:proofErr w:type="gramEnd"/>
      <w:r w:rsidRPr="00A12B6E">
        <w:rPr>
          <w:rFonts w:ascii="Avenir Next LT Pro" w:eastAsia="Times New Roman" w:hAnsi="Avenir Next LT Pro" w:cs="Times New Roman"/>
          <w:color w:val="203242"/>
        </w:rPr>
        <w:t xml:space="preserve"> disponibilité : le système doit fonctionner sans faille durant les plages d'utilisation prévues et garantir l'accès aux services et ressources installées avec le temps de réponse attendu ;</w:t>
      </w:r>
    </w:p>
    <w:p w14:paraId="517B752D" w14:textId="77777777" w:rsidR="00A12B6E" w:rsidRPr="00A12B6E" w:rsidRDefault="00A12B6E" w:rsidP="005F04EF">
      <w:pPr>
        <w:widowControl w:val="0"/>
        <w:numPr>
          <w:ilvl w:val="0"/>
          <w:numId w:val="36"/>
        </w:numPr>
        <w:autoSpaceDE w:val="0"/>
        <w:autoSpaceDN w:val="0"/>
        <w:spacing w:after="0" w:line="275" w:lineRule="exact"/>
        <w:ind w:left="851"/>
        <w:jc w:val="both"/>
        <w:rPr>
          <w:rFonts w:ascii="Avenir Next LT Pro" w:eastAsia="Times New Roman" w:hAnsi="Avenir Next LT Pro" w:cs="Times New Roman"/>
          <w:color w:val="203242"/>
        </w:rPr>
      </w:pPr>
      <w:proofErr w:type="gramStart"/>
      <w:r w:rsidRPr="00A12B6E">
        <w:rPr>
          <w:rFonts w:ascii="Avenir Next LT Pro" w:eastAsia="Times New Roman" w:hAnsi="Avenir Next LT Pro" w:cs="Times New Roman"/>
          <w:color w:val="203242"/>
        </w:rPr>
        <w:t>l'intégrité</w:t>
      </w:r>
      <w:proofErr w:type="gramEnd"/>
      <w:r w:rsidRPr="00A12B6E">
        <w:rPr>
          <w:rFonts w:ascii="Avenir Next LT Pro" w:eastAsia="Times New Roman" w:hAnsi="Avenir Next LT Pro" w:cs="Times New Roman"/>
          <w:color w:val="203242"/>
        </w:rPr>
        <w:t xml:space="preserve"> : les données doivent être celles que l'on attend, et ne doivent pas être altérées de façon fortuite, illicite ou malveillante. En clair, les éléments considérés doivent être exacts et complets ;</w:t>
      </w:r>
    </w:p>
    <w:p w14:paraId="530E67F1" w14:textId="10222C9E" w:rsidR="002D422D" w:rsidRDefault="00A12B6E" w:rsidP="005F04EF">
      <w:pPr>
        <w:widowControl w:val="0"/>
        <w:numPr>
          <w:ilvl w:val="0"/>
          <w:numId w:val="36"/>
        </w:numPr>
        <w:autoSpaceDE w:val="0"/>
        <w:autoSpaceDN w:val="0"/>
        <w:spacing w:after="0" w:line="275" w:lineRule="exact"/>
        <w:ind w:left="851"/>
        <w:jc w:val="both"/>
        <w:rPr>
          <w:rFonts w:ascii="Avenir Next LT Pro" w:eastAsia="Times New Roman" w:hAnsi="Avenir Next LT Pro" w:cs="Times New Roman"/>
          <w:color w:val="203242"/>
        </w:rPr>
      </w:pPr>
      <w:proofErr w:type="gramStart"/>
      <w:r w:rsidRPr="00A12B6E">
        <w:rPr>
          <w:rFonts w:ascii="Avenir Next LT Pro" w:eastAsia="Times New Roman" w:hAnsi="Avenir Next LT Pro" w:cs="Times New Roman"/>
          <w:color w:val="203242"/>
        </w:rPr>
        <w:t>la</w:t>
      </w:r>
      <w:proofErr w:type="gramEnd"/>
      <w:r w:rsidRPr="00A12B6E">
        <w:rPr>
          <w:rFonts w:ascii="Avenir Next LT Pro" w:eastAsia="Times New Roman" w:hAnsi="Avenir Next LT Pro" w:cs="Times New Roman"/>
          <w:color w:val="203242"/>
        </w:rPr>
        <w:t xml:space="preserve"> confidentialité : seules les personnes autorisées ont accès aux informations qui leur sont destinées. Tout accès indésirable doit être empêché.</w:t>
      </w:r>
    </w:p>
    <w:p w14:paraId="17BC2620" w14:textId="77777777" w:rsidR="00A12B6E" w:rsidRPr="00A12B6E" w:rsidRDefault="00A12B6E" w:rsidP="00A12B6E">
      <w:pPr>
        <w:widowControl w:val="0"/>
        <w:autoSpaceDE w:val="0"/>
        <w:autoSpaceDN w:val="0"/>
        <w:spacing w:after="0" w:line="275" w:lineRule="exact"/>
        <w:ind w:right="607"/>
        <w:jc w:val="both"/>
        <w:rPr>
          <w:rFonts w:ascii="Avenir Next LT Pro" w:eastAsia="Times New Roman" w:hAnsi="Avenir Next LT Pro" w:cs="Times New Roman"/>
          <w:color w:val="203242"/>
        </w:rPr>
      </w:pPr>
    </w:p>
    <w:p w14:paraId="707F8495" w14:textId="77777777" w:rsidR="00A12B6E" w:rsidRPr="00A12B6E" w:rsidRDefault="00A12B6E" w:rsidP="00A12B6E">
      <w:pPr>
        <w:pStyle w:val="Nacooptexte"/>
      </w:pPr>
      <w:r w:rsidRPr="00A12B6E">
        <w:t>Le télétravailleur s’engage donc à respecter les règles et usages en vigueur dans la collectivité, en particulier les règles relatives à la protection et à la confidentialité des données et des dossiers en les rendant inaccessibles aux tiers, et, le cas échéant la Charte informatique.</w:t>
      </w:r>
    </w:p>
    <w:p w14:paraId="670E4316" w14:textId="77777777" w:rsidR="00A12B6E" w:rsidRPr="00A12B6E" w:rsidRDefault="00A12B6E" w:rsidP="00A12B6E">
      <w:pPr>
        <w:pStyle w:val="Nacooptexte"/>
      </w:pPr>
      <w:r w:rsidRPr="00A12B6E">
        <w:t>Également il s'engage à respecter la confidentialité des informations obtenues ou recueillies dans le cadre de son travail et à ne pas les utiliser à des fins personnelles.</w:t>
      </w:r>
    </w:p>
    <w:p w14:paraId="069665AC" w14:textId="77777777" w:rsidR="00A12B6E" w:rsidRDefault="00A12B6E" w:rsidP="002D422D">
      <w:pPr>
        <w:pStyle w:val="TitreNacoop"/>
        <w:jc w:val="left"/>
      </w:pPr>
    </w:p>
    <w:p w14:paraId="25893DA6" w14:textId="098DFB58" w:rsidR="00A12B6E" w:rsidRPr="00A12B6E" w:rsidRDefault="00A12B6E" w:rsidP="00A12B6E">
      <w:pPr>
        <w:widowControl w:val="0"/>
        <w:autoSpaceDE w:val="0"/>
        <w:autoSpaceDN w:val="0"/>
        <w:spacing w:after="0" w:line="240" w:lineRule="auto"/>
        <w:outlineLvl w:val="4"/>
        <w:rPr>
          <w:rFonts w:ascii="Avenir Next LT Pro" w:eastAsia="Times New Roman" w:hAnsi="Avenir Next LT Pro" w:cs="Times New Roman"/>
          <w:b/>
          <w:bCs/>
          <w:color w:val="203242"/>
        </w:rPr>
      </w:pPr>
      <w:r w:rsidRPr="00A12B6E">
        <w:rPr>
          <w:rFonts w:ascii="Avenir Next LT Pro" w:eastAsia="Times New Roman" w:hAnsi="Avenir Next LT Pro" w:cs="Times New Roman"/>
          <w:b/>
          <w:bCs/>
          <w:color w:val="203242"/>
        </w:rPr>
        <w:t>IV–</w:t>
      </w:r>
      <w:r w:rsidRPr="00A12B6E">
        <w:rPr>
          <w:rFonts w:ascii="Avenir Next LT Pro" w:eastAsia="Times New Roman" w:hAnsi="Avenir Next LT Pro" w:cs="Times New Roman"/>
          <w:b/>
          <w:bCs/>
          <w:color w:val="203242"/>
          <w:spacing w:val="-9"/>
        </w:rPr>
        <w:t xml:space="preserve"> </w:t>
      </w:r>
      <w:r w:rsidRPr="00A12B6E">
        <w:rPr>
          <w:rFonts w:ascii="Avenir Next LT Pro" w:eastAsia="Times New Roman" w:hAnsi="Avenir Next LT Pro" w:cs="Times New Roman"/>
          <w:b/>
          <w:bCs/>
          <w:color w:val="203242"/>
        </w:rPr>
        <w:t>Les</w:t>
      </w:r>
      <w:r w:rsidRPr="00A12B6E">
        <w:rPr>
          <w:rFonts w:ascii="Avenir Next LT Pro" w:eastAsia="Times New Roman" w:hAnsi="Avenir Next LT Pro" w:cs="Times New Roman"/>
          <w:b/>
          <w:bCs/>
          <w:color w:val="203242"/>
          <w:spacing w:val="-6"/>
        </w:rPr>
        <w:t xml:space="preserve"> </w:t>
      </w:r>
      <w:r w:rsidRPr="00A12B6E">
        <w:rPr>
          <w:rFonts w:ascii="Avenir Next LT Pro" w:eastAsia="Times New Roman" w:hAnsi="Avenir Next LT Pro" w:cs="Times New Roman"/>
          <w:b/>
          <w:bCs/>
          <w:color w:val="203242"/>
        </w:rPr>
        <w:t>règles</w:t>
      </w:r>
      <w:r w:rsidRPr="00A12B6E">
        <w:rPr>
          <w:rFonts w:ascii="Avenir Next LT Pro" w:eastAsia="Times New Roman" w:hAnsi="Avenir Next LT Pro" w:cs="Times New Roman"/>
          <w:b/>
          <w:bCs/>
          <w:color w:val="203242"/>
          <w:spacing w:val="-6"/>
        </w:rPr>
        <w:t xml:space="preserve"> </w:t>
      </w:r>
      <w:r w:rsidRPr="00A12B6E">
        <w:rPr>
          <w:rFonts w:ascii="Avenir Next LT Pro" w:eastAsia="Times New Roman" w:hAnsi="Avenir Next LT Pro" w:cs="Times New Roman"/>
          <w:b/>
          <w:bCs/>
          <w:color w:val="203242"/>
        </w:rPr>
        <w:t>à</w:t>
      </w:r>
      <w:r w:rsidRPr="00A12B6E">
        <w:rPr>
          <w:rFonts w:ascii="Avenir Next LT Pro" w:eastAsia="Times New Roman" w:hAnsi="Avenir Next LT Pro" w:cs="Times New Roman"/>
          <w:b/>
          <w:bCs/>
          <w:color w:val="203242"/>
          <w:spacing w:val="-6"/>
        </w:rPr>
        <w:t xml:space="preserve"> </w:t>
      </w:r>
      <w:r w:rsidRPr="00A12B6E">
        <w:rPr>
          <w:rFonts w:ascii="Avenir Next LT Pro" w:eastAsia="Times New Roman" w:hAnsi="Avenir Next LT Pro" w:cs="Times New Roman"/>
          <w:b/>
          <w:bCs/>
          <w:color w:val="203242"/>
        </w:rPr>
        <w:t>respecter</w:t>
      </w:r>
      <w:r w:rsidRPr="00A12B6E">
        <w:rPr>
          <w:rFonts w:ascii="Avenir Next LT Pro" w:eastAsia="Times New Roman" w:hAnsi="Avenir Next LT Pro" w:cs="Times New Roman"/>
          <w:b/>
          <w:bCs/>
          <w:color w:val="203242"/>
          <w:spacing w:val="-6"/>
        </w:rPr>
        <w:t xml:space="preserve"> </w:t>
      </w:r>
      <w:r w:rsidRPr="00A12B6E">
        <w:rPr>
          <w:rFonts w:ascii="Avenir Next LT Pro" w:eastAsia="Times New Roman" w:hAnsi="Avenir Next LT Pro" w:cs="Times New Roman"/>
          <w:b/>
          <w:bCs/>
          <w:color w:val="203242"/>
        </w:rPr>
        <w:t>en</w:t>
      </w:r>
      <w:r w:rsidRPr="00A12B6E">
        <w:rPr>
          <w:rFonts w:ascii="Avenir Next LT Pro" w:eastAsia="Times New Roman" w:hAnsi="Avenir Next LT Pro" w:cs="Times New Roman"/>
          <w:b/>
          <w:bCs/>
          <w:color w:val="203242"/>
          <w:spacing w:val="-8"/>
        </w:rPr>
        <w:t xml:space="preserve"> </w:t>
      </w:r>
      <w:r w:rsidRPr="00A12B6E">
        <w:rPr>
          <w:rFonts w:ascii="Avenir Next LT Pro" w:eastAsia="Times New Roman" w:hAnsi="Avenir Next LT Pro" w:cs="Times New Roman"/>
          <w:b/>
          <w:bCs/>
          <w:color w:val="203242"/>
        </w:rPr>
        <w:t>matière</w:t>
      </w:r>
      <w:r w:rsidRPr="00A12B6E">
        <w:rPr>
          <w:rFonts w:ascii="Avenir Next LT Pro" w:eastAsia="Times New Roman" w:hAnsi="Avenir Next LT Pro" w:cs="Times New Roman"/>
          <w:b/>
          <w:bCs/>
          <w:color w:val="203242"/>
          <w:spacing w:val="-7"/>
        </w:rPr>
        <w:t xml:space="preserve"> </w:t>
      </w:r>
      <w:r w:rsidRPr="00A12B6E">
        <w:rPr>
          <w:rFonts w:ascii="Avenir Next LT Pro" w:eastAsia="Times New Roman" w:hAnsi="Avenir Next LT Pro" w:cs="Times New Roman"/>
          <w:b/>
          <w:bCs/>
          <w:color w:val="203242"/>
        </w:rPr>
        <w:t>de</w:t>
      </w:r>
      <w:r w:rsidRPr="00A12B6E">
        <w:rPr>
          <w:rFonts w:ascii="Avenir Next LT Pro" w:eastAsia="Times New Roman" w:hAnsi="Avenir Next LT Pro" w:cs="Times New Roman"/>
          <w:b/>
          <w:bCs/>
          <w:color w:val="203242"/>
          <w:spacing w:val="-9"/>
        </w:rPr>
        <w:t xml:space="preserve"> </w:t>
      </w:r>
      <w:r w:rsidRPr="00A12B6E">
        <w:rPr>
          <w:rFonts w:ascii="Avenir Next LT Pro" w:eastAsia="Times New Roman" w:hAnsi="Avenir Next LT Pro" w:cs="Times New Roman"/>
          <w:b/>
          <w:bCs/>
          <w:color w:val="203242"/>
        </w:rPr>
        <w:t>temps</w:t>
      </w:r>
      <w:r w:rsidRPr="00A12B6E">
        <w:rPr>
          <w:rFonts w:ascii="Avenir Next LT Pro" w:eastAsia="Times New Roman" w:hAnsi="Avenir Next LT Pro" w:cs="Times New Roman"/>
          <w:b/>
          <w:bCs/>
          <w:color w:val="203242"/>
          <w:spacing w:val="-3"/>
        </w:rPr>
        <w:t xml:space="preserve"> </w:t>
      </w:r>
      <w:r w:rsidRPr="00A12B6E">
        <w:rPr>
          <w:rFonts w:ascii="Avenir Next LT Pro" w:eastAsia="Times New Roman" w:hAnsi="Avenir Next LT Pro" w:cs="Times New Roman"/>
          <w:b/>
          <w:bCs/>
          <w:color w:val="203242"/>
        </w:rPr>
        <w:t>de</w:t>
      </w:r>
      <w:r w:rsidRPr="00A12B6E">
        <w:rPr>
          <w:rFonts w:ascii="Avenir Next LT Pro" w:eastAsia="Times New Roman" w:hAnsi="Avenir Next LT Pro" w:cs="Times New Roman"/>
          <w:b/>
          <w:bCs/>
          <w:color w:val="203242"/>
          <w:spacing w:val="-12"/>
        </w:rPr>
        <w:t xml:space="preserve"> </w:t>
      </w:r>
      <w:r w:rsidRPr="00A12B6E">
        <w:rPr>
          <w:rFonts w:ascii="Avenir Next LT Pro" w:eastAsia="Times New Roman" w:hAnsi="Avenir Next LT Pro" w:cs="Times New Roman"/>
          <w:b/>
          <w:bCs/>
          <w:color w:val="203242"/>
        </w:rPr>
        <w:t>travail,</w:t>
      </w:r>
      <w:r w:rsidRPr="00A12B6E">
        <w:rPr>
          <w:rFonts w:ascii="Avenir Next LT Pro" w:eastAsia="Times New Roman" w:hAnsi="Avenir Next LT Pro" w:cs="Times New Roman"/>
          <w:b/>
          <w:bCs/>
          <w:color w:val="203242"/>
          <w:spacing w:val="-8"/>
        </w:rPr>
        <w:t xml:space="preserve"> </w:t>
      </w:r>
      <w:r w:rsidRPr="00A12B6E">
        <w:rPr>
          <w:rFonts w:ascii="Avenir Next LT Pro" w:eastAsia="Times New Roman" w:hAnsi="Avenir Next LT Pro" w:cs="Times New Roman"/>
          <w:b/>
          <w:bCs/>
          <w:color w:val="203242"/>
        </w:rPr>
        <w:t>de</w:t>
      </w:r>
      <w:r w:rsidRPr="00A12B6E">
        <w:rPr>
          <w:rFonts w:ascii="Avenir Next LT Pro" w:eastAsia="Times New Roman" w:hAnsi="Avenir Next LT Pro" w:cs="Times New Roman"/>
          <w:b/>
          <w:bCs/>
          <w:color w:val="203242"/>
          <w:spacing w:val="-7"/>
        </w:rPr>
        <w:t xml:space="preserve"> </w:t>
      </w:r>
      <w:r w:rsidRPr="00A12B6E">
        <w:rPr>
          <w:rFonts w:ascii="Avenir Next LT Pro" w:eastAsia="Times New Roman" w:hAnsi="Avenir Next LT Pro" w:cs="Times New Roman"/>
          <w:b/>
          <w:bCs/>
          <w:color w:val="203242"/>
        </w:rPr>
        <w:t>sécurité</w:t>
      </w:r>
      <w:r w:rsidRPr="00A12B6E">
        <w:rPr>
          <w:rFonts w:ascii="Avenir Next LT Pro" w:eastAsia="Times New Roman" w:hAnsi="Avenir Next LT Pro" w:cs="Times New Roman"/>
          <w:b/>
          <w:bCs/>
          <w:color w:val="203242"/>
          <w:spacing w:val="-7"/>
        </w:rPr>
        <w:t xml:space="preserve"> </w:t>
      </w:r>
      <w:r w:rsidRPr="00A12B6E">
        <w:rPr>
          <w:rFonts w:ascii="Avenir Next LT Pro" w:eastAsia="Times New Roman" w:hAnsi="Avenir Next LT Pro" w:cs="Times New Roman"/>
          <w:b/>
          <w:bCs/>
          <w:color w:val="203242"/>
        </w:rPr>
        <w:t>et</w:t>
      </w:r>
      <w:r w:rsidRPr="00A12B6E">
        <w:rPr>
          <w:rFonts w:ascii="Avenir Next LT Pro" w:eastAsia="Times New Roman" w:hAnsi="Avenir Next LT Pro" w:cs="Times New Roman"/>
          <w:b/>
          <w:bCs/>
          <w:color w:val="203242"/>
          <w:spacing w:val="-5"/>
        </w:rPr>
        <w:t xml:space="preserve"> </w:t>
      </w:r>
      <w:r w:rsidRPr="00A12B6E">
        <w:rPr>
          <w:rFonts w:ascii="Avenir Next LT Pro" w:eastAsia="Times New Roman" w:hAnsi="Avenir Next LT Pro" w:cs="Times New Roman"/>
          <w:b/>
          <w:bCs/>
          <w:color w:val="203242"/>
        </w:rPr>
        <w:t>de</w:t>
      </w:r>
      <w:r w:rsidRPr="00A12B6E">
        <w:rPr>
          <w:rFonts w:ascii="Avenir Next LT Pro" w:eastAsia="Times New Roman" w:hAnsi="Avenir Next LT Pro" w:cs="Times New Roman"/>
          <w:b/>
          <w:bCs/>
          <w:color w:val="203242"/>
          <w:spacing w:val="-7"/>
        </w:rPr>
        <w:t xml:space="preserve"> </w:t>
      </w:r>
      <w:r w:rsidRPr="00A12B6E">
        <w:rPr>
          <w:rFonts w:ascii="Avenir Next LT Pro" w:eastAsia="Times New Roman" w:hAnsi="Avenir Next LT Pro" w:cs="Times New Roman"/>
          <w:b/>
          <w:bCs/>
          <w:color w:val="203242"/>
        </w:rPr>
        <w:t>protection</w:t>
      </w:r>
      <w:r w:rsidRPr="00A12B6E">
        <w:rPr>
          <w:rFonts w:ascii="Avenir Next LT Pro" w:eastAsia="Times New Roman" w:hAnsi="Avenir Next LT Pro" w:cs="Times New Roman"/>
          <w:b/>
          <w:bCs/>
          <w:color w:val="203242"/>
          <w:spacing w:val="-8"/>
        </w:rPr>
        <w:t xml:space="preserve"> </w:t>
      </w:r>
      <w:r w:rsidRPr="00A12B6E">
        <w:rPr>
          <w:rFonts w:ascii="Avenir Next LT Pro" w:eastAsia="Times New Roman" w:hAnsi="Avenir Next LT Pro" w:cs="Times New Roman"/>
          <w:b/>
          <w:bCs/>
          <w:color w:val="203242"/>
        </w:rPr>
        <w:t>de</w:t>
      </w:r>
      <w:r w:rsidRPr="00A12B6E">
        <w:rPr>
          <w:rFonts w:ascii="Avenir Next LT Pro" w:eastAsia="Times New Roman" w:hAnsi="Avenir Next LT Pro" w:cs="Times New Roman"/>
          <w:b/>
          <w:bCs/>
          <w:color w:val="203242"/>
          <w:spacing w:val="-7"/>
        </w:rPr>
        <w:t xml:space="preserve"> </w:t>
      </w:r>
      <w:r w:rsidRPr="00A12B6E">
        <w:rPr>
          <w:rFonts w:ascii="Avenir Next LT Pro" w:eastAsia="Times New Roman" w:hAnsi="Avenir Next LT Pro" w:cs="Times New Roman"/>
          <w:b/>
          <w:bCs/>
          <w:color w:val="203242"/>
        </w:rPr>
        <w:t>la</w:t>
      </w:r>
      <w:r w:rsidRPr="00A12B6E">
        <w:rPr>
          <w:rFonts w:ascii="Avenir Next LT Pro" w:eastAsia="Times New Roman" w:hAnsi="Avenir Next LT Pro" w:cs="Times New Roman"/>
          <w:b/>
          <w:bCs/>
          <w:color w:val="203242"/>
          <w:spacing w:val="-9"/>
        </w:rPr>
        <w:t xml:space="preserve"> </w:t>
      </w:r>
      <w:r w:rsidRPr="00A12B6E">
        <w:rPr>
          <w:rFonts w:ascii="Avenir Next LT Pro" w:eastAsia="Times New Roman" w:hAnsi="Avenir Next LT Pro" w:cs="Times New Roman"/>
          <w:b/>
          <w:bCs/>
          <w:color w:val="203242"/>
        </w:rPr>
        <w:t>santé</w:t>
      </w:r>
    </w:p>
    <w:p w14:paraId="1D0ED4C3" w14:textId="77777777" w:rsidR="00A12B6E" w:rsidRPr="00A12B6E" w:rsidRDefault="00A12B6E" w:rsidP="00A12B6E">
      <w:pPr>
        <w:widowControl w:val="0"/>
        <w:autoSpaceDE w:val="0"/>
        <w:autoSpaceDN w:val="0"/>
        <w:spacing w:before="6" w:after="0" w:line="240" w:lineRule="auto"/>
        <w:rPr>
          <w:rFonts w:ascii="Avenir Next LT Pro" w:eastAsia="Times New Roman" w:hAnsi="Avenir Next LT Pro" w:cs="Times New Roman"/>
          <w:b/>
          <w:color w:val="203242"/>
        </w:rPr>
      </w:pPr>
    </w:p>
    <w:p w14:paraId="5D04ECF1" w14:textId="77777777" w:rsidR="00A12B6E" w:rsidRPr="00A12B6E" w:rsidRDefault="00A12B6E" w:rsidP="00A12B6E">
      <w:pPr>
        <w:widowControl w:val="0"/>
        <w:autoSpaceDE w:val="0"/>
        <w:autoSpaceDN w:val="0"/>
        <w:spacing w:after="0" w:line="275" w:lineRule="exact"/>
        <w:jc w:val="both"/>
        <w:rPr>
          <w:rFonts w:ascii="Avenir Next LT Pro" w:eastAsia="Times New Roman" w:hAnsi="Avenir Next LT Pro" w:cs="Times New Roman"/>
          <w:color w:val="203242"/>
        </w:rPr>
      </w:pPr>
      <w:r w:rsidRPr="00A12B6E">
        <w:rPr>
          <w:rFonts w:ascii="Avenir Next LT Pro" w:eastAsia="Times New Roman" w:hAnsi="Avenir Next LT Pro" w:cs="Times New Roman"/>
          <w:color w:val="203242"/>
        </w:rPr>
        <w:t>L'agent assurant ses fonctions en télétravail doit effectuer les mêmes horaires que ceux réalisés habituellement au sein de la collectivité ou de l'établissement.</w:t>
      </w:r>
    </w:p>
    <w:p w14:paraId="2102CAEB" w14:textId="77777777" w:rsidR="00A12B6E" w:rsidRPr="00A12B6E" w:rsidRDefault="00A12B6E" w:rsidP="00A12B6E">
      <w:pPr>
        <w:widowControl w:val="0"/>
        <w:autoSpaceDE w:val="0"/>
        <w:autoSpaceDN w:val="0"/>
        <w:spacing w:after="0" w:line="275" w:lineRule="exact"/>
        <w:jc w:val="both"/>
        <w:rPr>
          <w:rFonts w:ascii="Avenir Next LT Pro" w:eastAsia="Times New Roman" w:hAnsi="Avenir Next LT Pro" w:cs="Times New Roman"/>
          <w:color w:val="203242"/>
        </w:rPr>
      </w:pPr>
    </w:p>
    <w:p w14:paraId="032F6C65" w14:textId="77777777" w:rsidR="00A12B6E" w:rsidRPr="00A12B6E" w:rsidRDefault="00A12B6E" w:rsidP="00A12B6E">
      <w:pPr>
        <w:widowControl w:val="0"/>
        <w:autoSpaceDE w:val="0"/>
        <w:autoSpaceDN w:val="0"/>
        <w:spacing w:after="0" w:line="275" w:lineRule="exact"/>
        <w:jc w:val="both"/>
        <w:rPr>
          <w:rFonts w:ascii="Avenir Next LT Pro" w:eastAsia="Times New Roman" w:hAnsi="Avenir Next LT Pro" w:cs="Times New Roman"/>
          <w:color w:val="203242"/>
        </w:rPr>
      </w:pPr>
      <w:r w:rsidRPr="00A12B6E">
        <w:rPr>
          <w:rFonts w:ascii="Avenir Next LT Pro" w:eastAsia="Times New Roman" w:hAnsi="Avenir Next LT Pro" w:cs="Times New Roman"/>
          <w:color w:val="203242"/>
        </w:rPr>
        <w:t>Durant ces horaires, l'agent doit être à la disposition de son employeur sans pouvoir vaquer librement à ses occupations personnelles.</w:t>
      </w:r>
    </w:p>
    <w:p w14:paraId="4D5E1C0F" w14:textId="77777777" w:rsidR="00A12B6E" w:rsidRPr="00A12B6E" w:rsidRDefault="00A12B6E" w:rsidP="00A12B6E">
      <w:pPr>
        <w:widowControl w:val="0"/>
        <w:autoSpaceDE w:val="0"/>
        <w:autoSpaceDN w:val="0"/>
        <w:spacing w:after="0" w:line="275" w:lineRule="exact"/>
        <w:jc w:val="both"/>
        <w:rPr>
          <w:rFonts w:ascii="Avenir Next LT Pro" w:eastAsia="Times New Roman" w:hAnsi="Avenir Next LT Pro" w:cs="Times New Roman"/>
          <w:color w:val="203242"/>
        </w:rPr>
      </w:pPr>
      <w:r w:rsidRPr="00A12B6E">
        <w:rPr>
          <w:rFonts w:ascii="Avenir Next LT Pro" w:eastAsia="Times New Roman" w:hAnsi="Avenir Next LT Pro" w:cs="Times New Roman"/>
          <w:color w:val="203242"/>
        </w:rPr>
        <w:t>Il doit donc être totalement joignable et disponible en faveur des administrés, de ses collaborateurs et/ou de ses supérieurs hiérarchiques.</w:t>
      </w:r>
    </w:p>
    <w:p w14:paraId="2E673C3A" w14:textId="77777777" w:rsidR="00A12B6E" w:rsidRPr="00A12B6E" w:rsidRDefault="00A12B6E" w:rsidP="00A12B6E">
      <w:pPr>
        <w:widowControl w:val="0"/>
        <w:autoSpaceDE w:val="0"/>
        <w:autoSpaceDN w:val="0"/>
        <w:spacing w:after="0" w:line="275" w:lineRule="exact"/>
        <w:jc w:val="both"/>
        <w:rPr>
          <w:rFonts w:ascii="Avenir Next LT Pro" w:eastAsia="Times New Roman" w:hAnsi="Avenir Next LT Pro" w:cs="Times New Roman"/>
          <w:color w:val="203242"/>
        </w:rPr>
      </w:pPr>
    </w:p>
    <w:p w14:paraId="497E4035" w14:textId="77777777" w:rsidR="00A12B6E" w:rsidRPr="00A12B6E" w:rsidRDefault="00A12B6E" w:rsidP="00A12B6E">
      <w:pPr>
        <w:widowControl w:val="0"/>
        <w:autoSpaceDE w:val="0"/>
        <w:autoSpaceDN w:val="0"/>
        <w:spacing w:after="0" w:line="275" w:lineRule="exact"/>
        <w:jc w:val="both"/>
        <w:rPr>
          <w:rFonts w:ascii="Avenir Next LT Pro" w:eastAsia="Times New Roman" w:hAnsi="Avenir Next LT Pro" w:cs="Times New Roman"/>
          <w:color w:val="203242"/>
        </w:rPr>
      </w:pPr>
      <w:r w:rsidRPr="00A12B6E">
        <w:rPr>
          <w:rFonts w:ascii="Avenir Next LT Pro" w:eastAsia="Times New Roman" w:hAnsi="Avenir Next LT Pro" w:cs="Times New Roman"/>
          <w:color w:val="203242"/>
        </w:rPr>
        <w:t>Par ailleurs, l'agent n'est pas autorisé à quitter son lieu de télétravail pendant ses heures de travail.</w:t>
      </w:r>
    </w:p>
    <w:p w14:paraId="0B720181" w14:textId="77777777" w:rsidR="00A12B6E" w:rsidRPr="00A12B6E" w:rsidRDefault="00A12B6E" w:rsidP="00A12B6E">
      <w:pPr>
        <w:widowControl w:val="0"/>
        <w:autoSpaceDE w:val="0"/>
        <w:autoSpaceDN w:val="0"/>
        <w:spacing w:after="0" w:line="275" w:lineRule="exact"/>
        <w:jc w:val="both"/>
        <w:rPr>
          <w:rFonts w:ascii="Avenir Next LT Pro" w:eastAsia="Times New Roman" w:hAnsi="Avenir Next LT Pro" w:cs="Times New Roman"/>
          <w:color w:val="203242"/>
        </w:rPr>
      </w:pPr>
      <w:r w:rsidRPr="00A12B6E">
        <w:rPr>
          <w:rFonts w:ascii="Avenir Next LT Pro" w:eastAsia="Times New Roman" w:hAnsi="Avenir Next LT Pro" w:cs="Times New Roman"/>
          <w:color w:val="203242"/>
        </w:rPr>
        <w:t>Si l'agent quitte son lieu de télétravail pendant ses heures de travail sans autorisation préalable de l'autorité territoriale, ce dernier pourra être sanctionné pour manquement au devoir d'obéissance hiérarchique.</w:t>
      </w:r>
    </w:p>
    <w:p w14:paraId="2FB079F2" w14:textId="77777777" w:rsidR="00A12B6E" w:rsidRPr="00A12B6E" w:rsidRDefault="00A12B6E" w:rsidP="00A12B6E">
      <w:pPr>
        <w:widowControl w:val="0"/>
        <w:autoSpaceDE w:val="0"/>
        <w:autoSpaceDN w:val="0"/>
        <w:spacing w:after="0" w:line="275" w:lineRule="exact"/>
        <w:jc w:val="both"/>
        <w:rPr>
          <w:rFonts w:ascii="Avenir Next LT Pro" w:eastAsia="Times New Roman" w:hAnsi="Avenir Next LT Pro" w:cs="Times New Roman"/>
          <w:color w:val="203242"/>
        </w:rPr>
      </w:pPr>
      <w:r w:rsidRPr="00A12B6E">
        <w:rPr>
          <w:rFonts w:ascii="Avenir Next LT Pro" w:eastAsia="Times New Roman" w:hAnsi="Avenir Next LT Pro" w:cs="Times New Roman"/>
          <w:color w:val="203242"/>
        </w:rPr>
        <w:t>L'agent pourra également se voir infliger une absence de service fait pour le temps passé en dehors de son lieu de télétravail.</w:t>
      </w:r>
    </w:p>
    <w:p w14:paraId="204308B7" w14:textId="77777777" w:rsidR="00A12B6E" w:rsidRPr="00A12B6E" w:rsidRDefault="00A12B6E" w:rsidP="00A12B6E">
      <w:pPr>
        <w:widowControl w:val="0"/>
        <w:autoSpaceDE w:val="0"/>
        <w:autoSpaceDN w:val="0"/>
        <w:spacing w:after="0" w:line="275" w:lineRule="exact"/>
        <w:jc w:val="both"/>
        <w:rPr>
          <w:rFonts w:ascii="Avenir Next LT Pro" w:eastAsia="Times New Roman" w:hAnsi="Avenir Next LT Pro" w:cs="Times New Roman"/>
          <w:color w:val="203242"/>
        </w:rPr>
      </w:pPr>
    </w:p>
    <w:p w14:paraId="46B2191D" w14:textId="77777777" w:rsidR="00A12B6E" w:rsidRPr="00A12B6E" w:rsidRDefault="00A12B6E" w:rsidP="00A12B6E">
      <w:pPr>
        <w:widowControl w:val="0"/>
        <w:autoSpaceDE w:val="0"/>
        <w:autoSpaceDN w:val="0"/>
        <w:spacing w:after="0" w:line="275" w:lineRule="exact"/>
        <w:jc w:val="both"/>
        <w:rPr>
          <w:rFonts w:ascii="Avenir Next LT Pro" w:eastAsia="Times New Roman" w:hAnsi="Avenir Next LT Pro" w:cs="Times New Roman"/>
          <w:color w:val="203242"/>
        </w:rPr>
      </w:pPr>
      <w:r w:rsidRPr="00A12B6E">
        <w:rPr>
          <w:rFonts w:ascii="Avenir Next LT Pro" w:eastAsia="Times New Roman" w:hAnsi="Avenir Next LT Pro" w:cs="Times New Roman"/>
          <w:color w:val="203242"/>
        </w:rPr>
        <w:t>Les jours de référence travaillés, d’une part, sous forme de télétravail et d’autre part, sur site, compte tenu du cycle de travail applicable à l’agent ainsi que les plages horaires durant lesquelles l’agent exerçant ses activités en télétravail est à la disposition de son employeur et peut être joint sont définies dans l’acte individuel autorisant le télétravail.</w:t>
      </w:r>
    </w:p>
    <w:p w14:paraId="397A5610" w14:textId="77777777" w:rsidR="00A12B6E" w:rsidRPr="00A12B6E" w:rsidRDefault="00A12B6E" w:rsidP="00A12B6E">
      <w:pPr>
        <w:widowControl w:val="0"/>
        <w:autoSpaceDE w:val="0"/>
        <w:autoSpaceDN w:val="0"/>
        <w:spacing w:after="0" w:line="275" w:lineRule="exact"/>
        <w:jc w:val="both"/>
        <w:rPr>
          <w:rFonts w:ascii="Avenir Next LT Pro" w:eastAsia="Times New Roman" w:hAnsi="Avenir Next LT Pro" w:cs="Times New Roman"/>
          <w:color w:val="203242"/>
        </w:rPr>
      </w:pPr>
    </w:p>
    <w:p w14:paraId="25446633" w14:textId="77777777" w:rsidR="00A12B6E" w:rsidRPr="00A12B6E" w:rsidRDefault="00A12B6E" w:rsidP="00A12B6E">
      <w:pPr>
        <w:widowControl w:val="0"/>
        <w:autoSpaceDE w:val="0"/>
        <w:autoSpaceDN w:val="0"/>
        <w:spacing w:after="0" w:line="275" w:lineRule="exact"/>
        <w:jc w:val="both"/>
        <w:rPr>
          <w:rFonts w:ascii="Avenir Next LT Pro" w:eastAsia="Times New Roman" w:hAnsi="Avenir Next LT Pro" w:cs="Times New Roman"/>
          <w:color w:val="203242"/>
        </w:rPr>
      </w:pPr>
      <w:r w:rsidRPr="00A12B6E">
        <w:rPr>
          <w:rFonts w:ascii="Avenir Next LT Pro" w:eastAsia="Times New Roman" w:hAnsi="Avenir Next LT Pro" w:cs="Times New Roman"/>
          <w:color w:val="203242"/>
        </w:rPr>
        <w:t>L’acte individuel autorisant le télétravail définit également le volume de jours flottants de télétravail par semaine, par mois ou par an que l’agent peut demander à utiliser.</w:t>
      </w:r>
    </w:p>
    <w:p w14:paraId="4C1189D2" w14:textId="77777777" w:rsidR="00A12B6E" w:rsidRPr="00A12B6E" w:rsidRDefault="00A12B6E" w:rsidP="00A12B6E">
      <w:pPr>
        <w:widowControl w:val="0"/>
        <w:autoSpaceDE w:val="0"/>
        <w:autoSpaceDN w:val="0"/>
        <w:spacing w:after="0" w:line="275" w:lineRule="exact"/>
        <w:jc w:val="both"/>
        <w:rPr>
          <w:rFonts w:ascii="Avenir Next LT Pro" w:eastAsia="Times New Roman" w:hAnsi="Avenir Next LT Pro" w:cs="Times New Roman"/>
          <w:color w:val="203242"/>
        </w:rPr>
      </w:pPr>
    </w:p>
    <w:p w14:paraId="57E10837" w14:textId="77777777" w:rsidR="00A12B6E" w:rsidRPr="00A12B6E" w:rsidRDefault="00A12B6E" w:rsidP="00A12B6E">
      <w:pPr>
        <w:widowControl w:val="0"/>
        <w:autoSpaceDE w:val="0"/>
        <w:autoSpaceDN w:val="0"/>
        <w:spacing w:after="0" w:line="275" w:lineRule="exact"/>
        <w:jc w:val="both"/>
        <w:rPr>
          <w:rFonts w:ascii="Avenir Next LT Pro" w:eastAsia="Times New Roman" w:hAnsi="Avenir Next LT Pro" w:cs="Times New Roman"/>
          <w:color w:val="203242"/>
        </w:rPr>
      </w:pPr>
      <w:r w:rsidRPr="00A12B6E">
        <w:rPr>
          <w:rFonts w:ascii="Avenir Next LT Pro" w:eastAsia="Times New Roman" w:hAnsi="Avenir Next LT Pro" w:cs="Times New Roman"/>
          <w:color w:val="203242"/>
        </w:rPr>
        <w:t>L’agent télétravailleur bénéficie de la même couverture accident, maladie, décès et prévoyance que les autres agents.</w:t>
      </w:r>
    </w:p>
    <w:p w14:paraId="6F051865" w14:textId="77777777" w:rsidR="00A12B6E" w:rsidRPr="00A12B6E" w:rsidRDefault="00A12B6E" w:rsidP="00A12B6E">
      <w:pPr>
        <w:widowControl w:val="0"/>
        <w:autoSpaceDE w:val="0"/>
        <w:autoSpaceDN w:val="0"/>
        <w:spacing w:after="0" w:line="275" w:lineRule="exact"/>
        <w:jc w:val="both"/>
        <w:rPr>
          <w:rFonts w:ascii="Avenir Next LT Pro" w:eastAsia="Times New Roman" w:hAnsi="Avenir Next LT Pro" w:cs="Times New Roman"/>
          <w:color w:val="203242"/>
        </w:rPr>
      </w:pPr>
    </w:p>
    <w:p w14:paraId="3185C28B" w14:textId="77777777" w:rsidR="00A12B6E" w:rsidRPr="00A12B6E" w:rsidRDefault="00A12B6E" w:rsidP="00A12B6E">
      <w:pPr>
        <w:widowControl w:val="0"/>
        <w:autoSpaceDE w:val="0"/>
        <w:autoSpaceDN w:val="0"/>
        <w:spacing w:after="0" w:line="275" w:lineRule="exact"/>
        <w:jc w:val="both"/>
        <w:rPr>
          <w:rFonts w:ascii="Avenir Next LT Pro" w:eastAsia="Times New Roman" w:hAnsi="Avenir Next LT Pro" w:cs="Times New Roman"/>
          <w:color w:val="203242"/>
        </w:rPr>
      </w:pPr>
      <w:r w:rsidRPr="00A12B6E">
        <w:rPr>
          <w:rFonts w:ascii="Avenir Next LT Pro" w:eastAsia="Times New Roman" w:hAnsi="Avenir Next LT Pro" w:cs="Times New Roman"/>
          <w:color w:val="203242"/>
        </w:rPr>
        <w:lastRenderedPageBreak/>
        <w:t xml:space="preserve">Les agents télétravailleurs sont également couverts pour les accidents survenus à l’occasion de l’exécution des tâches confiées par l’employeur. Tout accident intervenant en dehors du lieu de télétravail pendant les heures normalement travaillées ne pourra donner lieu à une reconnaissance d'imputabilité au service. </w:t>
      </w:r>
    </w:p>
    <w:p w14:paraId="73851F0B" w14:textId="77777777" w:rsidR="00A12B6E" w:rsidRPr="00A12B6E" w:rsidRDefault="00A12B6E" w:rsidP="00A12B6E">
      <w:pPr>
        <w:widowControl w:val="0"/>
        <w:autoSpaceDE w:val="0"/>
        <w:autoSpaceDN w:val="0"/>
        <w:spacing w:after="0" w:line="275" w:lineRule="exact"/>
        <w:jc w:val="both"/>
        <w:rPr>
          <w:rFonts w:ascii="Avenir Next LT Pro" w:eastAsia="Times New Roman" w:hAnsi="Avenir Next LT Pro" w:cs="Times New Roman"/>
          <w:color w:val="203242"/>
        </w:rPr>
      </w:pPr>
      <w:r w:rsidRPr="00A12B6E">
        <w:rPr>
          <w:rFonts w:ascii="Avenir Next LT Pro" w:eastAsia="Times New Roman" w:hAnsi="Avenir Next LT Pro" w:cs="Times New Roman"/>
          <w:color w:val="203242"/>
        </w:rPr>
        <w:t>De même, tous les accidents domestiques ne pourront donner lieu à une reconnaissance d'imputabilité au service. Le télétravailleur s’engage à déclarer tout accident survenu sur le lieu de télétravail. La procédure classique de traitement des accidents du travail sera ensuite observée.</w:t>
      </w:r>
    </w:p>
    <w:p w14:paraId="5504CCF3" w14:textId="77777777" w:rsidR="00A12B6E" w:rsidRPr="00A12B6E" w:rsidRDefault="00A12B6E" w:rsidP="00A12B6E">
      <w:pPr>
        <w:widowControl w:val="0"/>
        <w:autoSpaceDE w:val="0"/>
        <w:autoSpaceDN w:val="0"/>
        <w:spacing w:after="0" w:line="275" w:lineRule="exact"/>
        <w:jc w:val="both"/>
        <w:rPr>
          <w:rFonts w:ascii="Avenir Next LT Pro" w:eastAsia="Times New Roman" w:hAnsi="Avenir Next LT Pro" w:cs="Times New Roman"/>
          <w:color w:val="203242"/>
        </w:rPr>
      </w:pPr>
    </w:p>
    <w:p w14:paraId="34376C1B" w14:textId="77777777" w:rsidR="00A12B6E" w:rsidRPr="00A12B6E" w:rsidRDefault="00A12B6E" w:rsidP="00A12B6E">
      <w:pPr>
        <w:widowControl w:val="0"/>
        <w:autoSpaceDE w:val="0"/>
        <w:autoSpaceDN w:val="0"/>
        <w:spacing w:after="0" w:line="275" w:lineRule="exact"/>
        <w:jc w:val="both"/>
        <w:rPr>
          <w:rFonts w:ascii="Avenir Next LT Pro" w:eastAsia="Times New Roman" w:hAnsi="Avenir Next LT Pro" w:cs="Times New Roman"/>
          <w:color w:val="203242"/>
        </w:rPr>
      </w:pPr>
      <w:r w:rsidRPr="00A12B6E">
        <w:rPr>
          <w:rFonts w:ascii="Avenir Next LT Pro" w:eastAsia="Times New Roman" w:hAnsi="Avenir Next LT Pro" w:cs="Times New Roman"/>
          <w:color w:val="203242"/>
        </w:rPr>
        <w:t>Toutefois, durant sa pause méridienne, conformément à la règlementation du temps de travail de la collectivité ou de l'établissement, l'agent est autorisé à quitter son lieu de télétravail.</w:t>
      </w:r>
    </w:p>
    <w:p w14:paraId="4D3B1BE1" w14:textId="77777777" w:rsidR="00A12B6E" w:rsidRPr="00A12B6E" w:rsidRDefault="00A12B6E" w:rsidP="00A12B6E">
      <w:pPr>
        <w:widowControl w:val="0"/>
        <w:autoSpaceDE w:val="0"/>
        <w:autoSpaceDN w:val="0"/>
        <w:spacing w:after="0" w:line="275" w:lineRule="exact"/>
        <w:jc w:val="both"/>
        <w:rPr>
          <w:rFonts w:ascii="Avenir Next LT Pro" w:eastAsia="Times New Roman" w:hAnsi="Avenir Next LT Pro" w:cs="Times New Roman"/>
          <w:color w:val="203242"/>
        </w:rPr>
      </w:pPr>
    </w:p>
    <w:p w14:paraId="6FA958EF" w14:textId="77777777" w:rsidR="00A12B6E" w:rsidRPr="00A12B6E" w:rsidRDefault="00A12B6E" w:rsidP="00A12B6E">
      <w:pPr>
        <w:widowControl w:val="0"/>
        <w:autoSpaceDE w:val="0"/>
        <w:autoSpaceDN w:val="0"/>
        <w:spacing w:after="0" w:line="275" w:lineRule="exact"/>
        <w:jc w:val="both"/>
        <w:rPr>
          <w:rFonts w:ascii="Avenir Next LT Pro" w:eastAsia="Times New Roman" w:hAnsi="Avenir Next LT Pro" w:cs="Times New Roman"/>
          <w:color w:val="203242"/>
        </w:rPr>
      </w:pPr>
      <w:r w:rsidRPr="00A12B6E">
        <w:rPr>
          <w:rFonts w:ascii="Avenir Next LT Pro" w:eastAsia="Times New Roman" w:hAnsi="Avenir Next LT Pro" w:cs="Times New Roman"/>
          <w:color w:val="203242"/>
        </w:rPr>
        <w:t>L’agent télétravailleur bénéficie de la médecine préventive dans les mêmes conditions que l’ensemble des agents.</w:t>
      </w:r>
    </w:p>
    <w:p w14:paraId="4EC5ACA1" w14:textId="77777777" w:rsidR="00A12B6E" w:rsidRPr="00A12B6E" w:rsidRDefault="00A12B6E" w:rsidP="00A12B6E">
      <w:pPr>
        <w:widowControl w:val="0"/>
        <w:autoSpaceDE w:val="0"/>
        <w:autoSpaceDN w:val="0"/>
        <w:spacing w:after="0" w:line="275" w:lineRule="exact"/>
        <w:jc w:val="both"/>
        <w:rPr>
          <w:rFonts w:ascii="Avenir Next LT Pro" w:eastAsia="Times New Roman" w:hAnsi="Avenir Next LT Pro" w:cs="Times New Roman"/>
          <w:color w:val="203242"/>
        </w:rPr>
      </w:pPr>
    </w:p>
    <w:p w14:paraId="107C743C" w14:textId="77777777" w:rsidR="00A12B6E" w:rsidRPr="00A12B6E" w:rsidRDefault="00A12B6E" w:rsidP="00A12B6E">
      <w:pPr>
        <w:widowControl w:val="0"/>
        <w:autoSpaceDE w:val="0"/>
        <w:autoSpaceDN w:val="0"/>
        <w:spacing w:after="0" w:line="275" w:lineRule="exact"/>
        <w:jc w:val="both"/>
        <w:rPr>
          <w:rFonts w:ascii="Avenir Next LT Pro" w:eastAsia="Times New Roman" w:hAnsi="Avenir Next LT Pro" w:cs="Times New Roman"/>
          <w:color w:val="203242"/>
        </w:rPr>
      </w:pPr>
      <w:r w:rsidRPr="00A12B6E">
        <w:rPr>
          <w:rFonts w:ascii="Avenir Next LT Pro" w:eastAsia="Times New Roman" w:hAnsi="Avenir Next LT Pro" w:cs="Times New Roman"/>
          <w:color w:val="203242"/>
        </w:rPr>
        <w:t>Le poste du télétravailleur fait l’objet d’une évaluation des risques professionnels au même titre que l’ensemble des postes de travail du service. Il doit répondre aux règles de sécurité et permettre un exercice optimal du travail.</w:t>
      </w:r>
    </w:p>
    <w:p w14:paraId="1183C9D0" w14:textId="77777777" w:rsidR="00A12B6E" w:rsidRDefault="00A12B6E" w:rsidP="00A12B6E">
      <w:pPr>
        <w:widowControl w:val="0"/>
        <w:autoSpaceDE w:val="0"/>
        <w:autoSpaceDN w:val="0"/>
        <w:spacing w:after="0" w:line="275" w:lineRule="exact"/>
        <w:jc w:val="both"/>
        <w:rPr>
          <w:rFonts w:ascii="Avenir Next LT Pro" w:eastAsia="Times New Roman" w:hAnsi="Avenir Next LT Pro" w:cs="Times New Roman"/>
          <w:color w:val="203242"/>
        </w:rPr>
      </w:pPr>
      <w:r w:rsidRPr="00A12B6E">
        <w:rPr>
          <w:rFonts w:ascii="Avenir Next LT Pro" w:eastAsia="Times New Roman" w:hAnsi="Avenir Next LT Pro" w:cs="Times New Roman"/>
          <w:color w:val="203242"/>
        </w:rPr>
        <w:t>Les risques liés au poste en télétravail sont pris en compte dans le document unique d’évaluation des risques.</w:t>
      </w:r>
    </w:p>
    <w:p w14:paraId="0DECE148" w14:textId="77777777" w:rsidR="00A12B6E" w:rsidRPr="00A12B6E" w:rsidRDefault="00A12B6E" w:rsidP="00A12B6E">
      <w:pPr>
        <w:widowControl w:val="0"/>
        <w:autoSpaceDE w:val="0"/>
        <w:autoSpaceDN w:val="0"/>
        <w:spacing w:after="0" w:line="275" w:lineRule="exact"/>
        <w:jc w:val="both"/>
        <w:rPr>
          <w:rFonts w:ascii="Avenir Next LT Pro" w:eastAsia="Times New Roman" w:hAnsi="Avenir Next LT Pro" w:cs="Times New Roman"/>
          <w:color w:val="203242"/>
        </w:rPr>
      </w:pPr>
    </w:p>
    <w:p w14:paraId="68F6E78C" w14:textId="77777777" w:rsidR="00A12B6E" w:rsidRDefault="00A12B6E" w:rsidP="00A12B6E">
      <w:pPr>
        <w:pStyle w:val="Corpsdetexte"/>
        <w:spacing w:line="275" w:lineRule="exact"/>
        <w:jc w:val="both"/>
        <w:rPr>
          <w:rFonts w:ascii="Avenir Next LT Pro" w:hAnsi="Avenir Next LT Pro"/>
          <w:color w:val="203242"/>
        </w:rPr>
      </w:pPr>
      <w:r w:rsidRPr="00A12B6E">
        <w:rPr>
          <w:rFonts w:ascii="Avenir Next LT Pro" w:hAnsi="Avenir Next LT Pro"/>
          <w:color w:val="203242"/>
        </w:rPr>
        <w:t>Dans le cas où la demande de télétravail est formulée par un agent en situation de handicap, le chef de service, l’autorité territoriale doit mettre en œuvre sur le lieu de télétravail de l’agent les aménagements de poste nécessaires.</w:t>
      </w:r>
    </w:p>
    <w:p w14:paraId="750142C6" w14:textId="77777777" w:rsidR="00A12B6E" w:rsidRPr="00A12B6E" w:rsidRDefault="00A12B6E" w:rsidP="00A12B6E">
      <w:pPr>
        <w:pStyle w:val="Corpsdetexte"/>
        <w:spacing w:line="275" w:lineRule="exact"/>
        <w:jc w:val="both"/>
        <w:rPr>
          <w:rFonts w:ascii="Avenir Next LT Pro" w:hAnsi="Avenir Next LT Pro"/>
          <w:color w:val="203242"/>
        </w:rPr>
      </w:pPr>
    </w:p>
    <w:p w14:paraId="43ED3612" w14:textId="33F01382" w:rsidR="00A12B6E" w:rsidRPr="00AF0824" w:rsidRDefault="005F04EF" w:rsidP="005F04EF">
      <w:pPr>
        <w:pStyle w:val="Titre5"/>
        <w:tabs>
          <w:tab w:val="left" w:pos="963"/>
        </w:tabs>
        <w:spacing w:line="235" w:lineRule="auto"/>
        <w:jc w:val="both"/>
        <w:rPr>
          <w:rFonts w:ascii="Avenir Next LT Pro" w:hAnsi="Avenir Next LT Pro"/>
          <w:b/>
          <w:bCs/>
          <w:color w:val="203242"/>
        </w:rPr>
      </w:pPr>
      <w:r>
        <w:rPr>
          <w:rFonts w:ascii="Avenir Next LT Pro" w:hAnsi="Avenir Next LT Pro"/>
          <w:b/>
          <w:bCs/>
          <w:color w:val="203242"/>
        </w:rPr>
        <w:t>V-</w:t>
      </w:r>
      <w:r w:rsidR="00A12B6E" w:rsidRPr="00AF0824">
        <w:rPr>
          <w:rFonts w:ascii="Avenir Next LT Pro" w:hAnsi="Avenir Next LT Pro"/>
          <w:b/>
          <w:bCs/>
          <w:color w:val="203242"/>
        </w:rPr>
        <w:t>Les modalités d'accès des institutions compétentes sur le lieu d'exercice du télétravail afin de</w:t>
      </w:r>
      <w:r w:rsidR="00A12B6E" w:rsidRPr="00AF0824">
        <w:rPr>
          <w:rFonts w:ascii="Avenir Next LT Pro" w:hAnsi="Avenir Next LT Pro"/>
          <w:b/>
          <w:bCs/>
          <w:color w:val="203242"/>
          <w:spacing w:val="1"/>
        </w:rPr>
        <w:t xml:space="preserve"> </w:t>
      </w:r>
      <w:r w:rsidR="00A12B6E" w:rsidRPr="00AF0824">
        <w:rPr>
          <w:rFonts w:ascii="Avenir Next LT Pro" w:hAnsi="Avenir Next LT Pro"/>
          <w:b/>
          <w:bCs/>
          <w:color w:val="203242"/>
        </w:rPr>
        <w:t>s'assurer</w:t>
      </w:r>
      <w:r w:rsidR="00A12B6E" w:rsidRPr="00AF0824">
        <w:rPr>
          <w:rFonts w:ascii="Avenir Next LT Pro" w:hAnsi="Avenir Next LT Pro"/>
          <w:b/>
          <w:bCs/>
          <w:color w:val="203242"/>
          <w:spacing w:val="-6"/>
        </w:rPr>
        <w:t xml:space="preserve"> </w:t>
      </w:r>
      <w:r w:rsidR="00A12B6E" w:rsidRPr="00AF0824">
        <w:rPr>
          <w:rFonts w:ascii="Avenir Next LT Pro" w:hAnsi="Avenir Next LT Pro"/>
          <w:b/>
          <w:bCs/>
          <w:color w:val="203242"/>
        </w:rPr>
        <w:t>de</w:t>
      </w:r>
      <w:r w:rsidR="00A12B6E" w:rsidRPr="00AF0824">
        <w:rPr>
          <w:rFonts w:ascii="Avenir Next LT Pro" w:hAnsi="Avenir Next LT Pro"/>
          <w:b/>
          <w:bCs/>
          <w:color w:val="203242"/>
          <w:spacing w:val="-5"/>
        </w:rPr>
        <w:t xml:space="preserve"> </w:t>
      </w:r>
      <w:r w:rsidR="00A12B6E" w:rsidRPr="00AF0824">
        <w:rPr>
          <w:rFonts w:ascii="Avenir Next LT Pro" w:hAnsi="Avenir Next LT Pro"/>
          <w:b/>
          <w:bCs/>
          <w:color w:val="203242"/>
        </w:rPr>
        <w:t>la</w:t>
      </w:r>
      <w:r w:rsidR="00A12B6E" w:rsidRPr="00AF0824">
        <w:rPr>
          <w:rFonts w:ascii="Avenir Next LT Pro" w:hAnsi="Avenir Next LT Pro"/>
          <w:b/>
          <w:bCs/>
          <w:color w:val="203242"/>
          <w:spacing w:val="-3"/>
        </w:rPr>
        <w:t xml:space="preserve"> </w:t>
      </w:r>
      <w:r w:rsidR="00A12B6E" w:rsidRPr="00AF0824">
        <w:rPr>
          <w:rFonts w:ascii="Avenir Next LT Pro" w:hAnsi="Avenir Next LT Pro"/>
          <w:b/>
          <w:bCs/>
          <w:color w:val="203242"/>
        </w:rPr>
        <w:t>bonne</w:t>
      </w:r>
      <w:r w:rsidR="00A12B6E" w:rsidRPr="00AF0824">
        <w:rPr>
          <w:rFonts w:ascii="Avenir Next LT Pro" w:hAnsi="Avenir Next LT Pro"/>
          <w:b/>
          <w:bCs/>
          <w:color w:val="203242"/>
          <w:spacing w:val="-4"/>
        </w:rPr>
        <w:t xml:space="preserve"> </w:t>
      </w:r>
      <w:r w:rsidR="00A12B6E" w:rsidRPr="00AF0824">
        <w:rPr>
          <w:rFonts w:ascii="Avenir Next LT Pro" w:hAnsi="Avenir Next LT Pro"/>
          <w:b/>
          <w:bCs/>
          <w:color w:val="203242"/>
        </w:rPr>
        <w:t>application</w:t>
      </w:r>
      <w:r w:rsidR="00A12B6E" w:rsidRPr="00AF0824">
        <w:rPr>
          <w:rFonts w:ascii="Avenir Next LT Pro" w:hAnsi="Avenir Next LT Pro"/>
          <w:b/>
          <w:bCs/>
          <w:color w:val="203242"/>
          <w:spacing w:val="-1"/>
        </w:rPr>
        <w:t xml:space="preserve"> </w:t>
      </w:r>
      <w:r w:rsidR="00A12B6E" w:rsidRPr="00AF0824">
        <w:rPr>
          <w:rFonts w:ascii="Avenir Next LT Pro" w:hAnsi="Avenir Next LT Pro"/>
          <w:b/>
          <w:bCs/>
          <w:color w:val="203242"/>
        </w:rPr>
        <w:t>des</w:t>
      </w:r>
      <w:r w:rsidR="00A12B6E" w:rsidRPr="00AF0824">
        <w:rPr>
          <w:rFonts w:ascii="Avenir Next LT Pro" w:hAnsi="Avenir Next LT Pro"/>
          <w:b/>
          <w:bCs/>
          <w:color w:val="203242"/>
          <w:spacing w:val="-6"/>
        </w:rPr>
        <w:t xml:space="preserve"> </w:t>
      </w:r>
      <w:r w:rsidR="00A12B6E" w:rsidRPr="00AF0824">
        <w:rPr>
          <w:rFonts w:ascii="Avenir Next LT Pro" w:hAnsi="Avenir Next LT Pro"/>
          <w:b/>
          <w:bCs/>
          <w:color w:val="203242"/>
        </w:rPr>
        <w:t>règles</w:t>
      </w:r>
      <w:r w:rsidR="00A12B6E" w:rsidRPr="00AF0824">
        <w:rPr>
          <w:rFonts w:ascii="Avenir Next LT Pro" w:hAnsi="Avenir Next LT Pro"/>
          <w:b/>
          <w:bCs/>
          <w:color w:val="203242"/>
          <w:spacing w:val="-3"/>
        </w:rPr>
        <w:t xml:space="preserve"> </w:t>
      </w:r>
      <w:r w:rsidR="00A12B6E" w:rsidRPr="00AF0824">
        <w:rPr>
          <w:rFonts w:ascii="Avenir Next LT Pro" w:hAnsi="Avenir Next LT Pro"/>
          <w:b/>
          <w:bCs/>
          <w:color w:val="203242"/>
        </w:rPr>
        <w:t>applicables</w:t>
      </w:r>
      <w:r w:rsidR="00A12B6E" w:rsidRPr="00AF0824">
        <w:rPr>
          <w:rFonts w:ascii="Avenir Next LT Pro" w:hAnsi="Avenir Next LT Pro"/>
          <w:b/>
          <w:bCs/>
          <w:color w:val="203242"/>
          <w:spacing w:val="-3"/>
        </w:rPr>
        <w:t xml:space="preserve"> </w:t>
      </w:r>
      <w:r w:rsidR="00A12B6E" w:rsidRPr="00AF0824">
        <w:rPr>
          <w:rFonts w:ascii="Avenir Next LT Pro" w:hAnsi="Avenir Next LT Pro"/>
          <w:b/>
          <w:bCs/>
          <w:color w:val="203242"/>
        </w:rPr>
        <w:t>en</w:t>
      </w:r>
      <w:r w:rsidR="00A12B6E" w:rsidRPr="00AF0824">
        <w:rPr>
          <w:rFonts w:ascii="Avenir Next LT Pro" w:hAnsi="Avenir Next LT Pro"/>
          <w:b/>
          <w:bCs/>
          <w:color w:val="203242"/>
          <w:spacing w:val="-2"/>
        </w:rPr>
        <w:t xml:space="preserve"> </w:t>
      </w:r>
      <w:r w:rsidR="00A12B6E" w:rsidRPr="00AF0824">
        <w:rPr>
          <w:rFonts w:ascii="Avenir Next LT Pro" w:hAnsi="Avenir Next LT Pro"/>
          <w:b/>
          <w:bCs/>
          <w:color w:val="203242"/>
        </w:rPr>
        <w:t>matière</w:t>
      </w:r>
      <w:r w:rsidR="00A12B6E" w:rsidRPr="00AF0824">
        <w:rPr>
          <w:rFonts w:ascii="Avenir Next LT Pro" w:hAnsi="Avenir Next LT Pro"/>
          <w:b/>
          <w:bCs/>
          <w:color w:val="203242"/>
          <w:spacing w:val="-4"/>
        </w:rPr>
        <w:t xml:space="preserve"> </w:t>
      </w:r>
      <w:r w:rsidR="00A12B6E" w:rsidRPr="00AF0824">
        <w:rPr>
          <w:rFonts w:ascii="Avenir Next LT Pro" w:hAnsi="Avenir Next LT Pro"/>
          <w:b/>
          <w:bCs/>
          <w:color w:val="203242"/>
        </w:rPr>
        <w:t>d'hygiène</w:t>
      </w:r>
      <w:r w:rsidR="00A12B6E" w:rsidRPr="00AF0824">
        <w:rPr>
          <w:rFonts w:ascii="Avenir Next LT Pro" w:hAnsi="Avenir Next LT Pro"/>
          <w:b/>
          <w:bCs/>
          <w:color w:val="203242"/>
          <w:spacing w:val="-2"/>
        </w:rPr>
        <w:t xml:space="preserve"> </w:t>
      </w:r>
      <w:r w:rsidR="00A12B6E" w:rsidRPr="00AF0824">
        <w:rPr>
          <w:rFonts w:ascii="Avenir Next LT Pro" w:hAnsi="Avenir Next LT Pro"/>
          <w:b/>
          <w:bCs/>
          <w:color w:val="203242"/>
        </w:rPr>
        <w:t>et</w:t>
      </w:r>
      <w:r w:rsidR="00A12B6E" w:rsidRPr="00AF0824">
        <w:rPr>
          <w:rFonts w:ascii="Avenir Next LT Pro" w:hAnsi="Avenir Next LT Pro"/>
          <w:b/>
          <w:bCs/>
          <w:color w:val="203242"/>
          <w:spacing w:val="-5"/>
        </w:rPr>
        <w:t xml:space="preserve"> </w:t>
      </w:r>
      <w:r w:rsidR="00A12B6E" w:rsidRPr="00AF0824">
        <w:rPr>
          <w:rFonts w:ascii="Avenir Next LT Pro" w:hAnsi="Avenir Next LT Pro"/>
          <w:b/>
          <w:bCs/>
          <w:color w:val="203242"/>
        </w:rPr>
        <w:t>de</w:t>
      </w:r>
      <w:r w:rsidR="00A12B6E" w:rsidRPr="00AF0824">
        <w:rPr>
          <w:rFonts w:ascii="Avenir Next LT Pro" w:hAnsi="Avenir Next LT Pro"/>
          <w:b/>
          <w:bCs/>
          <w:color w:val="203242"/>
          <w:spacing w:val="-4"/>
        </w:rPr>
        <w:t xml:space="preserve"> </w:t>
      </w:r>
      <w:r w:rsidR="00A12B6E" w:rsidRPr="00AF0824">
        <w:rPr>
          <w:rFonts w:ascii="Avenir Next LT Pro" w:hAnsi="Avenir Next LT Pro"/>
          <w:b/>
          <w:bCs/>
          <w:color w:val="203242"/>
        </w:rPr>
        <w:t>sécurité</w:t>
      </w:r>
    </w:p>
    <w:p w14:paraId="7E40177E" w14:textId="77777777" w:rsidR="00A12B6E" w:rsidRPr="00A12B6E" w:rsidRDefault="00A12B6E" w:rsidP="00A12B6E">
      <w:pPr>
        <w:pStyle w:val="Corpsdetexte"/>
        <w:spacing w:before="5"/>
        <w:rPr>
          <w:rFonts w:ascii="Avenir Next LT Pro" w:hAnsi="Avenir Next LT Pro"/>
          <w:b/>
          <w:color w:val="203242"/>
          <w:sz w:val="23"/>
        </w:rPr>
      </w:pPr>
    </w:p>
    <w:p w14:paraId="7BD23D7F" w14:textId="32776CAF" w:rsidR="00A12B6E" w:rsidRPr="00616D45" w:rsidRDefault="00A12B6E" w:rsidP="00616D45">
      <w:pPr>
        <w:pStyle w:val="Corpsdetexte"/>
        <w:spacing w:line="275" w:lineRule="exact"/>
        <w:jc w:val="both"/>
        <w:rPr>
          <w:rFonts w:ascii="Avenir Next LT Pro" w:hAnsi="Avenir Next LT Pro"/>
          <w:color w:val="203242"/>
        </w:rPr>
      </w:pPr>
      <w:r w:rsidRPr="00AE43BD">
        <w:rPr>
          <w:rFonts w:ascii="Avenir Next LT Pro" w:hAnsi="Avenir Next LT Pro"/>
          <w:color w:val="203242"/>
        </w:rPr>
        <w:t xml:space="preserve">Une délégation </w:t>
      </w:r>
      <w:r w:rsidR="00006922" w:rsidRPr="00616D45">
        <w:rPr>
          <w:rFonts w:ascii="Avenir Next LT Pro" w:hAnsi="Avenir Next LT Pro"/>
          <w:color w:val="203242"/>
        </w:rPr>
        <w:t xml:space="preserve">de la Formation spécialisée en matière de santé, de sécurité et de conditions de travail </w:t>
      </w:r>
      <w:r w:rsidRPr="00616D45">
        <w:rPr>
          <w:rFonts w:ascii="Avenir Next LT Pro" w:hAnsi="Avenir Next LT Pro"/>
          <w:color w:val="203242"/>
        </w:rPr>
        <w:t>peut procéder à intervalles réguliers à la visite des services relevant de leur champ de compétence. Elle bénéficie pour ce faire d'un droit d'accès aux locaux relevant de leur aire de compétence géographique dans le cadre des missions qui leur sont confiées par ce dernier.</w:t>
      </w:r>
    </w:p>
    <w:p w14:paraId="4B8E33BD" w14:textId="77777777" w:rsidR="00A12B6E" w:rsidRPr="00616D45" w:rsidRDefault="00A12B6E" w:rsidP="00616D45">
      <w:pPr>
        <w:pStyle w:val="Corpsdetexte"/>
        <w:spacing w:line="275" w:lineRule="exact"/>
        <w:jc w:val="both"/>
        <w:rPr>
          <w:rFonts w:ascii="Avenir Next LT Pro" w:hAnsi="Avenir Next LT Pro"/>
          <w:color w:val="203242"/>
        </w:rPr>
      </w:pPr>
      <w:r w:rsidRPr="00616D45">
        <w:rPr>
          <w:rFonts w:ascii="Avenir Next LT Pro" w:hAnsi="Avenir Next LT Pro"/>
          <w:color w:val="203242"/>
        </w:rPr>
        <w:t>Celle-ci fixe l'étendue ainsi que la composition de la délégation chargée de la visite.</w:t>
      </w:r>
    </w:p>
    <w:p w14:paraId="2963A437" w14:textId="77777777" w:rsidR="00A12B6E" w:rsidRPr="00616D45" w:rsidRDefault="00A12B6E" w:rsidP="00616D45">
      <w:pPr>
        <w:pStyle w:val="Corpsdetexte"/>
        <w:spacing w:line="275" w:lineRule="exact"/>
        <w:jc w:val="both"/>
        <w:rPr>
          <w:rFonts w:ascii="Avenir Next LT Pro" w:hAnsi="Avenir Next LT Pro"/>
          <w:color w:val="203242"/>
        </w:rPr>
      </w:pPr>
      <w:r w:rsidRPr="00616D45">
        <w:rPr>
          <w:rFonts w:ascii="Avenir Next LT Pro" w:hAnsi="Avenir Next LT Pro"/>
          <w:color w:val="203242"/>
        </w:rPr>
        <w:t>Toutes facilités doivent être accordées à cette dernière pour l'exercice de ce droit sous réserve du bon fonctionnement du service.</w:t>
      </w:r>
    </w:p>
    <w:p w14:paraId="6E9FA18D" w14:textId="77777777" w:rsidR="00A12B6E" w:rsidRPr="00616D45" w:rsidRDefault="00A12B6E" w:rsidP="00616D45">
      <w:pPr>
        <w:pStyle w:val="Corpsdetexte"/>
        <w:spacing w:line="275" w:lineRule="exact"/>
        <w:jc w:val="both"/>
        <w:rPr>
          <w:rFonts w:ascii="Avenir Next LT Pro" w:hAnsi="Avenir Next LT Pro"/>
          <w:color w:val="203242"/>
        </w:rPr>
      </w:pPr>
      <w:r w:rsidRPr="00616D45">
        <w:rPr>
          <w:rFonts w:ascii="Avenir Next LT Pro" w:hAnsi="Avenir Next LT Pro"/>
          <w:color w:val="203242"/>
        </w:rPr>
        <w:t>Elle peut être assistée d'un médecin du service de médecine préventive, du ou des agents qui sont chargés d'assurer une fonction d'inspection dans le domaine de la santé et de la sécurité et de l'assistant ou du conseiller de prévention.</w:t>
      </w:r>
    </w:p>
    <w:p w14:paraId="7D059AAD" w14:textId="77777777" w:rsidR="00A12B6E" w:rsidRPr="00616D45" w:rsidRDefault="00A12B6E" w:rsidP="00616D45">
      <w:pPr>
        <w:pStyle w:val="Corpsdetexte"/>
        <w:spacing w:line="275" w:lineRule="exact"/>
        <w:jc w:val="both"/>
        <w:rPr>
          <w:rFonts w:ascii="Avenir Next LT Pro" w:hAnsi="Avenir Next LT Pro"/>
          <w:color w:val="203242"/>
        </w:rPr>
      </w:pPr>
    </w:p>
    <w:p w14:paraId="5B0BD3CF" w14:textId="77777777" w:rsidR="00A12B6E" w:rsidRPr="00616D45" w:rsidRDefault="00A12B6E" w:rsidP="00616D45">
      <w:pPr>
        <w:pStyle w:val="Corpsdetexte"/>
        <w:spacing w:line="275" w:lineRule="exact"/>
        <w:jc w:val="both"/>
        <w:rPr>
          <w:rFonts w:ascii="Avenir Next LT Pro" w:hAnsi="Avenir Next LT Pro"/>
          <w:color w:val="203242"/>
        </w:rPr>
      </w:pPr>
      <w:r w:rsidRPr="00616D45">
        <w:rPr>
          <w:rFonts w:ascii="Avenir Next LT Pro" w:hAnsi="Avenir Next LT Pro"/>
          <w:color w:val="203242"/>
        </w:rPr>
        <w:t>Les conditions d'exercice du droit d'accès peuvent faire l'objet d'adaptations s'agissant des services soumis à des procédures d'accès réservées par la réglementation. Ces adaptations sont fixées par voie d'arrêté de l'autorité territoriale.</w:t>
      </w:r>
    </w:p>
    <w:p w14:paraId="6FC99ADE" w14:textId="77777777" w:rsidR="00A12B6E" w:rsidRPr="00616D45" w:rsidRDefault="00A12B6E" w:rsidP="00616D45">
      <w:pPr>
        <w:pStyle w:val="Corpsdetexte"/>
        <w:spacing w:line="275" w:lineRule="exact"/>
        <w:jc w:val="both"/>
        <w:rPr>
          <w:rFonts w:ascii="Avenir Next LT Pro" w:hAnsi="Avenir Next LT Pro"/>
          <w:color w:val="203242"/>
        </w:rPr>
      </w:pPr>
    </w:p>
    <w:p w14:paraId="24471B5B" w14:textId="39A42FF3" w:rsidR="00A12B6E" w:rsidRPr="00A12B6E" w:rsidRDefault="00A12B6E" w:rsidP="00616D45">
      <w:pPr>
        <w:pStyle w:val="Corpsdetexte"/>
        <w:spacing w:line="275" w:lineRule="exact"/>
        <w:jc w:val="both"/>
        <w:rPr>
          <w:rFonts w:ascii="Avenir Next LT Pro" w:hAnsi="Avenir Next LT Pro"/>
          <w:color w:val="203242"/>
        </w:rPr>
      </w:pPr>
      <w:r w:rsidRPr="00616D45">
        <w:rPr>
          <w:rFonts w:ascii="Avenir Next LT Pro" w:hAnsi="Avenir Next LT Pro"/>
          <w:color w:val="203242"/>
        </w:rPr>
        <w:t xml:space="preserve">La </w:t>
      </w:r>
      <w:r w:rsidR="00006922" w:rsidRPr="00616D45">
        <w:rPr>
          <w:rFonts w:ascii="Avenir Next LT Pro" w:hAnsi="Avenir Next LT Pro"/>
          <w:color w:val="203242"/>
        </w:rPr>
        <w:t xml:space="preserve">délégation de la Formation spécialisée en matière de santé, de sécurité et de conditions de travail </w:t>
      </w:r>
      <w:r w:rsidRPr="00616D45">
        <w:rPr>
          <w:rFonts w:ascii="Avenir Next LT Pro" w:hAnsi="Avenir Next LT Pro"/>
          <w:color w:val="203242"/>
        </w:rPr>
        <w:t xml:space="preserve">peut réaliser cette </w:t>
      </w:r>
      <w:r w:rsidRPr="00AE43BD">
        <w:rPr>
          <w:rFonts w:ascii="Avenir Next LT Pro" w:hAnsi="Avenir Next LT Pro"/>
          <w:color w:val="203242"/>
        </w:rPr>
        <w:t>visite sur le lieu d'exercice des fonctions en télétravail.</w:t>
      </w:r>
    </w:p>
    <w:p w14:paraId="7CF1C229" w14:textId="77777777" w:rsidR="00A12B6E" w:rsidRPr="005F04EF" w:rsidRDefault="00A12B6E" w:rsidP="00A12B6E">
      <w:pPr>
        <w:pStyle w:val="Corpsdetexte"/>
        <w:spacing w:line="275" w:lineRule="exact"/>
        <w:jc w:val="both"/>
        <w:rPr>
          <w:rFonts w:ascii="Avenir Next LT Pro" w:hAnsi="Avenir Next LT Pro"/>
          <w:color w:val="203242"/>
        </w:rPr>
      </w:pPr>
      <w:r w:rsidRPr="005F04EF">
        <w:rPr>
          <w:rFonts w:ascii="Avenir Next LT Pro" w:hAnsi="Avenir Next LT Pro"/>
          <w:color w:val="203242"/>
        </w:rPr>
        <w:lastRenderedPageBreak/>
        <w:t>Dans le cas où l'agent exerce ses fonctions en télétravail à son domicile, l'accès au domicile du télétravailleur est subordonné au respect :</w:t>
      </w:r>
    </w:p>
    <w:p w14:paraId="61B2A371" w14:textId="591D9DA4" w:rsidR="00A12B6E" w:rsidRPr="005F04EF" w:rsidRDefault="00A12B6E" w:rsidP="00C77DF4">
      <w:pPr>
        <w:pStyle w:val="Corpsdetexte"/>
        <w:widowControl w:val="0"/>
        <w:numPr>
          <w:ilvl w:val="0"/>
          <w:numId w:val="23"/>
        </w:numPr>
        <w:autoSpaceDE w:val="0"/>
        <w:autoSpaceDN w:val="0"/>
        <w:spacing w:after="0" w:line="275" w:lineRule="exact"/>
        <w:ind w:left="851"/>
        <w:jc w:val="both"/>
        <w:rPr>
          <w:rFonts w:ascii="Avenir Next LT Pro" w:hAnsi="Avenir Next LT Pro"/>
          <w:i/>
          <w:color w:val="203242"/>
        </w:rPr>
      </w:pPr>
      <w:proofErr w:type="gramStart"/>
      <w:r w:rsidRPr="005F04EF">
        <w:rPr>
          <w:rFonts w:ascii="Avenir Next LT Pro" w:hAnsi="Avenir Next LT Pro"/>
          <w:color w:val="203242"/>
        </w:rPr>
        <w:t>d’un</w:t>
      </w:r>
      <w:proofErr w:type="gramEnd"/>
      <w:r w:rsidRPr="005F04EF">
        <w:rPr>
          <w:rFonts w:ascii="Avenir Next LT Pro" w:hAnsi="Avenir Next LT Pro"/>
          <w:color w:val="203242"/>
        </w:rPr>
        <w:t xml:space="preserve"> délai de prévenance de</w:t>
      </w:r>
      <w:r w:rsidR="00C77DF4">
        <w:rPr>
          <w:rFonts w:ascii="Avenir Next LT Pro" w:hAnsi="Avenir Next LT Pro"/>
          <w:color w:val="203242"/>
        </w:rPr>
        <w:t>……</w:t>
      </w:r>
      <w:r w:rsidRPr="005F04EF">
        <w:rPr>
          <w:rFonts w:ascii="Avenir Next LT Pro" w:hAnsi="Avenir Next LT Pro"/>
          <w:color w:val="203242"/>
        </w:rPr>
        <w:t>jours</w:t>
      </w:r>
      <w:r w:rsidRPr="005F04EF">
        <w:rPr>
          <w:rFonts w:ascii="Avenir Next LT Pro" w:hAnsi="Avenir Next LT Pro"/>
          <w:color w:val="203242"/>
          <w:spacing w:val="13"/>
          <w:w w:val="80"/>
        </w:rPr>
        <w:t xml:space="preserve"> </w:t>
      </w:r>
      <w:r w:rsidRPr="005F04EF">
        <w:rPr>
          <w:rFonts w:ascii="Avenir Next LT Pro" w:eastAsia="Times New Roman" w:hAnsi="Avenir Next LT Pro" w:cs="Times New Roman"/>
          <w:i/>
          <w:iCs/>
          <w:color w:val="2E74B5" w:themeColor="accent5" w:themeShade="BF"/>
          <w:sz w:val="20"/>
          <w:szCs w:val="20"/>
        </w:rPr>
        <w:t>(aucun texte ne précise de délai – un délai de 10 jours semble raisonnable)</w:t>
      </w:r>
      <w:r w:rsidR="005F04EF">
        <w:rPr>
          <w:rFonts w:ascii="Avenir Next LT Pro" w:eastAsia="Times New Roman" w:hAnsi="Avenir Next LT Pro" w:cs="Times New Roman"/>
          <w:i/>
          <w:iCs/>
          <w:color w:val="2E74B5" w:themeColor="accent5" w:themeShade="BF"/>
          <w:sz w:val="20"/>
          <w:szCs w:val="20"/>
        </w:rPr>
        <w:t xml:space="preserve"> </w:t>
      </w:r>
      <w:r w:rsidRPr="005F04EF">
        <w:rPr>
          <w:rFonts w:ascii="Avenir Next LT Pro" w:eastAsia="Times New Roman" w:hAnsi="Avenir Next LT Pro" w:cs="Times New Roman"/>
          <w:i/>
          <w:iCs/>
          <w:color w:val="2E74B5" w:themeColor="accent5" w:themeShade="BF"/>
          <w:sz w:val="20"/>
          <w:szCs w:val="20"/>
        </w:rPr>
        <w:t>;</w:t>
      </w:r>
    </w:p>
    <w:p w14:paraId="1D350C55" w14:textId="77777777" w:rsidR="00A12B6E" w:rsidRPr="005F04EF" w:rsidRDefault="00A12B6E" w:rsidP="00C77DF4">
      <w:pPr>
        <w:pStyle w:val="Paragraphedeliste"/>
        <w:widowControl w:val="0"/>
        <w:numPr>
          <w:ilvl w:val="0"/>
          <w:numId w:val="22"/>
        </w:numPr>
        <w:tabs>
          <w:tab w:val="left" w:pos="1451"/>
          <w:tab w:val="left" w:pos="1452"/>
        </w:tabs>
        <w:autoSpaceDE w:val="0"/>
        <w:autoSpaceDN w:val="0"/>
        <w:spacing w:after="0" w:line="240" w:lineRule="auto"/>
        <w:ind w:left="851" w:hanging="361"/>
        <w:contextualSpacing w:val="0"/>
        <w:rPr>
          <w:rFonts w:ascii="Avenir Next LT Pro" w:hAnsi="Avenir Next LT Pro"/>
          <w:color w:val="203242"/>
        </w:rPr>
      </w:pPr>
      <w:proofErr w:type="gramStart"/>
      <w:r w:rsidRPr="005F04EF">
        <w:rPr>
          <w:rFonts w:ascii="Avenir Next LT Pro" w:hAnsi="Avenir Next LT Pro"/>
          <w:color w:val="203242"/>
        </w:rPr>
        <w:t>et</w:t>
      </w:r>
      <w:proofErr w:type="gramEnd"/>
      <w:r w:rsidRPr="005F04EF">
        <w:rPr>
          <w:rFonts w:ascii="Avenir Next LT Pro" w:hAnsi="Avenir Next LT Pro"/>
          <w:color w:val="203242"/>
        </w:rPr>
        <w:t xml:space="preserve"> à l'accord de l'intéressé, dûment recueilli par écrit.</w:t>
      </w:r>
    </w:p>
    <w:p w14:paraId="1726CA09" w14:textId="77777777" w:rsidR="00A12B6E" w:rsidRPr="005F04EF" w:rsidRDefault="00A12B6E" w:rsidP="00C77DF4">
      <w:pPr>
        <w:pStyle w:val="Corpsdetexte"/>
        <w:spacing w:after="0"/>
        <w:rPr>
          <w:rFonts w:ascii="Avenir Next LT Pro" w:hAnsi="Avenir Next LT Pro"/>
          <w:color w:val="203242"/>
        </w:rPr>
      </w:pPr>
    </w:p>
    <w:p w14:paraId="462174BD" w14:textId="77777777" w:rsidR="00A12B6E" w:rsidRPr="005F04EF" w:rsidRDefault="00A12B6E" w:rsidP="00C77DF4">
      <w:pPr>
        <w:pStyle w:val="Corpsdetexte"/>
        <w:spacing w:after="0" w:line="232" w:lineRule="auto"/>
        <w:jc w:val="both"/>
        <w:rPr>
          <w:rFonts w:ascii="Avenir Next LT Pro" w:hAnsi="Avenir Next LT Pro"/>
          <w:color w:val="203242"/>
        </w:rPr>
      </w:pPr>
      <w:r w:rsidRPr="005F04EF">
        <w:rPr>
          <w:rFonts w:ascii="Avenir Next LT Pro" w:hAnsi="Avenir Next LT Pro"/>
          <w:color w:val="203242"/>
        </w:rPr>
        <w:t>Les visites accomplies en application du présent article doivent donner lieu à un rapport présenté au comité.</w:t>
      </w:r>
    </w:p>
    <w:p w14:paraId="1E066EAC" w14:textId="77777777" w:rsidR="00A12B6E" w:rsidRPr="00AF0824" w:rsidRDefault="00A12B6E" w:rsidP="005F04EF">
      <w:pPr>
        <w:pStyle w:val="Corpsdetexte"/>
        <w:spacing w:line="232" w:lineRule="auto"/>
        <w:jc w:val="both"/>
        <w:rPr>
          <w:rFonts w:ascii="Avenir Next LT Pro" w:hAnsi="Avenir Next LT Pro"/>
          <w:b/>
          <w:bCs/>
          <w:color w:val="203242"/>
        </w:rPr>
      </w:pPr>
    </w:p>
    <w:p w14:paraId="4BD3107A" w14:textId="29B12C5A" w:rsidR="00AF0824" w:rsidRPr="00AF0824" w:rsidRDefault="00AF0824" w:rsidP="00C77DF4">
      <w:pPr>
        <w:pStyle w:val="Titre5"/>
        <w:tabs>
          <w:tab w:val="left" w:pos="1051"/>
        </w:tabs>
        <w:spacing w:before="0"/>
        <w:jc w:val="both"/>
        <w:rPr>
          <w:rFonts w:ascii="Avenir Next LT Pro" w:hAnsi="Avenir Next LT Pro"/>
          <w:b/>
          <w:bCs/>
          <w:color w:val="203242"/>
        </w:rPr>
      </w:pPr>
      <w:r w:rsidRPr="00AF0824">
        <w:rPr>
          <w:rFonts w:ascii="Avenir Next LT Pro" w:hAnsi="Avenir Next LT Pro"/>
          <w:b/>
          <w:bCs/>
          <w:color w:val="203242"/>
        </w:rPr>
        <w:t>VI–</w:t>
      </w:r>
      <w:r w:rsidRPr="00AF0824">
        <w:rPr>
          <w:rFonts w:ascii="Avenir Next LT Pro" w:hAnsi="Avenir Next LT Pro"/>
          <w:b/>
          <w:bCs/>
          <w:color w:val="203242"/>
          <w:spacing w:val="-6"/>
        </w:rPr>
        <w:t xml:space="preserve"> </w:t>
      </w:r>
      <w:r w:rsidRPr="00AF0824">
        <w:rPr>
          <w:rFonts w:ascii="Avenir Next LT Pro" w:hAnsi="Avenir Next LT Pro"/>
          <w:b/>
          <w:bCs/>
          <w:color w:val="203242"/>
        </w:rPr>
        <w:t>Les</w:t>
      </w:r>
      <w:r w:rsidRPr="00AF0824">
        <w:rPr>
          <w:rFonts w:ascii="Avenir Next LT Pro" w:hAnsi="Avenir Next LT Pro"/>
          <w:b/>
          <w:bCs/>
          <w:color w:val="203242"/>
          <w:spacing w:val="-6"/>
        </w:rPr>
        <w:t xml:space="preserve"> </w:t>
      </w:r>
      <w:r w:rsidRPr="00AF0824">
        <w:rPr>
          <w:rFonts w:ascii="Avenir Next LT Pro" w:hAnsi="Avenir Next LT Pro"/>
          <w:b/>
          <w:bCs/>
          <w:color w:val="203242"/>
        </w:rPr>
        <w:t>modalités</w:t>
      </w:r>
      <w:r w:rsidRPr="00AF0824">
        <w:rPr>
          <w:rFonts w:ascii="Avenir Next LT Pro" w:hAnsi="Avenir Next LT Pro"/>
          <w:b/>
          <w:bCs/>
          <w:color w:val="203242"/>
          <w:spacing w:val="-5"/>
        </w:rPr>
        <w:t xml:space="preserve"> </w:t>
      </w:r>
      <w:r w:rsidRPr="00AF0824">
        <w:rPr>
          <w:rFonts w:ascii="Avenir Next LT Pro" w:hAnsi="Avenir Next LT Pro"/>
          <w:b/>
          <w:bCs/>
          <w:color w:val="203242"/>
        </w:rPr>
        <w:t>de</w:t>
      </w:r>
      <w:r w:rsidRPr="00AF0824">
        <w:rPr>
          <w:rFonts w:ascii="Avenir Next LT Pro" w:hAnsi="Avenir Next LT Pro"/>
          <w:b/>
          <w:bCs/>
          <w:color w:val="203242"/>
          <w:spacing w:val="-6"/>
        </w:rPr>
        <w:t xml:space="preserve"> </w:t>
      </w:r>
      <w:r w:rsidRPr="00AF0824">
        <w:rPr>
          <w:rFonts w:ascii="Avenir Next LT Pro" w:hAnsi="Avenir Next LT Pro"/>
          <w:b/>
          <w:bCs/>
          <w:color w:val="203242"/>
        </w:rPr>
        <w:t>contrôle</w:t>
      </w:r>
      <w:r w:rsidRPr="00AF0824">
        <w:rPr>
          <w:rFonts w:ascii="Avenir Next LT Pro" w:hAnsi="Avenir Next LT Pro"/>
          <w:b/>
          <w:bCs/>
          <w:color w:val="203242"/>
          <w:spacing w:val="-6"/>
        </w:rPr>
        <w:t xml:space="preserve"> </w:t>
      </w:r>
      <w:r w:rsidRPr="00AF0824">
        <w:rPr>
          <w:rFonts w:ascii="Avenir Next LT Pro" w:hAnsi="Avenir Next LT Pro"/>
          <w:b/>
          <w:bCs/>
          <w:color w:val="203242"/>
        </w:rPr>
        <w:t>et</w:t>
      </w:r>
      <w:r w:rsidRPr="00AF0824">
        <w:rPr>
          <w:rFonts w:ascii="Avenir Next LT Pro" w:hAnsi="Avenir Next LT Pro"/>
          <w:b/>
          <w:bCs/>
          <w:color w:val="203242"/>
          <w:spacing w:val="-7"/>
        </w:rPr>
        <w:t xml:space="preserve"> </w:t>
      </w:r>
      <w:r w:rsidRPr="00AF0824">
        <w:rPr>
          <w:rFonts w:ascii="Avenir Next LT Pro" w:hAnsi="Avenir Next LT Pro"/>
          <w:b/>
          <w:bCs/>
          <w:color w:val="203242"/>
        </w:rPr>
        <w:t>de</w:t>
      </w:r>
      <w:r w:rsidRPr="00AF0824">
        <w:rPr>
          <w:rFonts w:ascii="Avenir Next LT Pro" w:hAnsi="Avenir Next LT Pro"/>
          <w:b/>
          <w:bCs/>
          <w:color w:val="203242"/>
          <w:spacing w:val="-4"/>
        </w:rPr>
        <w:t xml:space="preserve"> </w:t>
      </w:r>
      <w:r w:rsidRPr="00AF0824">
        <w:rPr>
          <w:rFonts w:ascii="Avenir Next LT Pro" w:hAnsi="Avenir Next LT Pro"/>
          <w:b/>
          <w:bCs/>
          <w:color w:val="203242"/>
        </w:rPr>
        <w:t>comptabilisation</w:t>
      </w:r>
      <w:r w:rsidRPr="00AF0824">
        <w:rPr>
          <w:rFonts w:ascii="Avenir Next LT Pro" w:hAnsi="Avenir Next LT Pro"/>
          <w:b/>
          <w:bCs/>
          <w:color w:val="203242"/>
          <w:spacing w:val="-4"/>
        </w:rPr>
        <w:t xml:space="preserve"> </w:t>
      </w:r>
      <w:r w:rsidRPr="00AF0824">
        <w:rPr>
          <w:rFonts w:ascii="Avenir Next LT Pro" w:hAnsi="Avenir Next LT Pro"/>
          <w:b/>
          <w:bCs/>
          <w:color w:val="203242"/>
        </w:rPr>
        <w:t>du</w:t>
      </w:r>
      <w:r w:rsidRPr="00AF0824">
        <w:rPr>
          <w:rFonts w:ascii="Avenir Next LT Pro" w:hAnsi="Avenir Next LT Pro"/>
          <w:b/>
          <w:bCs/>
          <w:color w:val="203242"/>
          <w:spacing w:val="-8"/>
        </w:rPr>
        <w:t xml:space="preserve"> </w:t>
      </w:r>
      <w:r w:rsidRPr="00AF0824">
        <w:rPr>
          <w:rFonts w:ascii="Avenir Next LT Pro" w:hAnsi="Avenir Next LT Pro"/>
          <w:b/>
          <w:bCs/>
          <w:color w:val="203242"/>
        </w:rPr>
        <w:t>temps</w:t>
      </w:r>
      <w:r w:rsidRPr="00AF0824">
        <w:rPr>
          <w:rFonts w:ascii="Avenir Next LT Pro" w:hAnsi="Avenir Next LT Pro"/>
          <w:b/>
          <w:bCs/>
          <w:color w:val="203242"/>
          <w:spacing w:val="-5"/>
        </w:rPr>
        <w:t xml:space="preserve"> </w:t>
      </w:r>
      <w:r w:rsidRPr="00AF0824">
        <w:rPr>
          <w:rFonts w:ascii="Avenir Next LT Pro" w:hAnsi="Avenir Next LT Pro"/>
          <w:b/>
          <w:bCs/>
          <w:color w:val="203242"/>
        </w:rPr>
        <w:t>de</w:t>
      </w:r>
      <w:r w:rsidRPr="00AF0824">
        <w:rPr>
          <w:rFonts w:ascii="Avenir Next LT Pro" w:hAnsi="Avenir Next LT Pro"/>
          <w:b/>
          <w:bCs/>
          <w:color w:val="203242"/>
          <w:spacing w:val="-7"/>
        </w:rPr>
        <w:t xml:space="preserve"> </w:t>
      </w:r>
      <w:r w:rsidRPr="00AF0824">
        <w:rPr>
          <w:rFonts w:ascii="Avenir Next LT Pro" w:hAnsi="Avenir Next LT Pro"/>
          <w:b/>
          <w:bCs/>
          <w:color w:val="203242"/>
        </w:rPr>
        <w:t>travail</w:t>
      </w:r>
    </w:p>
    <w:p w14:paraId="7B2BFF7E" w14:textId="77777777" w:rsidR="00AF0824" w:rsidRPr="00AF0824" w:rsidRDefault="00AF0824" w:rsidP="005F04EF">
      <w:pPr>
        <w:pStyle w:val="Corpsdetexte"/>
        <w:spacing w:before="8"/>
        <w:rPr>
          <w:rFonts w:ascii="Avenir Next LT Pro" w:hAnsi="Avenir Next LT Pro"/>
          <w:b/>
          <w:color w:val="203242"/>
          <w:sz w:val="21"/>
        </w:rPr>
      </w:pPr>
    </w:p>
    <w:p w14:paraId="61F5898B" w14:textId="77777777" w:rsidR="00AF0824" w:rsidRPr="005F04EF" w:rsidRDefault="00AF0824" w:rsidP="00C77DF4">
      <w:pPr>
        <w:pStyle w:val="Titre4"/>
        <w:spacing w:before="0" w:line="285" w:lineRule="exact"/>
        <w:rPr>
          <w:rFonts w:ascii="Avenir Next LT Pro" w:hAnsi="Avenir Next LT Pro"/>
          <w:b/>
          <w:bCs/>
          <w:color w:val="2E74B5" w:themeColor="accent5" w:themeShade="BF"/>
        </w:rPr>
      </w:pPr>
      <w:r w:rsidRPr="005F04EF">
        <w:rPr>
          <w:rFonts w:ascii="Avenir Next LT Pro" w:hAnsi="Avenir Next LT Pro"/>
          <w:b/>
          <w:bCs/>
          <w:color w:val="2E74B5" w:themeColor="accent5" w:themeShade="BF"/>
          <w:spacing w:val="-1"/>
          <w:u w:val="single"/>
        </w:rPr>
        <w:t>Choix</w:t>
      </w:r>
      <w:r w:rsidRPr="005F04EF">
        <w:rPr>
          <w:rFonts w:ascii="Avenir Next LT Pro" w:hAnsi="Avenir Next LT Pro"/>
          <w:b/>
          <w:bCs/>
          <w:color w:val="2E74B5" w:themeColor="accent5" w:themeShade="BF"/>
          <w:spacing w:val="-14"/>
          <w:u w:val="single"/>
        </w:rPr>
        <w:t xml:space="preserve"> </w:t>
      </w:r>
      <w:r w:rsidRPr="005F04EF">
        <w:rPr>
          <w:rFonts w:ascii="Avenir Next LT Pro" w:hAnsi="Avenir Next LT Pro"/>
          <w:b/>
          <w:bCs/>
          <w:color w:val="2E74B5" w:themeColor="accent5" w:themeShade="BF"/>
          <w:spacing w:val="-1"/>
          <w:u w:val="single"/>
        </w:rPr>
        <w:t>1</w:t>
      </w:r>
      <w:r w:rsidRPr="005F04EF">
        <w:rPr>
          <w:rFonts w:ascii="Avenir Next LT Pro" w:hAnsi="Avenir Next LT Pro"/>
          <w:b/>
          <w:bCs/>
          <w:color w:val="2E74B5" w:themeColor="accent5" w:themeShade="BF"/>
          <w:spacing w:val="-14"/>
        </w:rPr>
        <w:t xml:space="preserve"> </w:t>
      </w:r>
      <w:r w:rsidRPr="005F04EF">
        <w:rPr>
          <w:rFonts w:ascii="Avenir Next LT Pro" w:hAnsi="Avenir Next LT Pro"/>
          <w:color w:val="2E74B5" w:themeColor="accent5" w:themeShade="BF"/>
          <w:spacing w:val="-1"/>
        </w:rPr>
        <w:t>:</w:t>
      </w:r>
      <w:r w:rsidRPr="005F04EF">
        <w:rPr>
          <w:rFonts w:ascii="Avenir Next LT Pro" w:hAnsi="Avenir Next LT Pro"/>
          <w:color w:val="2E74B5" w:themeColor="accent5" w:themeShade="BF"/>
          <w:spacing w:val="-17"/>
        </w:rPr>
        <w:t xml:space="preserve"> </w:t>
      </w:r>
      <w:r w:rsidRPr="005F04EF">
        <w:rPr>
          <w:rFonts w:ascii="Avenir Next LT Pro" w:hAnsi="Avenir Next LT Pro"/>
          <w:color w:val="2E74B5" w:themeColor="accent5" w:themeShade="BF"/>
          <w:spacing w:val="-1"/>
        </w:rPr>
        <w:t>Le</w:t>
      </w:r>
      <w:r w:rsidRPr="005F04EF">
        <w:rPr>
          <w:rFonts w:ascii="Avenir Next LT Pro" w:hAnsi="Avenir Next LT Pro"/>
          <w:color w:val="2E74B5" w:themeColor="accent5" w:themeShade="BF"/>
          <w:spacing w:val="-17"/>
        </w:rPr>
        <w:t xml:space="preserve"> </w:t>
      </w:r>
      <w:r w:rsidRPr="005F04EF">
        <w:rPr>
          <w:rFonts w:ascii="Avenir Next LT Pro" w:hAnsi="Avenir Next LT Pro"/>
          <w:color w:val="2E74B5" w:themeColor="accent5" w:themeShade="BF"/>
          <w:spacing w:val="-1"/>
        </w:rPr>
        <w:t>système</w:t>
      </w:r>
      <w:r w:rsidRPr="005F04EF">
        <w:rPr>
          <w:rFonts w:ascii="Avenir Next LT Pro" w:hAnsi="Avenir Next LT Pro"/>
          <w:color w:val="2E74B5" w:themeColor="accent5" w:themeShade="BF"/>
          <w:spacing w:val="-14"/>
        </w:rPr>
        <w:t xml:space="preserve"> </w:t>
      </w:r>
      <w:r w:rsidRPr="005F04EF">
        <w:rPr>
          <w:rFonts w:ascii="Avenir Next LT Pro" w:hAnsi="Avenir Next LT Pro"/>
          <w:color w:val="2E74B5" w:themeColor="accent5" w:themeShade="BF"/>
          <w:spacing w:val="-1"/>
        </w:rPr>
        <w:t>déclaratif</w:t>
      </w:r>
    </w:p>
    <w:p w14:paraId="23AA949B" w14:textId="77777777" w:rsidR="00AF0824" w:rsidRPr="00AF0824" w:rsidRDefault="00AF0824" w:rsidP="00C77DF4">
      <w:pPr>
        <w:pStyle w:val="Corpsdetexte"/>
        <w:spacing w:after="0" w:line="232" w:lineRule="auto"/>
        <w:rPr>
          <w:rFonts w:ascii="Avenir Next LT Pro" w:hAnsi="Avenir Next LT Pro"/>
          <w:color w:val="203242"/>
          <w:spacing w:val="-1"/>
        </w:rPr>
      </w:pPr>
    </w:p>
    <w:p w14:paraId="6213C27E" w14:textId="31C4BAE9" w:rsidR="00AF0824" w:rsidRPr="00AF0824" w:rsidRDefault="00AF0824" w:rsidP="00C77DF4">
      <w:pPr>
        <w:pStyle w:val="Corpsdetexte"/>
        <w:spacing w:after="0" w:line="232" w:lineRule="auto"/>
        <w:rPr>
          <w:rFonts w:ascii="Avenir Next LT Pro" w:hAnsi="Avenir Next LT Pro"/>
          <w:color w:val="203242"/>
        </w:rPr>
      </w:pPr>
      <w:r w:rsidRPr="00AF0824">
        <w:rPr>
          <w:rFonts w:ascii="Avenir Next LT Pro" w:hAnsi="Avenir Next LT Pro"/>
          <w:color w:val="203242"/>
          <w:spacing w:val="-1"/>
        </w:rPr>
        <w:t>Les</w:t>
      </w:r>
      <w:r w:rsidRPr="00AF0824">
        <w:rPr>
          <w:rFonts w:ascii="Avenir Next LT Pro" w:hAnsi="Avenir Next LT Pro"/>
          <w:color w:val="203242"/>
          <w:spacing w:val="-13"/>
        </w:rPr>
        <w:t xml:space="preserve"> </w:t>
      </w:r>
      <w:r w:rsidRPr="00AF0824">
        <w:rPr>
          <w:rFonts w:ascii="Avenir Next LT Pro" w:hAnsi="Avenir Next LT Pro"/>
          <w:color w:val="203242"/>
          <w:spacing w:val="-1"/>
        </w:rPr>
        <w:t>télétravailleurs</w:t>
      </w:r>
      <w:r w:rsidRPr="00AF0824">
        <w:rPr>
          <w:rFonts w:ascii="Avenir Next LT Pro" w:hAnsi="Avenir Next LT Pro"/>
          <w:color w:val="203242"/>
          <w:spacing w:val="-13"/>
        </w:rPr>
        <w:t xml:space="preserve"> </w:t>
      </w:r>
      <w:r w:rsidRPr="00AF0824">
        <w:rPr>
          <w:rFonts w:ascii="Avenir Next LT Pro" w:hAnsi="Avenir Next LT Pro"/>
          <w:color w:val="203242"/>
          <w:spacing w:val="-1"/>
        </w:rPr>
        <w:t>doivent</w:t>
      </w:r>
      <w:r w:rsidRPr="00AF0824">
        <w:rPr>
          <w:rFonts w:ascii="Avenir Next LT Pro" w:hAnsi="Avenir Next LT Pro"/>
          <w:color w:val="203242"/>
          <w:spacing w:val="-11"/>
        </w:rPr>
        <w:t xml:space="preserve"> </w:t>
      </w:r>
      <w:r w:rsidRPr="00AF0824">
        <w:rPr>
          <w:rFonts w:ascii="Avenir Next LT Pro" w:hAnsi="Avenir Next LT Pro"/>
          <w:color w:val="203242"/>
          <w:spacing w:val="-1"/>
        </w:rPr>
        <w:t>remplir,</w:t>
      </w:r>
      <w:r w:rsidRPr="00AF0824">
        <w:rPr>
          <w:rFonts w:ascii="Avenir Next LT Pro" w:hAnsi="Avenir Next LT Pro"/>
          <w:color w:val="203242"/>
          <w:spacing w:val="-14"/>
        </w:rPr>
        <w:t xml:space="preserve"> </w:t>
      </w:r>
      <w:r w:rsidRPr="00AF0824">
        <w:rPr>
          <w:rFonts w:ascii="Avenir Next LT Pro" w:hAnsi="Avenir Next LT Pro"/>
          <w:color w:val="203242"/>
          <w:spacing w:val="-1"/>
        </w:rPr>
        <w:t>périodiquement,</w:t>
      </w:r>
      <w:r w:rsidRPr="00AF0824">
        <w:rPr>
          <w:rFonts w:ascii="Avenir Next LT Pro" w:hAnsi="Avenir Next LT Pro"/>
          <w:color w:val="203242"/>
          <w:spacing w:val="-11"/>
        </w:rPr>
        <w:t xml:space="preserve"> </w:t>
      </w:r>
      <w:r w:rsidRPr="00AF0824">
        <w:rPr>
          <w:rFonts w:ascii="Avenir Next LT Pro" w:hAnsi="Avenir Next LT Pro"/>
          <w:color w:val="203242"/>
          <w:spacing w:val="-1"/>
        </w:rPr>
        <w:t>des</w:t>
      </w:r>
      <w:r w:rsidRPr="00AF0824">
        <w:rPr>
          <w:rFonts w:ascii="Avenir Next LT Pro" w:hAnsi="Avenir Next LT Pro"/>
          <w:color w:val="203242"/>
          <w:spacing w:val="-13"/>
        </w:rPr>
        <w:t xml:space="preserve"> </w:t>
      </w:r>
      <w:r w:rsidRPr="00AF0824">
        <w:rPr>
          <w:rFonts w:ascii="Avenir Next LT Pro" w:hAnsi="Avenir Next LT Pro"/>
          <w:color w:val="203242"/>
          <w:spacing w:val="-1"/>
        </w:rPr>
        <w:t>formulaires</w:t>
      </w:r>
      <w:r w:rsidRPr="00AF0824">
        <w:rPr>
          <w:rFonts w:ascii="Avenir Next LT Pro" w:hAnsi="Avenir Next LT Pro"/>
          <w:color w:val="203242"/>
          <w:spacing w:val="-12"/>
        </w:rPr>
        <w:t xml:space="preserve"> </w:t>
      </w:r>
      <w:r w:rsidRPr="00AF0824">
        <w:rPr>
          <w:rFonts w:ascii="Avenir Next LT Pro" w:hAnsi="Avenir Next LT Pro"/>
          <w:color w:val="203242"/>
          <w:spacing w:val="-1"/>
        </w:rPr>
        <w:t>dénommées</w:t>
      </w:r>
      <w:r w:rsidRPr="00AF0824">
        <w:rPr>
          <w:rFonts w:ascii="Avenir Next LT Pro" w:hAnsi="Avenir Next LT Pro"/>
          <w:color w:val="203242"/>
          <w:spacing w:val="-13"/>
        </w:rPr>
        <w:t xml:space="preserve"> </w:t>
      </w:r>
      <w:r w:rsidR="00C77DF4">
        <w:rPr>
          <w:rFonts w:ascii="Avenir Next LT Pro" w:hAnsi="Avenir Next LT Pro"/>
          <w:color w:val="203242"/>
        </w:rPr>
        <w:t>« </w:t>
      </w:r>
      <w:r w:rsidRPr="00AF0824">
        <w:rPr>
          <w:rFonts w:ascii="Avenir Next LT Pro" w:hAnsi="Avenir Next LT Pro"/>
          <w:color w:val="203242"/>
        </w:rPr>
        <w:t>feuilles</w:t>
      </w:r>
      <w:r w:rsidRPr="00AF0824">
        <w:rPr>
          <w:rFonts w:ascii="Avenir Next LT Pro" w:hAnsi="Avenir Next LT Pro"/>
          <w:color w:val="203242"/>
          <w:spacing w:val="-13"/>
        </w:rPr>
        <w:t xml:space="preserve"> </w:t>
      </w:r>
      <w:r w:rsidRPr="00AF0824">
        <w:rPr>
          <w:rFonts w:ascii="Avenir Next LT Pro" w:hAnsi="Avenir Next LT Pro"/>
          <w:color w:val="203242"/>
        </w:rPr>
        <w:t>de</w:t>
      </w:r>
      <w:r w:rsidRPr="00AF0824">
        <w:rPr>
          <w:rFonts w:ascii="Avenir Next LT Pro" w:hAnsi="Avenir Next LT Pro"/>
          <w:color w:val="203242"/>
          <w:spacing w:val="-13"/>
        </w:rPr>
        <w:t xml:space="preserve"> </w:t>
      </w:r>
      <w:r w:rsidRPr="00AF0824">
        <w:rPr>
          <w:rFonts w:ascii="Avenir Next LT Pro" w:hAnsi="Avenir Next LT Pro"/>
          <w:color w:val="203242"/>
        </w:rPr>
        <w:t>temps</w:t>
      </w:r>
      <w:r w:rsidR="00C77DF4">
        <w:rPr>
          <w:rFonts w:ascii="Avenir Next LT Pro" w:hAnsi="Avenir Next LT Pro"/>
          <w:color w:val="203242"/>
          <w:spacing w:val="-13"/>
        </w:rPr>
        <w:t> »</w:t>
      </w:r>
      <w:r w:rsidRPr="00AF0824">
        <w:rPr>
          <w:rFonts w:ascii="Avenir Next LT Pro" w:hAnsi="Avenir Next LT Pro"/>
          <w:color w:val="203242"/>
          <w:spacing w:val="-13"/>
        </w:rPr>
        <w:t xml:space="preserve"> </w:t>
      </w:r>
      <w:r w:rsidRPr="00AF0824">
        <w:rPr>
          <w:rFonts w:ascii="Avenir Next LT Pro" w:hAnsi="Avenir Next LT Pro"/>
          <w:color w:val="203242"/>
        </w:rPr>
        <w:t>ou</w:t>
      </w:r>
      <w:r>
        <w:rPr>
          <w:rFonts w:ascii="Avenir Next LT Pro" w:hAnsi="Avenir Next LT Pro"/>
          <w:color w:val="203242"/>
        </w:rPr>
        <w:t xml:space="preserve"> </w:t>
      </w:r>
      <w:r w:rsidRPr="00AF0824">
        <w:rPr>
          <w:rFonts w:ascii="Avenir Next LT Pro" w:hAnsi="Avenir Next LT Pro"/>
          <w:color w:val="203242"/>
          <w:spacing w:val="-57"/>
        </w:rPr>
        <w:t xml:space="preserve"> </w:t>
      </w:r>
      <w:r>
        <w:rPr>
          <w:rFonts w:ascii="Avenir Next LT Pro" w:hAnsi="Avenir Next LT Pro"/>
          <w:color w:val="203242"/>
          <w:spacing w:val="-57"/>
        </w:rPr>
        <w:t xml:space="preserve">  </w:t>
      </w:r>
      <w:proofErr w:type="spellStart"/>
      <w:r w:rsidRPr="00AF0824">
        <w:rPr>
          <w:rFonts w:ascii="Avenir Next LT Pro" w:hAnsi="Avenir Next LT Pro"/>
          <w:color w:val="203242"/>
        </w:rPr>
        <w:t>auto-déclarations</w:t>
      </w:r>
      <w:proofErr w:type="spellEnd"/>
      <w:r w:rsidRPr="00AF0824">
        <w:rPr>
          <w:rFonts w:ascii="Avenir Next LT Pro" w:hAnsi="Avenir Next LT Pro"/>
          <w:color w:val="203242"/>
        </w:rPr>
        <w:t>.</w:t>
      </w:r>
    </w:p>
    <w:p w14:paraId="2B1940DA" w14:textId="77777777" w:rsidR="00AF0824" w:rsidRPr="00AF0824" w:rsidRDefault="00AF0824" w:rsidP="00C77DF4">
      <w:pPr>
        <w:pStyle w:val="Corpsdetexte"/>
        <w:spacing w:after="0" w:line="232" w:lineRule="auto"/>
        <w:rPr>
          <w:rFonts w:ascii="Avenir Next LT Pro" w:hAnsi="Avenir Next LT Pro"/>
          <w:color w:val="203242"/>
        </w:rPr>
      </w:pPr>
    </w:p>
    <w:p w14:paraId="02D9C650" w14:textId="77777777" w:rsidR="00AF0824" w:rsidRPr="005F04EF" w:rsidRDefault="00AF0824" w:rsidP="00C77DF4">
      <w:pPr>
        <w:pStyle w:val="Titre4"/>
        <w:spacing w:before="0" w:line="285" w:lineRule="exact"/>
        <w:rPr>
          <w:rFonts w:ascii="Avenir Next LT Pro" w:hAnsi="Avenir Next LT Pro"/>
          <w:color w:val="2E74B5" w:themeColor="accent5" w:themeShade="BF"/>
        </w:rPr>
      </w:pPr>
      <w:r w:rsidRPr="005F04EF">
        <w:rPr>
          <w:rFonts w:ascii="Avenir Next LT Pro" w:hAnsi="Avenir Next LT Pro"/>
          <w:b/>
          <w:bCs/>
          <w:color w:val="2E74B5" w:themeColor="accent5" w:themeShade="BF"/>
          <w:spacing w:val="-1"/>
          <w:u w:val="single"/>
        </w:rPr>
        <w:t>Choix</w:t>
      </w:r>
      <w:r w:rsidRPr="005F04EF">
        <w:rPr>
          <w:rFonts w:ascii="Avenir Next LT Pro" w:hAnsi="Avenir Next LT Pro"/>
          <w:b/>
          <w:bCs/>
          <w:color w:val="2E74B5" w:themeColor="accent5" w:themeShade="BF"/>
          <w:spacing w:val="-14"/>
          <w:u w:val="single"/>
        </w:rPr>
        <w:t xml:space="preserve"> 2</w:t>
      </w:r>
      <w:r w:rsidRPr="005F04EF">
        <w:rPr>
          <w:rFonts w:ascii="Avenir Next LT Pro" w:hAnsi="Avenir Next LT Pro"/>
          <w:color w:val="2E74B5" w:themeColor="accent5" w:themeShade="BF"/>
          <w:spacing w:val="-14"/>
        </w:rPr>
        <w:t xml:space="preserve"> </w:t>
      </w:r>
      <w:r w:rsidRPr="005F04EF">
        <w:rPr>
          <w:rFonts w:ascii="Avenir Next LT Pro" w:hAnsi="Avenir Next LT Pro"/>
          <w:color w:val="2E74B5" w:themeColor="accent5" w:themeShade="BF"/>
          <w:spacing w:val="-1"/>
        </w:rPr>
        <w:t>:</w:t>
      </w:r>
      <w:r w:rsidRPr="005F04EF">
        <w:rPr>
          <w:rFonts w:ascii="Avenir Next LT Pro" w:hAnsi="Avenir Next LT Pro"/>
          <w:color w:val="2E74B5" w:themeColor="accent5" w:themeShade="BF"/>
          <w:spacing w:val="-17"/>
        </w:rPr>
        <w:t xml:space="preserve"> </w:t>
      </w:r>
      <w:r w:rsidRPr="005F04EF">
        <w:rPr>
          <w:rFonts w:ascii="Avenir Next LT Pro" w:hAnsi="Avenir Next LT Pro"/>
          <w:color w:val="2E74B5" w:themeColor="accent5" w:themeShade="BF"/>
          <w:spacing w:val="-1"/>
        </w:rPr>
        <w:t>Installation d’un logiciel de pointage sur ordinateur</w:t>
      </w:r>
    </w:p>
    <w:p w14:paraId="779999BD" w14:textId="77777777" w:rsidR="00AF0824" w:rsidRPr="00AF0824" w:rsidRDefault="00AF0824" w:rsidP="00C77DF4">
      <w:pPr>
        <w:pStyle w:val="Corpsdetexte"/>
        <w:spacing w:after="0" w:line="232" w:lineRule="auto"/>
        <w:rPr>
          <w:rFonts w:ascii="Avenir Next LT Pro" w:hAnsi="Avenir Next LT Pro"/>
          <w:color w:val="203242"/>
        </w:rPr>
      </w:pPr>
    </w:p>
    <w:p w14:paraId="5AABEE15" w14:textId="77777777" w:rsidR="00AF0824" w:rsidRPr="00AF0824" w:rsidRDefault="00AF0824" w:rsidP="00C77DF4">
      <w:pPr>
        <w:pStyle w:val="Corpsdetexte"/>
        <w:spacing w:after="0" w:line="235" w:lineRule="auto"/>
        <w:jc w:val="both"/>
        <w:rPr>
          <w:rFonts w:ascii="Avenir Next LT Pro" w:hAnsi="Avenir Next LT Pro"/>
          <w:color w:val="203242"/>
          <w:spacing w:val="-1"/>
        </w:rPr>
      </w:pPr>
      <w:r w:rsidRPr="00AF0824">
        <w:rPr>
          <w:rFonts w:ascii="Avenir Next LT Pro" w:hAnsi="Avenir Next LT Pro"/>
          <w:color w:val="203242"/>
          <w:spacing w:val="-1"/>
        </w:rPr>
        <w:t>Les agents qui badgent habituellement sur leur lieu d’affectation, badgent également à leur domicile dans le respect des horaires fixes ou variables de leur service. L’agent doit se conformer aux dispositions de son règlement de service, il s’engage ainsi à réaliser en télétravail une durée quotidienne de travail conforme à son cycle de travail.</w:t>
      </w:r>
    </w:p>
    <w:p w14:paraId="10D9874E" w14:textId="77777777" w:rsidR="00AF0824" w:rsidRPr="00AF0824" w:rsidRDefault="00AF0824" w:rsidP="00C77DF4">
      <w:pPr>
        <w:pStyle w:val="Corpsdetexte"/>
        <w:spacing w:after="0"/>
        <w:jc w:val="both"/>
        <w:rPr>
          <w:rFonts w:ascii="Avenir Next LT Pro" w:hAnsi="Avenir Next LT Pro"/>
          <w:color w:val="203242"/>
          <w:spacing w:val="-1"/>
        </w:rPr>
      </w:pPr>
    </w:p>
    <w:p w14:paraId="04286F7D" w14:textId="77777777" w:rsidR="00AF0824" w:rsidRPr="00AF0824" w:rsidRDefault="00AF0824" w:rsidP="00C77DF4">
      <w:pPr>
        <w:pStyle w:val="Corpsdetexte"/>
        <w:spacing w:after="0" w:line="237" w:lineRule="auto"/>
        <w:jc w:val="both"/>
        <w:rPr>
          <w:rFonts w:ascii="Avenir Next LT Pro" w:hAnsi="Avenir Next LT Pro"/>
          <w:color w:val="203242"/>
          <w:spacing w:val="-1"/>
        </w:rPr>
      </w:pPr>
      <w:r w:rsidRPr="00AF0824">
        <w:rPr>
          <w:rFonts w:ascii="Avenir Next LT Pro" w:hAnsi="Avenir Next LT Pro"/>
          <w:color w:val="203242"/>
          <w:spacing w:val="-1"/>
        </w:rPr>
        <w:t>L’agent et son responsable hiérarchique devront donc veiller à ce que la durée quotidienne de travail durant les jours en télétravail ne dépasse pas le temps de travail théorique.</w:t>
      </w:r>
    </w:p>
    <w:p w14:paraId="1E49D213" w14:textId="77777777" w:rsidR="00AF0824" w:rsidRPr="00AF0824" w:rsidRDefault="00AF0824" w:rsidP="00C77DF4">
      <w:pPr>
        <w:pStyle w:val="Corpsdetexte"/>
        <w:spacing w:after="0"/>
        <w:rPr>
          <w:rFonts w:ascii="Avenir Next LT Pro" w:hAnsi="Avenir Next LT Pro"/>
          <w:color w:val="AFB376"/>
          <w:sz w:val="23"/>
        </w:rPr>
      </w:pPr>
    </w:p>
    <w:p w14:paraId="110CD735" w14:textId="77777777" w:rsidR="00AF0824" w:rsidRPr="005F04EF" w:rsidRDefault="00AF0824" w:rsidP="00C77DF4">
      <w:pPr>
        <w:pStyle w:val="Corpsdetexte"/>
        <w:spacing w:after="0" w:line="235" w:lineRule="auto"/>
        <w:jc w:val="both"/>
        <w:rPr>
          <w:rFonts w:ascii="Avenir Next LT Pro" w:hAnsi="Avenir Next LT Pro"/>
          <w:i/>
          <w:iCs/>
          <w:color w:val="2E74B5" w:themeColor="accent5" w:themeShade="BF"/>
          <w:spacing w:val="-1"/>
        </w:rPr>
      </w:pPr>
      <w:r w:rsidRPr="005F04EF">
        <w:rPr>
          <w:rFonts w:ascii="Avenir Next LT Pro" w:hAnsi="Avenir Next LT Pro"/>
          <w:i/>
          <w:iCs/>
          <w:color w:val="2E74B5" w:themeColor="accent5" w:themeShade="BF"/>
          <w:spacing w:val="-1"/>
        </w:rPr>
        <w:t>Ces modalités sont renseignées à titre indicatif. Il appartient donc à chaque collectivité ou établissement de les adapter à sa situation propre.</w:t>
      </w:r>
    </w:p>
    <w:p w14:paraId="50252388" w14:textId="77777777" w:rsidR="00A12B6E" w:rsidRPr="00C77DF4" w:rsidRDefault="00A12B6E" w:rsidP="002D422D">
      <w:pPr>
        <w:pStyle w:val="TitreNacoop"/>
        <w:jc w:val="left"/>
        <w:rPr>
          <w:sz w:val="24"/>
          <w:szCs w:val="24"/>
        </w:rPr>
      </w:pPr>
    </w:p>
    <w:p w14:paraId="66659CDA" w14:textId="3052FE50" w:rsidR="00AF0824" w:rsidRPr="00AF0824" w:rsidRDefault="00AF0824" w:rsidP="00AF0824">
      <w:pPr>
        <w:pStyle w:val="Titre5"/>
        <w:tabs>
          <w:tab w:val="left" w:pos="1188"/>
        </w:tabs>
        <w:spacing w:line="235" w:lineRule="auto"/>
        <w:jc w:val="both"/>
        <w:rPr>
          <w:rFonts w:ascii="Avenir Next LT Pro" w:hAnsi="Avenir Next LT Pro"/>
          <w:b/>
          <w:bCs/>
          <w:color w:val="203242"/>
        </w:rPr>
      </w:pPr>
      <w:r w:rsidRPr="00AF0824">
        <w:rPr>
          <w:rFonts w:ascii="Avenir Next LT Pro" w:hAnsi="Avenir Next LT Pro"/>
          <w:b/>
          <w:bCs/>
          <w:color w:val="203242"/>
        </w:rPr>
        <w:t>VII– Les modalités de prise en charge, par l'employeur, des coûts découlant directement de</w:t>
      </w:r>
      <w:r w:rsidRPr="00AF0824">
        <w:rPr>
          <w:rFonts w:ascii="Avenir Next LT Pro" w:hAnsi="Avenir Next LT Pro"/>
          <w:b/>
          <w:bCs/>
          <w:color w:val="203242"/>
          <w:spacing w:val="1"/>
        </w:rPr>
        <w:t xml:space="preserve"> </w:t>
      </w:r>
      <w:r w:rsidRPr="00AF0824">
        <w:rPr>
          <w:rFonts w:ascii="Avenir Next LT Pro" w:hAnsi="Avenir Next LT Pro"/>
          <w:b/>
          <w:bCs/>
          <w:color w:val="203242"/>
        </w:rPr>
        <w:t>l'exercice du télétravail, notamment ceux des matériels, logiciels, abonnements, communications</w:t>
      </w:r>
      <w:r w:rsidRPr="00AF0824">
        <w:rPr>
          <w:rFonts w:ascii="Avenir Next LT Pro" w:hAnsi="Avenir Next LT Pro"/>
          <w:b/>
          <w:bCs/>
          <w:color w:val="203242"/>
          <w:spacing w:val="1"/>
        </w:rPr>
        <w:t xml:space="preserve"> </w:t>
      </w:r>
      <w:r w:rsidRPr="00AF0824">
        <w:rPr>
          <w:rFonts w:ascii="Avenir Next LT Pro" w:hAnsi="Avenir Next LT Pro"/>
          <w:b/>
          <w:bCs/>
          <w:color w:val="203242"/>
        </w:rPr>
        <w:t>et</w:t>
      </w:r>
      <w:r w:rsidRPr="00AF0824">
        <w:rPr>
          <w:rFonts w:ascii="Avenir Next LT Pro" w:hAnsi="Avenir Next LT Pro"/>
          <w:b/>
          <w:bCs/>
          <w:color w:val="203242"/>
          <w:spacing w:val="-1"/>
        </w:rPr>
        <w:t xml:space="preserve"> </w:t>
      </w:r>
      <w:r w:rsidRPr="00AF0824">
        <w:rPr>
          <w:rFonts w:ascii="Avenir Next LT Pro" w:hAnsi="Avenir Next LT Pro"/>
          <w:b/>
          <w:bCs/>
          <w:color w:val="203242"/>
        </w:rPr>
        <w:t>outils</w:t>
      </w:r>
      <w:r w:rsidRPr="00AF0824">
        <w:rPr>
          <w:rFonts w:ascii="Avenir Next LT Pro" w:hAnsi="Avenir Next LT Pro"/>
          <w:b/>
          <w:bCs/>
          <w:color w:val="203242"/>
          <w:spacing w:val="1"/>
        </w:rPr>
        <w:t xml:space="preserve"> </w:t>
      </w:r>
      <w:r w:rsidRPr="00AF0824">
        <w:rPr>
          <w:rFonts w:ascii="Avenir Next LT Pro" w:hAnsi="Avenir Next LT Pro"/>
          <w:b/>
          <w:bCs/>
          <w:color w:val="203242"/>
        </w:rPr>
        <w:t>ainsi</w:t>
      </w:r>
      <w:r w:rsidRPr="00AF0824">
        <w:rPr>
          <w:rFonts w:ascii="Avenir Next LT Pro" w:hAnsi="Avenir Next LT Pro"/>
          <w:b/>
          <w:bCs/>
          <w:color w:val="203242"/>
          <w:spacing w:val="-2"/>
        </w:rPr>
        <w:t xml:space="preserve"> </w:t>
      </w:r>
      <w:r w:rsidRPr="00AF0824">
        <w:rPr>
          <w:rFonts w:ascii="Avenir Next LT Pro" w:hAnsi="Avenir Next LT Pro"/>
          <w:b/>
          <w:bCs/>
          <w:color w:val="203242"/>
        </w:rPr>
        <w:t>que</w:t>
      </w:r>
      <w:r w:rsidRPr="00AF0824">
        <w:rPr>
          <w:rFonts w:ascii="Avenir Next LT Pro" w:hAnsi="Avenir Next LT Pro"/>
          <w:b/>
          <w:bCs/>
          <w:color w:val="203242"/>
          <w:spacing w:val="-4"/>
        </w:rPr>
        <w:t xml:space="preserve"> </w:t>
      </w:r>
      <w:r w:rsidRPr="00AF0824">
        <w:rPr>
          <w:rFonts w:ascii="Avenir Next LT Pro" w:hAnsi="Avenir Next LT Pro"/>
          <w:b/>
          <w:bCs/>
          <w:color w:val="203242"/>
        </w:rPr>
        <w:t>de</w:t>
      </w:r>
      <w:r w:rsidRPr="00AF0824">
        <w:rPr>
          <w:rFonts w:ascii="Avenir Next LT Pro" w:hAnsi="Avenir Next LT Pro"/>
          <w:b/>
          <w:bCs/>
          <w:color w:val="203242"/>
          <w:spacing w:val="-1"/>
        </w:rPr>
        <w:t xml:space="preserve"> </w:t>
      </w:r>
      <w:r w:rsidRPr="00AF0824">
        <w:rPr>
          <w:rFonts w:ascii="Avenir Next LT Pro" w:hAnsi="Avenir Next LT Pro"/>
          <w:b/>
          <w:bCs/>
          <w:color w:val="203242"/>
        </w:rPr>
        <w:t>la maintenance de</w:t>
      </w:r>
      <w:r w:rsidRPr="00AF0824">
        <w:rPr>
          <w:rFonts w:ascii="Avenir Next LT Pro" w:hAnsi="Avenir Next LT Pro"/>
          <w:b/>
          <w:bCs/>
          <w:color w:val="203242"/>
          <w:spacing w:val="-1"/>
        </w:rPr>
        <w:t xml:space="preserve"> </w:t>
      </w:r>
      <w:r w:rsidRPr="00AF0824">
        <w:rPr>
          <w:rFonts w:ascii="Avenir Next LT Pro" w:hAnsi="Avenir Next LT Pro"/>
          <w:b/>
          <w:bCs/>
          <w:color w:val="203242"/>
        </w:rPr>
        <w:t>ceux-ci</w:t>
      </w:r>
    </w:p>
    <w:p w14:paraId="633F3AB3" w14:textId="77777777" w:rsidR="00AF0824" w:rsidRPr="00AF0824" w:rsidRDefault="00AF0824" w:rsidP="00C77DF4">
      <w:pPr>
        <w:pStyle w:val="Corpsdetexte"/>
        <w:spacing w:after="0"/>
        <w:jc w:val="both"/>
        <w:rPr>
          <w:rFonts w:ascii="Avenir Next LT Pro" w:hAnsi="Avenir Next LT Pro"/>
          <w:b/>
          <w:color w:val="203242"/>
          <w:sz w:val="23"/>
        </w:rPr>
      </w:pPr>
    </w:p>
    <w:p w14:paraId="0A58E8B5" w14:textId="77777777" w:rsidR="00AF0824" w:rsidRDefault="00AF0824" w:rsidP="00AF0824">
      <w:pPr>
        <w:pStyle w:val="Corpsdetexte"/>
        <w:spacing w:line="235" w:lineRule="auto"/>
        <w:jc w:val="both"/>
        <w:rPr>
          <w:rFonts w:ascii="Avenir Next LT Pro" w:hAnsi="Avenir Next LT Pro"/>
          <w:color w:val="203242"/>
          <w:spacing w:val="-1"/>
        </w:rPr>
      </w:pPr>
      <w:r w:rsidRPr="00AF0824">
        <w:rPr>
          <w:rFonts w:ascii="Avenir Next LT Pro" w:hAnsi="Avenir Next LT Pro"/>
          <w:color w:val="203242"/>
          <w:spacing w:val="-1"/>
        </w:rPr>
        <w:t>L'employeur met à la disposition des agents autorisés à exercer leurs fonctions en télétravail les outils de travail suivant :</w:t>
      </w:r>
    </w:p>
    <w:p w14:paraId="1B244E5E" w14:textId="77777777" w:rsidR="00AF0824" w:rsidRPr="00AF0824" w:rsidRDefault="00AF0824" w:rsidP="002C2CD6">
      <w:pPr>
        <w:pStyle w:val="Corpsdetexte"/>
        <w:numPr>
          <w:ilvl w:val="0"/>
          <w:numId w:val="24"/>
        </w:numPr>
        <w:spacing w:line="235" w:lineRule="auto"/>
        <w:jc w:val="both"/>
        <w:rPr>
          <w:rFonts w:ascii="Avenir Next LT Pro" w:hAnsi="Avenir Next LT Pro"/>
          <w:color w:val="203242"/>
          <w:spacing w:val="-1"/>
        </w:rPr>
      </w:pPr>
      <w:proofErr w:type="gramStart"/>
      <w:r w:rsidRPr="00AF0824">
        <w:rPr>
          <w:rFonts w:ascii="Avenir Next LT Pro" w:hAnsi="Avenir Next LT Pro"/>
          <w:color w:val="203242"/>
          <w:spacing w:val="-1"/>
        </w:rPr>
        <w:t>ordinateur</w:t>
      </w:r>
      <w:proofErr w:type="gramEnd"/>
      <w:r w:rsidRPr="00AF0824">
        <w:rPr>
          <w:rFonts w:ascii="Avenir Next LT Pro" w:hAnsi="Avenir Next LT Pro"/>
          <w:color w:val="203242"/>
          <w:spacing w:val="-1"/>
        </w:rPr>
        <w:t xml:space="preserve"> portable ;</w:t>
      </w:r>
    </w:p>
    <w:p w14:paraId="04C0E121" w14:textId="77777777" w:rsidR="00AF0824" w:rsidRPr="00AF0824" w:rsidRDefault="00AF0824" w:rsidP="002C2CD6">
      <w:pPr>
        <w:pStyle w:val="Corpsdetexte"/>
        <w:numPr>
          <w:ilvl w:val="0"/>
          <w:numId w:val="24"/>
        </w:numPr>
        <w:spacing w:line="235" w:lineRule="auto"/>
        <w:jc w:val="both"/>
        <w:rPr>
          <w:rFonts w:ascii="Avenir Next LT Pro" w:hAnsi="Avenir Next LT Pro"/>
          <w:color w:val="203242"/>
          <w:spacing w:val="-1"/>
        </w:rPr>
      </w:pPr>
      <w:proofErr w:type="gramStart"/>
      <w:r w:rsidRPr="00AF0824">
        <w:rPr>
          <w:rFonts w:ascii="Avenir Next LT Pro" w:hAnsi="Avenir Next LT Pro"/>
          <w:color w:val="203242"/>
          <w:spacing w:val="-1"/>
        </w:rPr>
        <w:t>téléphone</w:t>
      </w:r>
      <w:proofErr w:type="gramEnd"/>
      <w:r w:rsidRPr="00AF0824">
        <w:rPr>
          <w:rFonts w:ascii="Avenir Next LT Pro" w:hAnsi="Avenir Next LT Pro"/>
          <w:color w:val="203242"/>
          <w:spacing w:val="-1"/>
        </w:rPr>
        <w:t xml:space="preserve"> portable ;</w:t>
      </w:r>
    </w:p>
    <w:p w14:paraId="3BA2D25C" w14:textId="77777777" w:rsidR="00AF0824" w:rsidRPr="00AF0824" w:rsidRDefault="00AF0824" w:rsidP="002C2CD6">
      <w:pPr>
        <w:pStyle w:val="Corpsdetexte"/>
        <w:numPr>
          <w:ilvl w:val="0"/>
          <w:numId w:val="24"/>
        </w:numPr>
        <w:spacing w:line="235" w:lineRule="auto"/>
        <w:jc w:val="both"/>
        <w:rPr>
          <w:rFonts w:ascii="Avenir Next LT Pro" w:hAnsi="Avenir Next LT Pro"/>
          <w:color w:val="203242"/>
          <w:spacing w:val="-1"/>
        </w:rPr>
      </w:pPr>
      <w:proofErr w:type="gramStart"/>
      <w:r w:rsidRPr="00AF0824">
        <w:rPr>
          <w:rFonts w:ascii="Avenir Next LT Pro" w:hAnsi="Avenir Next LT Pro"/>
          <w:color w:val="203242"/>
          <w:spacing w:val="-1"/>
        </w:rPr>
        <w:t>accès</w:t>
      </w:r>
      <w:proofErr w:type="gramEnd"/>
      <w:r w:rsidRPr="00AF0824">
        <w:rPr>
          <w:rFonts w:ascii="Avenir Next LT Pro" w:hAnsi="Avenir Next LT Pro"/>
          <w:color w:val="203242"/>
          <w:spacing w:val="-1"/>
        </w:rPr>
        <w:t xml:space="preserve"> à la messagerie professionnelle ;</w:t>
      </w:r>
    </w:p>
    <w:p w14:paraId="5F9F6D8B" w14:textId="77777777" w:rsidR="00AF0824" w:rsidRPr="00AF0824" w:rsidRDefault="00AF0824" w:rsidP="002C2CD6">
      <w:pPr>
        <w:pStyle w:val="Corpsdetexte"/>
        <w:numPr>
          <w:ilvl w:val="0"/>
          <w:numId w:val="24"/>
        </w:numPr>
        <w:spacing w:line="235" w:lineRule="auto"/>
        <w:jc w:val="both"/>
        <w:rPr>
          <w:rFonts w:ascii="Avenir Next LT Pro" w:hAnsi="Avenir Next LT Pro"/>
          <w:color w:val="203242"/>
          <w:spacing w:val="-1"/>
        </w:rPr>
      </w:pPr>
      <w:proofErr w:type="gramStart"/>
      <w:r w:rsidRPr="00AF0824">
        <w:rPr>
          <w:rFonts w:ascii="Avenir Next LT Pro" w:hAnsi="Avenir Next LT Pro"/>
          <w:color w:val="203242"/>
          <w:spacing w:val="-1"/>
        </w:rPr>
        <w:t>accès</w:t>
      </w:r>
      <w:proofErr w:type="gramEnd"/>
      <w:r w:rsidRPr="00AF0824">
        <w:rPr>
          <w:rFonts w:ascii="Avenir Next LT Pro" w:hAnsi="Avenir Next LT Pro"/>
          <w:color w:val="203242"/>
          <w:spacing w:val="-1"/>
        </w:rPr>
        <w:t xml:space="preserve"> aux logiciels indispensables à l'exercice des fonctions ;</w:t>
      </w:r>
    </w:p>
    <w:p w14:paraId="7E1875F8" w14:textId="77777777" w:rsidR="00AF0824" w:rsidRPr="00AF0824" w:rsidRDefault="00AF0824" w:rsidP="002C2CD6">
      <w:pPr>
        <w:pStyle w:val="Corpsdetexte"/>
        <w:numPr>
          <w:ilvl w:val="0"/>
          <w:numId w:val="24"/>
        </w:numPr>
        <w:spacing w:line="235" w:lineRule="auto"/>
        <w:jc w:val="both"/>
        <w:rPr>
          <w:rFonts w:ascii="Avenir Next LT Pro" w:hAnsi="Avenir Next LT Pro"/>
          <w:color w:val="203242"/>
          <w:spacing w:val="-1"/>
        </w:rPr>
      </w:pPr>
      <w:proofErr w:type="gramStart"/>
      <w:r w:rsidRPr="00AF0824">
        <w:rPr>
          <w:rFonts w:ascii="Avenir Next LT Pro" w:hAnsi="Avenir Next LT Pro"/>
          <w:color w:val="203242"/>
          <w:spacing w:val="-1"/>
        </w:rPr>
        <w:t>le</w:t>
      </w:r>
      <w:proofErr w:type="gramEnd"/>
      <w:r w:rsidRPr="00AF0824">
        <w:rPr>
          <w:rFonts w:ascii="Avenir Next LT Pro" w:hAnsi="Avenir Next LT Pro"/>
          <w:color w:val="203242"/>
          <w:spacing w:val="-1"/>
        </w:rPr>
        <w:t xml:space="preserve"> cas échéant, formation aux équipements et outils nécessaires à l'exercice du télétravail ; </w:t>
      </w:r>
    </w:p>
    <w:p w14:paraId="46A71D39" w14:textId="24D79915" w:rsidR="00AF0824" w:rsidRPr="00AF0824" w:rsidRDefault="00AF0824" w:rsidP="002C2CD6">
      <w:pPr>
        <w:pStyle w:val="Corpsdetexte"/>
        <w:numPr>
          <w:ilvl w:val="0"/>
          <w:numId w:val="24"/>
        </w:numPr>
        <w:spacing w:line="235" w:lineRule="auto"/>
        <w:jc w:val="both"/>
        <w:rPr>
          <w:rFonts w:ascii="Avenir Next LT Pro" w:hAnsi="Avenir Next LT Pro"/>
          <w:color w:val="203242"/>
          <w:spacing w:val="-1"/>
        </w:rPr>
      </w:pPr>
      <w:r w:rsidRPr="00AF0824">
        <w:rPr>
          <w:rFonts w:ascii="Avenir Next LT Pro" w:hAnsi="Avenir Next LT Pro"/>
          <w:color w:val="203242"/>
          <w:spacing w:val="-1"/>
        </w:rPr>
        <w:t>Etc…</w:t>
      </w:r>
    </w:p>
    <w:p w14:paraId="1418FF02" w14:textId="77777777" w:rsidR="00AF0824" w:rsidRPr="00AF0824" w:rsidRDefault="00AF0824" w:rsidP="00C77DF4">
      <w:pPr>
        <w:pStyle w:val="Corpsdetexte"/>
        <w:spacing w:after="0"/>
        <w:jc w:val="both"/>
        <w:rPr>
          <w:rFonts w:ascii="Avenir Next LT Pro" w:hAnsi="Avenir Next LT Pro"/>
          <w:color w:val="203242"/>
          <w:sz w:val="23"/>
        </w:rPr>
      </w:pPr>
    </w:p>
    <w:p w14:paraId="5A51CC52" w14:textId="0FE41ADC" w:rsidR="00AF0824" w:rsidRDefault="00AF0824" w:rsidP="00C77DF4">
      <w:pPr>
        <w:pStyle w:val="Corpsdetexte"/>
        <w:spacing w:after="0"/>
        <w:jc w:val="both"/>
        <w:rPr>
          <w:rFonts w:ascii="Avenir Next LT Pro" w:hAnsi="Avenir Next LT Pro"/>
          <w:color w:val="203242"/>
          <w:spacing w:val="-1"/>
        </w:rPr>
      </w:pPr>
      <w:r w:rsidRPr="00AF0824">
        <w:rPr>
          <w:rFonts w:ascii="Avenir Next LT Pro" w:hAnsi="Avenir Next LT Pro"/>
          <w:color w:val="203242"/>
          <w:spacing w:val="-1"/>
        </w:rPr>
        <w:t>La collectivité fournit, installe et assure la maintenance de ces équipements.</w:t>
      </w:r>
    </w:p>
    <w:p w14:paraId="0F183E95" w14:textId="77777777" w:rsidR="00AF0824" w:rsidRPr="00AF0824" w:rsidRDefault="00AF0824" w:rsidP="00C77DF4">
      <w:pPr>
        <w:pStyle w:val="Corpsdetexte"/>
        <w:spacing w:after="0" w:line="235" w:lineRule="auto"/>
        <w:jc w:val="both"/>
        <w:rPr>
          <w:rFonts w:ascii="Avenir Next LT Pro" w:hAnsi="Avenir Next LT Pro"/>
          <w:color w:val="203242"/>
          <w:spacing w:val="-1"/>
        </w:rPr>
      </w:pPr>
      <w:r w:rsidRPr="00AF0824">
        <w:rPr>
          <w:rFonts w:ascii="Avenir Next LT Pro" w:hAnsi="Avenir Next LT Pro"/>
          <w:color w:val="203242"/>
          <w:spacing w:val="-1"/>
        </w:rPr>
        <w:t>Lorsque le télétravail a lieu au domicile de l’agent, ce dernier assure la mise en place des matériels et leur connexion au réseau.</w:t>
      </w:r>
    </w:p>
    <w:p w14:paraId="2D1D94D1" w14:textId="3CE718C1" w:rsidR="00AF0824" w:rsidRPr="00AF0824" w:rsidRDefault="00AF0824" w:rsidP="00C77DF4">
      <w:pPr>
        <w:pStyle w:val="Corpsdetexte"/>
        <w:spacing w:after="0" w:line="232" w:lineRule="auto"/>
        <w:jc w:val="both"/>
        <w:rPr>
          <w:rFonts w:ascii="Avenir Next LT Pro" w:hAnsi="Avenir Next LT Pro"/>
          <w:color w:val="203242"/>
          <w:spacing w:val="-1"/>
        </w:rPr>
      </w:pPr>
      <w:r w:rsidRPr="00AF0824">
        <w:rPr>
          <w:rFonts w:ascii="Avenir Next LT Pro" w:hAnsi="Avenir Next LT Pro"/>
          <w:color w:val="203242"/>
          <w:spacing w:val="-1"/>
        </w:rPr>
        <w:t>Afin de pouvoir bénéficier des opérations de support, d’entretien et de maintenance, il appartient au télétravailleur de rapporter les matériels fournis, sauf en cas d’impossibilité de sa part.</w:t>
      </w:r>
    </w:p>
    <w:p w14:paraId="348E40F9" w14:textId="08AD6BC0" w:rsidR="00AF0824" w:rsidRPr="00AF0824" w:rsidRDefault="00AF0824" w:rsidP="00AF0824">
      <w:pPr>
        <w:pStyle w:val="Corpsdetexte"/>
        <w:jc w:val="both"/>
        <w:rPr>
          <w:rFonts w:ascii="Avenir Next LT Pro" w:hAnsi="Avenir Next LT Pro"/>
          <w:color w:val="203242"/>
          <w:spacing w:val="-1"/>
        </w:rPr>
      </w:pPr>
      <w:r w:rsidRPr="00AF0824">
        <w:rPr>
          <w:rFonts w:ascii="Avenir Next LT Pro" w:hAnsi="Avenir Next LT Pro"/>
          <w:color w:val="203242"/>
          <w:spacing w:val="-1"/>
        </w:rPr>
        <w:lastRenderedPageBreak/>
        <w:t>La collectivité n'est pas tenue de prendre en charge le coût de la location d'un espace destiné au télétravail.</w:t>
      </w:r>
    </w:p>
    <w:p w14:paraId="78668CCD" w14:textId="000B4ABE" w:rsidR="00AF0824" w:rsidRPr="00AF0824" w:rsidRDefault="00AF0824" w:rsidP="00AF0824">
      <w:pPr>
        <w:pStyle w:val="Corpsdetexte"/>
        <w:spacing w:line="235" w:lineRule="auto"/>
        <w:jc w:val="both"/>
        <w:rPr>
          <w:rFonts w:ascii="Avenir Next LT Pro" w:hAnsi="Avenir Next LT Pro"/>
          <w:color w:val="203242"/>
          <w:spacing w:val="-1"/>
        </w:rPr>
      </w:pPr>
      <w:r w:rsidRPr="00AF0824">
        <w:rPr>
          <w:rFonts w:ascii="Avenir Next LT Pro" w:hAnsi="Avenir Next LT Pro"/>
          <w:color w:val="203242"/>
          <w:spacing w:val="-1"/>
        </w:rPr>
        <w:t>Lorsqu'un agent demande l'utilisation des jours flottants de télétravail ou une autorisation temporaire de télétravail en raison d'une situation exceptionnelle perturbant l'accès au service ou le travail sur site, la collectivité peut autoriser l’agent à utiliser son équipement informatique personnel.</w:t>
      </w:r>
    </w:p>
    <w:p w14:paraId="2ADF0FA9" w14:textId="4C3F1205" w:rsidR="00AF0824" w:rsidRPr="00AF0824" w:rsidRDefault="00AF0824" w:rsidP="00AF0824">
      <w:pPr>
        <w:pStyle w:val="Corpsdetexte"/>
        <w:spacing w:line="235" w:lineRule="auto"/>
        <w:jc w:val="both"/>
        <w:rPr>
          <w:rFonts w:ascii="Avenir Next LT Pro" w:hAnsi="Avenir Next LT Pro"/>
          <w:color w:val="203242"/>
          <w:spacing w:val="-1"/>
        </w:rPr>
      </w:pPr>
      <w:r w:rsidRPr="00AF0824">
        <w:rPr>
          <w:rFonts w:ascii="Avenir Next LT Pro" w:hAnsi="Avenir Next LT Pro"/>
          <w:color w:val="203242"/>
          <w:spacing w:val="-1"/>
        </w:rPr>
        <w:t>A l’issue de la durée d’autorisation d’exercice des fonctions en télétravail ou en cas de départ, l’agent restitue à l’administration les matériels qui lui ont été confiés.</w:t>
      </w:r>
    </w:p>
    <w:p w14:paraId="7FA328DD" w14:textId="4A688F60" w:rsidR="00A12B6E" w:rsidRPr="00C77DF4" w:rsidRDefault="00AF0824" w:rsidP="00C77DF4">
      <w:pPr>
        <w:pStyle w:val="Corpsdetexte"/>
        <w:spacing w:after="0" w:line="235" w:lineRule="auto"/>
        <w:jc w:val="both"/>
        <w:rPr>
          <w:rFonts w:ascii="Avenir Next LT Pro" w:hAnsi="Avenir Next LT Pro"/>
          <w:i/>
          <w:iCs/>
          <w:color w:val="2E74B5" w:themeColor="accent5" w:themeShade="BF"/>
          <w:spacing w:val="-1"/>
        </w:rPr>
      </w:pPr>
      <w:r w:rsidRPr="00C77DF4">
        <w:rPr>
          <w:rFonts w:ascii="Avenir Next LT Pro" w:hAnsi="Avenir Next LT Pro"/>
          <w:i/>
          <w:iCs/>
          <w:color w:val="2E74B5" w:themeColor="accent5" w:themeShade="BF"/>
          <w:spacing w:val="-1"/>
        </w:rPr>
        <w:t>Cette partie est donnée à titre indicatif. Il appartient donc à chaque collectivité ou établissement de l'adapter à sa situation propre.</w:t>
      </w:r>
    </w:p>
    <w:p w14:paraId="25A86BFA" w14:textId="77777777" w:rsidR="00AF0824" w:rsidRDefault="00AF0824" w:rsidP="00AF0824">
      <w:pPr>
        <w:pStyle w:val="TitreNacoop"/>
        <w:jc w:val="both"/>
        <w:rPr>
          <w:rFonts w:ascii="Avenir Next LT Pro" w:hAnsi="Avenir Next LT Pro"/>
          <w:i/>
          <w:color w:val="AFB376"/>
          <w:w w:val="90"/>
          <w:sz w:val="24"/>
        </w:rPr>
      </w:pPr>
    </w:p>
    <w:p w14:paraId="66BF21C8" w14:textId="7BC6F9E3" w:rsidR="00AF0824" w:rsidRPr="00C77DF4" w:rsidRDefault="00AF0824" w:rsidP="00AF0824">
      <w:pPr>
        <w:pStyle w:val="Titre5"/>
        <w:tabs>
          <w:tab w:val="left" w:pos="1241"/>
        </w:tabs>
        <w:rPr>
          <w:rFonts w:ascii="Avenir Next LT Pro" w:hAnsi="Avenir Next LT Pro"/>
          <w:b/>
          <w:bCs/>
          <w:color w:val="203242"/>
        </w:rPr>
      </w:pPr>
      <w:r w:rsidRPr="00C77DF4">
        <w:rPr>
          <w:rFonts w:ascii="Avenir Next LT Pro" w:hAnsi="Avenir Next LT Pro"/>
          <w:b/>
          <w:bCs/>
          <w:color w:val="203242"/>
        </w:rPr>
        <w:t>VIII–</w:t>
      </w:r>
      <w:r w:rsidRPr="00C77DF4">
        <w:rPr>
          <w:rFonts w:ascii="Avenir Next LT Pro" w:hAnsi="Avenir Next LT Pro"/>
          <w:b/>
          <w:bCs/>
          <w:color w:val="203242"/>
          <w:spacing w:val="-10"/>
        </w:rPr>
        <w:t xml:space="preserve"> </w:t>
      </w:r>
      <w:r w:rsidRPr="00C77DF4">
        <w:rPr>
          <w:rFonts w:ascii="Avenir Next LT Pro" w:hAnsi="Avenir Next LT Pro"/>
          <w:b/>
          <w:bCs/>
          <w:color w:val="203242"/>
        </w:rPr>
        <w:t>Les</w:t>
      </w:r>
      <w:r w:rsidRPr="00C77DF4">
        <w:rPr>
          <w:rFonts w:ascii="Avenir Next LT Pro" w:hAnsi="Avenir Next LT Pro"/>
          <w:b/>
          <w:bCs/>
          <w:color w:val="203242"/>
          <w:spacing w:val="-8"/>
        </w:rPr>
        <w:t xml:space="preserve"> </w:t>
      </w:r>
      <w:r w:rsidRPr="00C77DF4">
        <w:rPr>
          <w:rFonts w:ascii="Avenir Next LT Pro" w:hAnsi="Avenir Next LT Pro"/>
          <w:b/>
          <w:bCs/>
          <w:color w:val="203242"/>
        </w:rPr>
        <w:t>modalités</w:t>
      </w:r>
      <w:r w:rsidRPr="00C77DF4">
        <w:rPr>
          <w:rFonts w:ascii="Avenir Next LT Pro" w:hAnsi="Avenir Next LT Pro"/>
          <w:b/>
          <w:bCs/>
          <w:color w:val="203242"/>
          <w:spacing w:val="-8"/>
        </w:rPr>
        <w:t xml:space="preserve"> </w:t>
      </w:r>
      <w:r w:rsidRPr="00C77DF4">
        <w:rPr>
          <w:rFonts w:ascii="Avenir Next LT Pro" w:hAnsi="Avenir Next LT Pro"/>
          <w:b/>
          <w:bCs/>
          <w:color w:val="203242"/>
        </w:rPr>
        <w:t>de</w:t>
      </w:r>
      <w:r w:rsidRPr="00C77DF4">
        <w:rPr>
          <w:rFonts w:ascii="Avenir Next LT Pro" w:hAnsi="Avenir Next LT Pro"/>
          <w:b/>
          <w:bCs/>
          <w:color w:val="203242"/>
          <w:spacing w:val="-12"/>
        </w:rPr>
        <w:t xml:space="preserve"> </w:t>
      </w:r>
      <w:r w:rsidRPr="00C77DF4">
        <w:rPr>
          <w:rFonts w:ascii="Avenir Next LT Pro" w:hAnsi="Avenir Next LT Pro"/>
          <w:b/>
          <w:bCs/>
          <w:color w:val="203242"/>
        </w:rPr>
        <w:t>formation</w:t>
      </w:r>
      <w:r w:rsidRPr="00C77DF4">
        <w:rPr>
          <w:rFonts w:ascii="Avenir Next LT Pro" w:hAnsi="Avenir Next LT Pro"/>
          <w:b/>
          <w:bCs/>
          <w:color w:val="203242"/>
          <w:spacing w:val="-8"/>
        </w:rPr>
        <w:t xml:space="preserve"> </w:t>
      </w:r>
      <w:r w:rsidRPr="00C77DF4">
        <w:rPr>
          <w:rFonts w:ascii="Avenir Next LT Pro" w:hAnsi="Avenir Next LT Pro"/>
          <w:b/>
          <w:bCs/>
          <w:color w:val="203242"/>
        </w:rPr>
        <w:t>aux</w:t>
      </w:r>
      <w:r w:rsidRPr="00C77DF4">
        <w:rPr>
          <w:rFonts w:ascii="Avenir Next LT Pro" w:hAnsi="Avenir Next LT Pro"/>
          <w:b/>
          <w:bCs/>
          <w:color w:val="203242"/>
          <w:spacing w:val="-8"/>
        </w:rPr>
        <w:t xml:space="preserve"> </w:t>
      </w:r>
      <w:r w:rsidRPr="00C77DF4">
        <w:rPr>
          <w:rFonts w:ascii="Avenir Next LT Pro" w:hAnsi="Avenir Next LT Pro"/>
          <w:b/>
          <w:bCs/>
          <w:color w:val="203242"/>
        </w:rPr>
        <w:t>équipements</w:t>
      </w:r>
      <w:r w:rsidRPr="00C77DF4">
        <w:rPr>
          <w:rFonts w:ascii="Avenir Next LT Pro" w:hAnsi="Avenir Next LT Pro"/>
          <w:b/>
          <w:bCs/>
          <w:color w:val="203242"/>
          <w:spacing w:val="-8"/>
        </w:rPr>
        <w:t xml:space="preserve"> </w:t>
      </w:r>
      <w:r w:rsidRPr="00C77DF4">
        <w:rPr>
          <w:rFonts w:ascii="Avenir Next LT Pro" w:hAnsi="Avenir Next LT Pro"/>
          <w:b/>
          <w:bCs/>
          <w:color w:val="203242"/>
        </w:rPr>
        <w:t>et</w:t>
      </w:r>
      <w:r w:rsidRPr="00C77DF4">
        <w:rPr>
          <w:rFonts w:ascii="Avenir Next LT Pro" w:hAnsi="Avenir Next LT Pro"/>
          <w:b/>
          <w:bCs/>
          <w:color w:val="203242"/>
          <w:spacing w:val="-9"/>
        </w:rPr>
        <w:t xml:space="preserve"> </w:t>
      </w:r>
      <w:r w:rsidRPr="00C77DF4">
        <w:rPr>
          <w:rFonts w:ascii="Avenir Next LT Pro" w:hAnsi="Avenir Next LT Pro"/>
          <w:b/>
          <w:bCs/>
          <w:color w:val="203242"/>
        </w:rPr>
        <w:t>outils</w:t>
      </w:r>
      <w:r w:rsidRPr="00C77DF4">
        <w:rPr>
          <w:rFonts w:ascii="Avenir Next LT Pro" w:hAnsi="Avenir Next LT Pro"/>
          <w:b/>
          <w:bCs/>
          <w:color w:val="203242"/>
          <w:spacing w:val="-8"/>
        </w:rPr>
        <w:t xml:space="preserve"> </w:t>
      </w:r>
      <w:r w:rsidRPr="00C77DF4">
        <w:rPr>
          <w:rFonts w:ascii="Avenir Next LT Pro" w:hAnsi="Avenir Next LT Pro"/>
          <w:b/>
          <w:bCs/>
          <w:color w:val="203242"/>
        </w:rPr>
        <w:t>nécessaires</w:t>
      </w:r>
      <w:r w:rsidRPr="00C77DF4">
        <w:rPr>
          <w:rFonts w:ascii="Avenir Next LT Pro" w:hAnsi="Avenir Next LT Pro"/>
          <w:b/>
          <w:bCs/>
          <w:color w:val="203242"/>
          <w:spacing w:val="-8"/>
        </w:rPr>
        <w:t xml:space="preserve"> </w:t>
      </w:r>
      <w:r w:rsidRPr="00C77DF4">
        <w:rPr>
          <w:rFonts w:ascii="Avenir Next LT Pro" w:hAnsi="Avenir Next LT Pro"/>
          <w:b/>
          <w:bCs/>
          <w:color w:val="203242"/>
        </w:rPr>
        <w:t>à</w:t>
      </w:r>
      <w:r w:rsidRPr="00C77DF4">
        <w:rPr>
          <w:rFonts w:ascii="Avenir Next LT Pro" w:hAnsi="Avenir Next LT Pro"/>
          <w:b/>
          <w:bCs/>
          <w:color w:val="203242"/>
          <w:spacing w:val="-6"/>
        </w:rPr>
        <w:t xml:space="preserve"> </w:t>
      </w:r>
      <w:r w:rsidRPr="00C77DF4">
        <w:rPr>
          <w:rFonts w:ascii="Avenir Next LT Pro" w:hAnsi="Avenir Next LT Pro"/>
          <w:b/>
          <w:bCs/>
          <w:color w:val="203242"/>
        </w:rPr>
        <w:t>l’exercice</w:t>
      </w:r>
      <w:r w:rsidRPr="00C77DF4">
        <w:rPr>
          <w:rFonts w:ascii="Avenir Next LT Pro" w:hAnsi="Avenir Next LT Pro"/>
          <w:b/>
          <w:bCs/>
          <w:color w:val="203242"/>
          <w:spacing w:val="-9"/>
        </w:rPr>
        <w:t xml:space="preserve"> </w:t>
      </w:r>
      <w:r w:rsidRPr="00C77DF4">
        <w:rPr>
          <w:rFonts w:ascii="Avenir Next LT Pro" w:hAnsi="Avenir Next LT Pro"/>
          <w:b/>
          <w:bCs/>
          <w:color w:val="203242"/>
        </w:rPr>
        <w:t>du</w:t>
      </w:r>
      <w:r w:rsidRPr="00C77DF4">
        <w:rPr>
          <w:rFonts w:ascii="Avenir Next LT Pro" w:hAnsi="Avenir Next LT Pro"/>
          <w:b/>
          <w:bCs/>
          <w:color w:val="203242"/>
          <w:spacing w:val="-8"/>
        </w:rPr>
        <w:t xml:space="preserve"> </w:t>
      </w:r>
      <w:r w:rsidRPr="00C77DF4">
        <w:rPr>
          <w:rFonts w:ascii="Avenir Next LT Pro" w:hAnsi="Avenir Next LT Pro"/>
          <w:b/>
          <w:bCs/>
          <w:color w:val="203242"/>
        </w:rPr>
        <w:t>télétravail</w:t>
      </w:r>
    </w:p>
    <w:p w14:paraId="4D7FF63C" w14:textId="77777777" w:rsidR="00AF0824" w:rsidRPr="00AF0824" w:rsidRDefault="00AF0824" w:rsidP="00AF0824">
      <w:pPr>
        <w:pStyle w:val="Corpsdetexte"/>
        <w:spacing w:before="6"/>
        <w:rPr>
          <w:rFonts w:ascii="Avenir Next LT Pro" w:hAnsi="Avenir Next LT Pro"/>
          <w:b/>
          <w:color w:val="203242"/>
        </w:rPr>
      </w:pPr>
    </w:p>
    <w:p w14:paraId="411629F3" w14:textId="77777777" w:rsidR="00AF0824" w:rsidRPr="00AF0824" w:rsidRDefault="00AF0824" w:rsidP="00AF0824">
      <w:pPr>
        <w:pStyle w:val="Corpsdetexte"/>
        <w:spacing w:line="232" w:lineRule="auto"/>
        <w:jc w:val="both"/>
        <w:rPr>
          <w:rFonts w:ascii="Avenir Next LT Pro" w:hAnsi="Avenir Next LT Pro"/>
          <w:color w:val="203242"/>
          <w:spacing w:val="-1"/>
        </w:rPr>
      </w:pPr>
      <w:r w:rsidRPr="00AF0824">
        <w:rPr>
          <w:rFonts w:ascii="Avenir Next LT Pro" w:hAnsi="Avenir Next LT Pro"/>
          <w:color w:val="203242"/>
          <w:spacing w:val="-1"/>
        </w:rPr>
        <w:t>Les agents qui doivent s’approprier un outil spécifique (applicatif ou autre) se verront proposer une action de formation correspondante.</w:t>
      </w:r>
    </w:p>
    <w:p w14:paraId="569279E9" w14:textId="77777777" w:rsidR="00AF0824" w:rsidRPr="00AF0824" w:rsidRDefault="00AF0824" w:rsidP="00AF0824">
      <w:pPr>
        <w:pStyle w:val="Corpsdetexte"/>
        <w:spacing w:before="2"/>
        <w:rPr>
          <w:rFonts w:ascii="Avenir Next LT Pro" w:hAnsi="Avenir Next LT Pro"/>
          <w:color w:val="203242"/>
        </w:rPr>
      </w:pPr>
    </w:p>
    <w:p w14:paraId="4C5BC027" w14:textId="6CE103AB" w:rsidR="00AF0824" w:rsidRPr="00C77DF4" w:rsidRDefault="00AF0824" w:rsidP="00C77DF4">
      <w:pPr>
        <w:pStyle w:val="Paragraphedeliste"/>
        <w:widowControl w:val="0"/>
        <w:tabs>
          <w:tab w:val="left" w:pos="1071"/>
        </w:tabs>
        <w:autoSpaceDE w:val="0"/>
        <w:autoSpaceDN w:val="0"/>
        <w:spacing w:before="1" w:after="0" w:line="232" w:lineRule="auto"/>
        <w:ind w:left="0"/>
        <w:contextualSpacing w:val="0"/>
        <w:jc w:val="both"/>
        <w:rPr>
          <w:rFonts w:ascii="Avenir Next LT Pro" w:hAnsi="Avenir Next LT Pro"/>
          <w:i/>
          <w:iCs/>
          <w:color w:val="2E74B5" w:themeColor="accent5" w:themeShade="BF"/>
          <w:spacing w:val="-1"/>
        </w:rPr>
      </w:pPr>
      <w:r w:rsidRPr="00C77DF4">
        <w:rPr>
          <w:rFonts w:ascii="Avenir Next LT Pro" w:eastAsiaTheme="majorEastAsia" w:hAnsi="Avenir Next LT Pro" w:cstheme="majorBidi"/>
          <w:b/>
          <w:bCs/>
          <w:color w:val="203242"/>
        </w:rPr>
        <w:t>IX– Les modalités de versement de l’allocation forfaitaire de télétravail</w:t>
      </w:r>
      <w:r w:rsidRPr="00AF0824">
        <w:rPr>
          <w:rFonts w:ascii="Avenir Next LT Pro" w:hAnsi="Avenir Next LT Pro"/>
          <w:b/>
          <w:color w:val="203242"/>
          <w:spacing w:val="36"/>
          <w:w w:val="90"/>
        </w:rPr>
        <w:t xml:space="preserve"> </w:t>
      </w:r>
      <w:r w:rsidRPr="00C77DF4">
        <w:rPr>
          <w:rFonts w:ascii="Avenir Next LT Pro" w:hAnsi="Avenir Next LT Pro"/>
          <w:i/>
          <w:iCs/>
          <w:color w:val="2E74B5" w:themeColor="accent5" w:themeShade="BF"/>
          <w:spacing w:val="-1"/>
        </w:rPr>
        <w:t>(partie à enlever en cas de non- versement)</w:t>
      </w:r>
    </w:p>
    <w:p w14:paraId="76E77035" w14:textId="77777777" w:rsidR="00AF0824" w:rsidRPr="00AF0824" w:rsidRDefault="00AF0824" w:rsidP="00E44D50">
      <w:pPr>
        <w:pStyle w:val="Corpsdetexte"/>
        <w:spacing w:after="0" w:line="232" w:lineRule="auto"/>
        <w:jc w:val="both"/>
        <w:rPr>
          <w:rFonts w:ascii="Avenir Next LT Pro" w:hAnsi="Avenir Next LT Pro"/>
          <w:color w:val="203242"/>
          <w:spacing w:val="-1"/>
        </w:rPr>
      </w:pPr>
      <w:r w:rsidRPr="00AF0824">
        <w:rPr>
          <w:rFonts w:ascii="Avenir Next LT Pro" w:hAnsi="Avenir Next LT Pro"/>
          <w:color w:val="203242"/>
          <w:spacing w:val="-1"/>
        </w:rPr>
        <w:t>Les agents exerçant leurs fonctions en télétravail bénéficient du versement d’une allocation forfaitaire, également dénommée « forfait télétravail ».</w:t>
      </w:r>
    </w:p>
    <w:p w14:paraId="27C88B81" w14:textId="77777777" w:rsidR="00AF0824" w:rsidRPr="00AF0824" w:rsidRDefault="00AF0824" w:rsidP="00E44D50">
      <w:pPr>
        <w:pStyle w:val="Corpsdetexte"/>
        <w:spacing w:after="0" w:line="232" w:lineRule="auto"/>
        <w:jc w:val="both"/>
        <w:rPr>
          <w:rFonts w:ascii="Avenir Next LT Pro" w:hAnsi="Avenir Next LT Pro"/>
          <w:color w:val="203242"/>
          <w:spacing w:val="-1"/>
        </w:rPr>
      </w:pPr>
    </w:p>
    <w:p w14:paraId="539C9D38" w14:textId="4259B206" w:rsidR="00AF0824" w:rsidRDefault="00AF0824" w:rsidP="00E44D50">
      <w:pPr>
        <w:pStyle w:val="Corpsdetexte"/>
        <w:spacing w:after="0" w:line="232" w:lineRule="auto"/>
        <w:jc w:val="both"/>
        <w:rPr>
          <w:rFonts w:ascii="Avenir Next LT Pro" w:hAnsi="Avenir Next LT Pro"/>
          <w:i/>
          <w:iCs/>
          <w:color w:val="2E74B5" w:themeColor="accent5" w:themeShade="BF"/>
          <w:spacing w:val="-1"/>
        </w:rPr>
      </w:pPr>
      <w:r w:rsidRPr="00AF0824">
        <w:rPr>
          <w:rFonts w:ascii="Avenir Next LT Pro" w:hAnsi="Avenir Next LT Pro"/>
          <w:color w:val="203242"/>
          <w:spacing w:val="-1"/>
        </w:rPr>
        <w:t>Le montant de l’allocation forfaitaire est fixé à 2,</w:t>
      </w:r>
      <w:r w:rsidR="00E44D50">
        <w:rPr>
          <w:rFonts w:ascii="Avenir Next LT Pro" w:hAnsi="Avenir Next LT Pro"/>
          <w:color w:val="203242"/>
          <w:spacing w:val="-1"/>
        </w:rPr>
        <w:t>88</w:t>
      </w:r>
      <w:r w:rsidRPr="00AF0824">
        <w:rPr>
          <w:rFonts w:ascii="Avenir Next LT Pro" w:hAnsi="Avenir Next LT Pro"/>
          <w:color w:val="203242"/>
          <w:spacing w:val="-1"/>
        </w:rPr>
        <w:t xml:space="preserve"> euros par journée de télétravail effectuée dans la limite d’un plafond </w:t>
      </w:r>
      <w:proofErr w:type="gramStart"/>
      <w:r w:rsidRPr="00AF0824">
        <w:rPr>
          <w:rFonts w:ascii="Avenir Next LT Pro" w:hAnsi="Avenir Next LT Pro"/>
          <w:color w:val="203242"/>
          <w:spacing w:val="-1"/>
        </w:rPr>
        <w:t>de….</w:t>
      </w:r>
      <w:proofErr w:type="gramEnd"/>
      <w:r w:rsidRPr="00AF0824">
        <w:rPr>
          <w:rFonts w:ascii="Avenir Next LT Pro" w:hAnsi="Avenir Next LT Pro"/>
          <w:color w:val="203242"/>
          <w:spacing w:val="-1"/>
        </w:rPr>
        <w:t>.par an</w:t>
      </w:r>
      <w:r w:rsidRPr="00AF0824">
        <w:rPr>
          <w:rFonts w:ascii="Avenir Next LT Pro" w:hAnsi="Avenir Next LT Pro"/>
          <w:color w:val="203242"/>
          <w:spacing w:val="-1"/>
          <w:w w:val="85"/>
        </w:rPr>
        <w:t>.</w:t>
      </w:r>
      <w:r w:rsidRPr="00AF0824">
        <w:rPr>
          <w:rFonts w:ascii="Avenir Next LT Pro" w:hAnsi="Avenir Next LT Pro"/>
          <w:color w:val="203242"/>
          <w:spacing w:val="-6"/>
          <w:w w:val="85"/>
        </w:rPr>
        <w:t xml:space="preserve"> </w:t>
      </w:r>
      <w:r w:rsidRPr="00E44D50">
        <w:rPr>
          <w:rFonts w:ascii="Avenir Next LT Pro" w:hAnsi="Avenir Next LT Pro"/>
          <w:i/>
          <w:iCs/>
          <w:color w:val="2E74B5" w:themeColor="accent5" w:themeShade="BF"/>
          <w:spacing w:val="-1"/>
        </w:rPr>
        <w:t>(</w:t>
      </w:r>
      <w:proofErr w:type="gramStart"/>
      <w:r w:rsidRPr="00E44D50">
        <w:rPr>
          <w:rFonts w:ascii="Avenir Next LT Pro" w:hAnsi="Avenir Next LT Pro"/>
          <w:i/>
          <w:iCs/>
          <w:color w:val="2E74B5" w:themeColor="accent5" w:themeShade="BF"/>
          <w:spacing w:val="-1"/>
        </w:rPr>
        <w:t>plafond</w:t>
      </w:r>
      <w:proofErr w:type="gramEnd"/>
      <w:r w:rsidRPr="00E44D50">
        <w:rPr>
          <w:rFonts w:ascii="Avenir Next LT Pro" w:hAnsi="Avenir Next LT Pro"/>
          <w:i/>
          <w:iCs/>
          <w:color w:val="2E74B5" w:themeColor="accent5" w:themeShade="BF"/>
          <w:spacing w:val="-1"/>
        </w:rPr>
        <w:t xml:space="preserve"> à déterminer, dans la limite de </w:t>
      </w:r>
      <w:r w:rsidR="00E44D50">
        <w:rPr>
          <w:rFonts w:ascii="Avenir Next LT Pro" w:hAnsi="Avenir Next LT Pro"/>
          <w:i/>
          <w:iCs/>
          <w:color w:val="2E74B5" w:themeColor="accent5" w:themeShade="BF"/>
          <w:spacing w:val="-1"/>
        </w:rPr>
        <w:t>253,44</w:t>
      </w:r>
      <w:r w:rsidRPr="00E44D50">
        <w:rPr>
          <w:rFonts w:ascii="Avenir Next LT Pro" w:hAnsi="Avenir Next LT Pro"/>
          <w:i/>
          <w:iCs/>
          <w:color w:val="2E74B5" w:themeColor="accent5" w:themeShade="BF"/>
          <w:spacing w:val="-1"/>
        </w:rPr>
        <w:t xml:space="preserve"> euros annuels</w:t>
      </w:r>
      <w:r w:rsidRPr="00E44D50">
        <w:rPr>
          <w:rFonts w:ascii="Avenir Next LT Pro" w:hAnsi="Avenir Next LT Pro"/>
          <w:i/>
          <w:iCs/>
          <w:color w:val="B52D51"/>
          <w:spacing w:val="-1"/>
        </w:rPr>
        <w:t>*</w:t>
      </w:r>
      <w:r w:rsidR="00E44D50" w:rsidRPr="00E44D50">
        <w:rPr>
          <w:rFonts w:ascii="Avenir Next LT Pro" w:hAnsi="Avenir Next LT Pro"/>
          <w:i/>
          <w:iCs/>
          <w:color w:val="2E74B5" w:themeColor="accent5" w:themeShade="BF"/>
          <w:spacing w:val="-1"/>
        </w:rPr>
        <w:t>)</w:t>
      </w:r>
      <w:r w:rsidR="00E44D50">
        <w:rPr>
          <w:rFonts w:ascii="Avenir Next LT Pro" w:hAnsi="Avenir Next LT Pro"/>
          <w:i/>
          <w:iCs/>
          <w:color w:val="2E74B5" w:themeColor="accent5" w:themeShade="BF"/>
          <w:spacing w:val="-1"/>
        </w:rPr>
        <w:t>.</w:t>
      </w:r>
    </w:p>
    <w:p w14:paraId="7DE988CB" w14:textId="77777777" w:rsidR="00E44D50" w:rsidRPr="00AF0824" w:rsidRDefault="00E44D50" w:rsidP="00E44D50">
      <w:pPr>
        <w:pStyle w:val="Corpsdetexte"/>
        <w:spacing w:after="0" w:line="232" w:lineRule="auto"/>
        <w:jc w:val="both"/>
        <w:rPr>
          <w:rFonts w:ascii="Avenir Next LT Pro" w:hAnsi="Avenir Next LT Pro"/>
          <w:i/>
          <w:color w:val="203242"/>
        </w:rPr>
      </w:pPr>
    </w:p>
    <w:p w14:paraId="00DFD343" w14:textId="77777777" w:rsidR="00AF0824" w:rsidRDefault="00AF0824" w:rsidP="00E44D50">
      <w:pPr>
        <w:pStyle w:val="Corpsdetexte"/>
        <w:spacing w:after="0" w:line="232" w:lineRule="auto"/>
        <w:jc w:val="both"/>
        <w:rPr>
          <w:rFonts w:ascii="Avenir Next LT Pro" w:hAnsi="Avenir Next LT Pro"/>
          <w:color w:val="203242"/>
          <w:spacing w:val="-1"/>
        </w:rPr>
      </w:pPr>
      <w:r w:rsidRPr="00AF0824">
        <w:rPr>
          <w:rFonts w:ascii="Avenir Next LT Pro" w:hAnsi="Avenir Next LT Pro"/>
          <w:color w:val="203242"/>
          <w:spacing w:val="-1"/>
        </w:rPr>
        <w:t>L’allocation forfaitaire est versée trimestriellement, sur la base du nombre de jours de télétravail demandé par l'agent et autorisé par le Maire/le Président.</w:t>
      </w:r>
    </w:p>
    <w:p w14:paraId="4E5E3028" w14:textId="77777777" w:rsidR="00E44D50" w:rsidRPr="00AF0824" w:rsidRDefault="00E44D50" w:rsidP="00E44D50">
      <w:pPr>
        <w:pStyle w:val="Corpsdetexte"/>
        <w:spacing w:after="0" w:line="232" w:lineRule="auto"/>
        <w:jc w:val="both"/>
        <w:rPr>
          <w:rFonts w:ascii="Avenir Next LT Pro" w:hAnsi="Avenir Next LT Pro"/>
          <w:color w:val="203242"/>
          <w:spacing w:val="-1"/>
        </w:rPr>
      </w:pPr>
    </w:p>
    <w:p w14:paraId="19819E9F" w14:textId="77777777" w:rsidR="00AF0824" w:rsidRPr="00AF0824" w:rsidRDefault="00AF0824" w:rsidP="00E44D50">
      <w:pPr>
        <w:pStyle w:val="texteNacoop"/>
      </w:pPr>
      <w:bookmarkStart w:id="1" w:name="_Hlk120520260"/>
      <w:r w:rsidRPr="00AF0824">
        <w:t>Le cas échéant, le montant de l’allocation forfaitaire fait l'objet d'une régularisation au regard des jours de télétravail réellement effectués au cours de l'année civile. Cette régularisation intervient à la fin du premier trimestre de l'année suivante.</w:t>
      </w:r>
    </w:p>
    <w:p w14:paraId="1CAEEC57" w14:textId="77777777" w:rsidR="00AF0824" w:rsidRPr="00AF0824" w:rsidRDefault="00AF0824" w:rsidP="00E44D50">
      <w:pPr>
        <w:pStyle w:val="texteNacoop"/>
      </w:pPr>
    </w:p>
    <w:p w14:paraId="7DAD9061" w14:textId="2C92D72C" w:rsidR="00AF0824" w:rsidRPr="00AF0824" w:rsidRDefault="00AF0824" w:rsidP="00E44D50">
      <w:pPr>
        <w:pStyle w:val="texteNacoop"/>
        <w:rPr>
          <w:b/>
          <w:bCs/>
        </w:rPr>
      </w:pPr>
      <w:r w:rsidRPr="00AF0824">
        <w:rPr>
          <w:b/>
          <w:bCs/>
        </w:rPr>
        <w:t>X- Les modalités pratiques et la durée de l'autorisation d'exercer ses fonctions en télétravail</w:t>
      </w:r>
    </w:p>
    <w:p w14:paraId="0688E416" w14:textId="77777777" w:rsidR="00AF0824" w:rsidRPr="00AF0824" w:rsidRDefault="00AF0824" w:rsidP="00E44D50">
      <w:pPr>
        <w:pStyle w:val="texteNacoop"/>
      </w:pPr>
    </w:p>
    <w:p w14:paraId="4CA2C36F" w14:textId="77777777" w:rsidR="00AF0824" w:rsidRPr="00AF0824" w:rsidRDefault="00AF0824" w:rsidP="00E44D50">
      <w:pPr>
        <w:pStyle w:val="texteNacoop"/>
      </w:pPr>
      <w:r w:rsidRPr="00AF0824">
        <w:t>L’agent souhaitant exercer ses fonctions en télétravail adresse une demande écrite à l’autorité territoriale qui précise les modalités d’organisation souhaitée.</w:t>
      </w:r>
    </w:p>
    <w:p w14:paraId="1B304FF2" w14:textId="77777777" w:rsidR="00AF0824" w:rsidRPr="00E44D50" w:rsidRDefault="00AF0824" w:rsidP="00E44D50">
      <w:pPr>
        <w:pStyle w:val="Paragraphedeliste"/>
        <w:widowControl w:val="0"/>
        <w:tabs>
          <w:tab w:val="left" w:pos="1071"/>
        </w:tabs>
        <w:autoSpaceDE w:val="0"/>
        <w:autoSpaceDN w:val="0"/>
        <w:spacing w:before="1" w:after="0" w:line="232" w:lineRule="auto"/>
        <w:ind w:left="0"/>
        <w:contextualSpacing w:val="0"/>
        <w:jc w:val="both"/>
        <w:rPr>
          <w:rFonts w:ascii="Avenir Next LT Pro" w:hAnsi="Avenir Next LT Pro"/>
          <w:i/>
          <w:iCs/>
          <w:color w:val="2E74B5" w:themeColor="accent5" w:themeShade="BF"/>
          <w:spacing w:val="-1"/>
        </w:rPr>
      </w:pPr>
      <w:r w:rsidRPr="00E44D50">
        <w:rPr>
          <w:rFonts w:ascii="Avenir Next LT Pro" w:hAnsi="Avenir Next LT Pro"/>
          <w:i/>
          <w:iCs/>
          <w:color w:val="2E74B5" w:themeColor="accent5" w:themeShade="BF"/>
          <w:spacing w:val="-1"/>
        </w:rPr>
        <w:t>Il peut également être envisagé que la demande fasse l’objet d’un formulaire établi par l’autorité territoriale et complété par l’agent (voir modèle proposé par le Centre de Gestion).</w:t>
      </w:r>
    </w:p>
    <w:p w14:paraId="2777A97E" w14:textId="77777777" w:rsidR="00AF0824" w:rsidRPr="00AF0824" w:rsidRDefault="00AF0824" w:rsidP="00E44D50">
      <w:pPr>
        <w:pStyle w:val="texteNacoop"/>
      </w:pPr>
    </w:p>
    <w:p w14:paraId="34AE118E" w14:textId="77777777" w:rsidR="00AF0824" w:rsidRPr="00AF0824" w:rsidRDefault="00AF0824" w:rsidP="00E44D50">
      <w:pPr>
        <w:pStyle w:val="texteNacoop"/>
      </w:pPr>
      <w:r w:rsidRPr="00AF0824">
        <w:t>Au vu de la nature des fonctions exercées et de l’intérêt du service, le Maire/le Président apprécie l’opportunité de l’autorisation de télétravail.</w:t>
      </w:r>
    </w:p>
    <w:p w14:paraId="24705663" w14:textId="77777777" w:rsidR="0082797D" w:rsidRPr="00E44D50" w:rsidRDefault="00AF0824" w:rsidP="00E44D50">
      <w:pPr>
        <w:pStyle w:val="Paragraphedeliste"/>
        <w:widowControl w:val="0"/>
        <w:tabs>
          <w:tab w:val="left" w:pos="1071"/>
        </w:tabs>
        <w:autoSpaceDE w:val="0"/>
        <w:autoSpaceDN w:val="0"/>
        <w:spacing w:before="1" w:after="0" w:line="232" w:lineRule="auto"/>
        <w:ind w:left="0"/>
        <w:contextualSpacing w:val="0"/>
        <w:jc w:val="both"/>
        <w:rPr>
          <w:rFonts w:ascii="Avenir Next LT Pro" w:hAnsi="Avenir Next LT Pro"/>
          <w:i/>
          <w:iCs/>
          <w:color w:val="2E74B5" w:themeColor="accent5" w:themeShade="BF"/>
          <w:spacing w:val="-1"/>
        </w:rPr>
      </w:pPr>
      <w:r w:rsidRPr="00E44D50">
        <w:rPr>
          <w:rFonts w:ascii="Avenir Next LT Pro" w:hAnsi="Avenir Next LT Pro"/>
          <w:i/>
          <w:iCs/>
          <w:color w:val="2E74B5" w:themeColor="accent5" w:themeShade="BF"/>
          <w:spacing w:val="-1"/>
        </w:rPr>
        <w:t xml:space="preserve">L'autorisation peut prévoir une période d'adaptation de 3 mois maximum. </w:t>
      </w:r>
    </w:p>
    <w:p w14:paraId="406828C0" w14:textId="77777777" w:rsidR="0082797D" w:rsidRPr="0082797D" w:rsidRDefault="0082797D" w:rsidP="00AF0824">
      <w:pPr>
        <w:pStyle w:val="texteNacoop"/>
        <w:rPr>
          <w:color w:val="AFB376"/>
        </w:rPr>
      </w:pPr>
    </w:p>
    <w:p w14:paraId="18B75C86" w14:textId="77777777" w:rsidR="00E44D50" w:rsidRPr="00E44D50" w:rsidRDefault="00E44D50" w:rsidP="00E44D50">
      <w:pPr>
        <w:pStyle w:val="Paragraphedeliste"/>
        <w:widowControl w:val="0"/>
        <w:tabs>
          <w:tab w:val="left" w:pos="1071"/>
        </w:tabs>
        <w:autoSpaceDE w:val="0"/>
        <w:autoSpaceDN w:val="0"/>
        <w:spacing w:before="1" w:after="0" w:line="232" w:lineRule="auto"/>
        <w:ind w:left="0"/>
        <w:contextualSpacing w:val="0"/>
        <w:jc w:val="both"/>
        <w:rPr>
          <w:rFonts w:ascii="Avenir Next LT Pro" w:hAnsi="Avenir Next LT Pro"/>
          <w:i/>
          <w:iCs/>
          <w:color w:val="2E74B5" w:themeColor="accent5" w:themeShade="BF"/>
          <w:spacing w:val="-1"/>
        </w:rPr>
      </w:pPr>
      <w:r w:rsidRPr="00E44D50">
        <w:rPr>
          <w:rFonts w:ascii="Avenir Next LT Pro" w:hAnsi="Avenir Next LT Pro"/>
          <w:i/>
          <w:iCs/>
          <w:color w:val="2E74B5" w:themeColor="accent5" w:themeShade="BF"/>
          <w:spacing w:val="-1"/>
        </w:rPr>
        <w:t>Précisez donc si une période d’adaptation est mise en place.</w:t>
      </w:r>
    </w:p>
    <w:p w14:paraId="1D43CC21" w14:textId="77777777" w:rsidR="00E44D50" w:rsidRDefault="00E44D50" w:rsidP="00AF0824">
      <w:pPr>
        <w:pStyle w:val="texteNacoop"/>
        <w:rPr>
          <w:color w:val="AFB376"/>
        </w:rPr>
      </w:pPr>
    </w:p>
    <w:p w14:paraId="443893F8" w14:textId="225DA024" w:rsidR="00E44D50" w:rsidRPr="00E44D50" w:rsidRDefault="00E44D50" w:rsidP="00E44D50">
      <w:pPr>
        <w:pStyle w:val="Corpsdetexte"/>
        <w:spacing w:line="232" w:lineRule="auto"/>
        <w:jc w:val="both"/>
        <w:rPr>
          <w:rFonts w:ascii="Avenir Next LT Pro" w:hAnsi="Avenir Next LT Pro"/>
          <w:i/>
          <w:iCs/>
          <w:color w:val="203242"/>
          <w:w w:val="85"/>
        </w:rPr>
      </w:pPr>
      <w:r w:rsidRPr="00E44D50">
        <w:rPr>
          <w:rFonts w:ascii="Avenir Next LT Pro" w:hAnsi="Avenir Next LT Pro"/>
          <w:i/>
          <w:color w:val="B52D51"/>
          <w:w w:val="85"/>
        </w:rPr>
        <w:t>*</w:t>
      </w:r>
      <w:r w:rsidRPr="00E44D50">
        <w:rPr>
          <w:rFonts w:ascii="Avenir Next LT Pro" w:hAnsi="Avenir Next LT Pro"/>
          <w:color w:val="B52D51"/>
        </w:rPr>
        <w:t xml:space="preserve"> </w:t>
      </w:r>
      <w:r w:rsidRPr="00E44D50">
        <w:rPr>
          <w:rFonts w:ascii="Avenir Next LT Pro" w:hAnsi="Avenir Next LT Pro"/>
          <w:i/>
          <w:iCs/>
          <w:color w:val="663300"/>
          <w:spacing w:val="-1"/>
          <w:sz w:val="20"/>
          <w:szCs w:val="20"/>
        </w:rPr>
        <w:t>Par dérogation, le montant limite du « forfait télétravail » est fixé à 282,24 euros pour l'indemnisation des jours de télétravail effectués au titre de l'année 2024 (Arrêté du 3 avril 2024 relatif au montant plafond du « forfait télétravail » pour l'année 2024).</w:t>
      </w:r>
    </w:p>
    <w:p w14:paraId="4BBA19F2" w14:textId="77777777" w:rsidR="00E44D50" w:rsidRDefault="00E44D50" w:rsidP="00AF0824">
      <w:pPr>
        <w:pStyle w:val="texteNacoop"/>
        <w:rPr>
          <w:color w:val="AFB376"/>
        </w:rPr>
      </w:pPr>
    </w:p>
    <w:p w14:paraId="45411A8A" w14:textId="77777777" w:rsidR="00E44D50" w:rsidRDefault="00E44D50" w:rsidP="00AF0824">
      <w:pPr>
        <w:pStyle w:val="texteNacoop"/>
        <w:rPr>
          <w:color w:val="AFB376"/>
        </w:rPr>
      </w:pPr>
    </w:p>
    <w:p w14:paraId="73659D78" w14:textId="77777777" w:rsidR="0082797D" w:rsidRPr="00AF0824" w:rsidRDefault="0082797D" w:rsidP="00AF0824">
      <w:pPr>
        <w:pStyle w:val="texteNacoop"/>
      </w:pPr>
    </w:p>
    <w:p w14:paraId="0D8A8DEA" w14:textId="77777777" w:rsidR="00AF0824" w:rsidRPr="00AF0824" w:rsidRDefault="00AF0824" w:rsidP="00AF0824">
      <w:pPr>
        <w:pStyle w:val="texteNacoop"/>
      </w:pPr>
      <w:r w:rsidRPr="00AF0824">
        <w:t xml:space="preserve">En dehors de la période d’adaptation </w:t>
      </w:r>
      <w:r w:rsidRPr="00E44D50">
        <w:rPr>
          <w:rFonts w:cstheme="minorBidi"/>
          <w:i/>
          <w:iCs/>
          <w:color w:val="2E74B5" w:themeColor="accent5" w:themeShade="BF"/>
          <w:spacing w:val="-1"/>
        </w:rPr>
        <w:t>(le cas échéant),</w:t>
      </w:r>
      <w:r w:rsidRPr="0082797D">
        <w:rPr>
          <w:color w:val="AFB376"/>
        </w:rPr>
        <w:t xml:space="preserve"> </w:t>
      </w:r>
      <w:r w:rsidRPr="00AF0824">
        <w:t>il peut être mis fin au télétravail, à tout moment et par écrit, à l’initiative du Maire/Président ou de l’agent, moyennant un délai de prévenance de deux mois.</w:t>
      </w:r>
    </w:p>
    <w:p w14:paraId="177300B5" w14:textId="77777777" w:rsidR="00AF0824" w:rsidRPr="00AF0824" w:rsidRDefault="00AF0824" w:rsidP="00AF0824">
      <w:pPr>
        <w:pStyle w:val="texteNacoop"/>
      </w:pPr>
    </w:p>
    <w:p w14:paraId="31EEEA29" w14:textId="77777777" w:rsidR="00AF0824" w:rsidRPr="00AF0824" w:rsidRDefault="00AF0824" w:rsidP="00AF0824">
      <w:pPr>
        <w:pStyle w:val="texteNacoop"/>
      </w:pPr>
      <w:r w:rsidRPr="00AF0824">
        <w:t>Dans le cas où il est mis fin à l’autorisation de télétravail à l’initiative du Maire, le délai de prévenance peut être réduit en cas de nécessité de service dûment motivée. Pendant, la période d’adaptation ce délai est ramené à un mois.</w:t>
      </w:r>
    </w:p>
    <w:p w14:paraId="3599E888" w14:textId="77777777" w:rsidR="00AF0824" w:rsidRPr="00AF0824" w:rsidRDefault="00AF0824" w:rsidP="00AF0824">
      <w:pPr>
        <w:pStyle w:val="texteNacoop"/>
      </w:pPr>
    </w:p>
    <w:p w14:paraId="6C7A87BD" w14:textId="77777777" w:rsidR="00AF0824" w:rsidRPr="00AF0824" w:rsidRDefault="00AF0824" w:rsidP="00AF0824">
      <w:pPr>
        <w:pStyle w:val="texteNacoop"/>
      </w:pPr>
      <w:r w:rsidRPr="00AF0824">
        <w:t>L'autorisation peut être renouvelée par décision expresse, après entretien avec le supérieur hiérarchique direct et sur avis de ce dernier le cas échéant.</w:t>
      </w:r>
    </w:p>
    <w:p w14:paraId="33B651CD" w14:textId="77777777" w:rsidR="00AF0824" w:rsidRPr="00AF0824" w:rsidRDefault="00AF0824" w:rsidP="00AF0824">
      <w:pPr>
        <w:pStyle w:val="texteNacoop"/>
      </w:pPr>
      <w:r w:rsidRPr="00AF0824">
        <w:t>En cas de changement de fonctions, l'agent intéressé doit présenter une nouvelle demande.</w:t>
      </w:r>
    </w:p>
    <w:p w14:paraId="746CEDED" w14:textId="77777777" w:rsidR="00AF0824" w:rsidRPr="00AF0824" w:rsidRDefault="00AF0824" w:rsidP="00AF0824">
      <w:pPr>
        <w:pStyle w:val="texteNacoop"/>
      </w:pPr>
    </w:p>
    <w:p w14:paraId="11F08FBE" w14:textId="77777777" w:rsidR="00AF0824" w:rsidRPr="00AF0824" w:rsidRDefault="00AF0824" w:rsidP="00AF0824">
      <w:pPr>
        <w:pStyle w:val="texteNacoop"/>
      </w:pPr>
      <w:r w:rsidRPr="00AF0824">
        <w:t>L'autorisation de télétravail est délivrée pour un recours régulier ou ponctuel au télétravail. Elle peut prévoir l'attribution de jours de télétravail fixes au cours de la semaine, du mois ainsi que l'attribution d'un volume de jours flottants de télétravail par semaine, par mois ou par an.</w:t>
      </w:r>
    </w:p>
    <w:p w14:paraId="54C71C34" w14:textId="77777777" w:rsidR="00AF0824" w:rsidRPr="00AF0824" w:rsidRDefault="00AF0824" w:rsidP="00AF0824">
      <w:pPr>
        <w:pStyle w:val="texteNacoop"/>
      </w:pPr>
    </w:p>
    <w:p w14:paraId="7591C8DC" w14:textId="77777777" w:rsidR="00AF0824" w:rsidRPr="00AF0824" w:rsidRDefault="00AF0824" w:rsidP="00AF0824">
      <w:pPr>
        <w:pStyle w:val="texteNacoop"/>
      </w:pPr>
      <w:r w:rsidRPr="00AF0824">
        <w:t>Un agent peut, au titre d'une même autorisation, mettre en œuvre ces différentes modalités de télétravail.</w:t>
      </w:r>
    </w:p>
    <w:p w14:paraId="74D3952F" w14:textId="77777777" w:rsidR="00AF0824" w:rsidRPr="00AF0824" w:rsidRDefault="00AF0824" w:rsidP="00AF0824">
      <w:pPr>
        <w:pStyle w:val="texteNacoop"/>
      </w:pPr>
    </w:p>
    <w:p w14:paraId="740F1040" w14:textId="77777777" w:rsidR="00AF0824" w:rsidRPr="00AF0824" w:rsidRDefault="00AF0824" w:rsidP="00AF0824">
      <w:pPr>
        <w:pStyle w:val="texteNacoop"/>
      </w:pPr>
      <w:r w:rsidRPr="00AF0824">
        <w:t>La quotité des fonctions pouvant être exercées sous la forme du télétravail ne peut être supérieure à trois jours par semaine. Le temps de présence sur le lieu d’affectation ne peut être inférieur à deux jours par semaine.</w:t>
      </w:r>
    </w:p>
    <w:p w14:paraId="00EF61E9" w14:textId="77777777" w:rsidR="00AF0824" w:rsidRPr="00E44D50" w:rsidRDefault="00AF0824" w:rsidP="00AF0824">
      <w:pPr>
        <w:pStyle w:val="texteNacoop"/>
        <w:rPr>
          <w:rFonts w:cstheme="minorBidi"/>
          <w:i/>
          <w:iCs/>
          <w:color w:val="2E74B5" w:themeColor="accent5" w:themeShade="BF"/>
          <w:spacing w:val="-1"/>
        </w:rPr>
      </w:pPr>
      <w:r w:rsidRPr="00E44D50">
        <w:rPr>
          <w:rFonts w:cstheme="minorBidi"/>
          <w:i/>
          <w:iCs/>
          <w:color w:val="2E74B5" w:themeColor="accent5" w:themeShade="BF"/>
          <w:spacing w:val="-1"/>
        </w:rPr>
        <w:t>(Les seuils exposés ci-dessus s’apprécient sur une base mensuelle)</w:t>
      </w:r>
    </w:p>
    <w:p w14:paraId="7A8BE874" w14:textId="77777777" w:rsidR="00AF0824" w:rsidRPr="00AF0824" w:rsidRDefault="00AF0824" w:rsidP="00AF0824">
      <w:pPr>
        <w:pStyle w:val="texteNacoop"/>
      </w:pPr>
    </w:p>
    <w:p w14:paraId="6461AEEA" w14:textId="77777777" w:rsidR="00AF0824" w:rsidRPr="00AF0824" w:rsidRDefault="00AF0824" w:rsidP="00AF0824">
      <w:pPr>
        <w:pStyle w:val="texteNacoop"/>
      </w:pPr>
      <w:r w:rsidRPr="00E44D50">
        <w:rPr>
          <w:rFonts w:cstheme="minorBidi"/>
          <w:i/>
          <w:iCs/>
          <w:color w:val="2E74B5" w:themeColor="accent5" w:themeShade="BF"/>
          <w:spacing w:val="-1"/>
        </w:rPr>
        <w:t>(Pour la collectivité/l’établissement)</w:t>
      </w:r>
      <w:r w:rsidRPr="0082797D">
        <w:rPr>
          <w:color w:val="AFB376"/>
        </w:rPr>
        <w:t xml:space="preserve"> </w:t>
      </w:r>
      <w:r w:rsidRPr="00AF0824">
        <w:t xml:space="preserve">Le nombre de jours télétravaillés est de …. </w:t>
      </w:r>
      <w:proofErr w:type="gramStart"/>
      <w:r w:rsidRPr="00E44D50">
        <w:t>jours</w:t>
      </w:r>
      <w:proofErr w:type="gramEnd"/>
      <w:r w:rsidRPr="00E44D50">
        <w:t xml:space="preserve"> </w:t>
      </w:r>
      <w:r w:rsidRPr="00AF0824">
        <w:t>maximum par semaine.</w:t>
      </w:r>
    </w:p>
    <w:p w14:paraId="1280274B" w14:textId="77777777" w:rsidR="00AF0824" w:rsidRPr="00AF0824" w:rsidRDefault="00AF0824" w:rsidP="00AF0824">
      <w:pPr>
        <w:pStyle w:val="texteNacoop"/>
      </w:pPr>
    </w:p>
    <w:p w14:paraId="59702B61" w14:textId="77777777" w:rsidR="00AF0824" w:rsidRPr="00AF0824" w:rsidRDefault="00AF0824" w:rsidP="00AF0824">
      <w:pPr>
        <w:pStyle w:val="texteNacoop"/>
      </w:pPr>
      <w:r w:rsidRPr="00AF0824">
        <w:t>Il peut être dérogé à ce principe à la demande :</w:t>
      </w:r>
    </w:p>
    <w:p w14:paraId="3F3D1EDA" w14:textId="77777777" w:rsidR="00AF0824" w:rsidRPr="00AF0824" w:rsidRDefault="00AF0824" w:rsidP="002C2CD6">
      <w:pPr>
        <w:pStyle w:val="texteNacoop"/>
        <w:numPr>
          <w:ilvl w:val="0"/>
          <w:numId w:val="25"/>
        </w:numPr>
      </w:pPr>
      <w:proofErr w:type="gramStart"/>
      <w:r w:rsidRPr="00AF0824">
        <w:t>des</w:t>
      </w:r>
      <w:proofErr w:type="gramEnd"/>
      <w:r w:rsidRPr="00AF0824">
        <w:t xml:space="preserve"> agents dont l’état de santé ou le handicap le justifient et après avis du service de médecine préventive ou du médecin du travail et ce pour 6 mois maximum. Cette dérogation est renouvelable après avis du service de médecine préventive ou du médecin du travail.</w:t>
      </w:r>
    </w:p>
    <w:p w14:paraId="26D55947" w14:textId="77777777" w:rsidR="00AF0824" w:rsidRPr="00AF0824" w:rsidRDefault="00AF0824" w:rsidP="002C2CD6">
      <w:pPr>
        <w:pStyle w:val="texteNacoop"/>
        <w:numPr>
          <w:ilvl w:val="0"/>
          <w:numId w:val="25"/>
        </w:numPr>
      </w:pPr>
      <w:proofErr w:type="gramStart"/>
      <w:r w:rsidRPr="00AF0824">
        <w:t>des</w:t>
      </w:r>
      <w:proofErr w:type="gramEnd"/>
      <w:r w:rsidRPr="00AF0824">
        <w:t xml:space="preserve"> femmes enceintes, sans avis préalable du service de médecine préventive ou du médecin du travail, sans limite de temps.</w:t>
      </w:r>
    </w:p>
    <w:p w14:paraId="61CEC897" w14:textId="77777777" w:rsidR="00AF0824" w:rsidRPr="00AF0824" w:rsidRDefault="00AF0824" w:rsidP="002C2CD6">
      <w:pPr>
        <w:pStyle w:val="texteNacoop"/>
        <w:numPr>
          <w:ilvl w:val="0"/>
          <w:numId w:val="25"/>
        </w:numPr>
      </w:pPr>
      <w:proofErr w:type="gramStart"/>
      <w:r w:rsidRPr="00AF0824">
        <w:t>des</w:t>
      </w:r>
      <w:proofErr w:type="gramEnd"/>
      <w:r w:rsidRPr="00AF0824">
        <w:t xml:space="preserve"> agents ayant la qualité de proche aidant, pour une durée de 3 mois maximum, renouvelable.</w:t>
      </w:r>
    </w:p>
    <w:p w14:paraId="54F233DA" w14:textId="77777777" w:rsidR="00AF0824" w:rsidRPr="00AF0824" w:rsidRDefault="00AF0824" w:rsidP="00AF0824">
      <w:pPr>
        <w:pStyle w:val="texteNacoop"/>
      </w:pPr>
    </w:p>
    <w:p w14:paraId="6ABC1AB8" w14:textId="77777777" w:rsidR="00AF0824" w:rsidRDefault="00AF0824" w:rsidP="00AF0824">
      <w:pPr>
        <w:pStyle w:val="texteNacoop"/>
      </w:pPr>
      <w:r w:rsidRPr="00AF0824">
        <w:t>L’agent en télétravail peut également demander une autorisation temporaire de télétravail en raison d’une situation exceptionnelle perturbant l’accès au service ou le travail sur site. Au cours de cette autorisation temporaire, l’agent peut déroger aux seuils exposés préalablement.</w:t>
      </w:r>
    </w:p>
    <w:p w14:paraId="05BBA669" w14:textId="77777777" w:rsidR="0082797D" w:rsidRDefault="0082797D" w:rsidP="00AF0824">
      <w:pPr>
        <w:pStyle w:val="texteNacoop"/>
      </w:pPr>
    </w:p>
    <w:p w14:paraId="1721D092" w14:textId="77777777" w:rsidR="0082797D" w:rsidRPr="0082797D" w:rsidRDefault="0082797D" w:rsidP="0082797D">
      <w:pPr>
        <w:pStyle w:val="texteNacoop"/>
      </w:pPr>
      <w:r w:rsidRPr="0082797D">
        <w:t>Lors de la notification de l’autorisation, est remis à l’agent un document d’information sur sa situation professionnelle précisant notamment la nature et le fonctionnement des dispositifs de contrôle et de comptabilisation du temps de travail , ainsi que la nature des équipements mis à disposition par la collectivité et leurs conditions d'installation et de restitution, les conditions d'utilisation, de renouvellement et de maintenance de ces équipements et de fourniture d'un service d'appui technique.</w:t>
      </w:r>
    </w:p>
    <w:p w14:paraId="074B3334" w14:textId="77777777" w:rsidR="0082797D" w:rsidRPr="0082797D" w:rsidRDefault="0082797D" w:rsidP="0082797D">
      <w:pPr>
        <w:pStyle w:val="texteNacoop"/>
      </w:pPr>
    </w:p>
    <w:p w14:paraId="6AF81446" w14:textId="77777777" w:rsidR="0082797D" w:rsidRPr="0082797D" w:rsidRDefault="0082797D" w:rsidP="0082797D">
      <w:pPr>
        <w:pStyle w:val="texteNacoop"/>
      </w:pPr>
      <w:r w:rsidRPr="0082797D">
        <w:lastRenderedPageBreak/>
        <w:t>De plus, il doit lui être communiqué un document faisant état des règles générales contenues dans la présente délibération, ainsi qu’un document l’informant de ses droits et obligations en matière de temps de travail, d’hygiène et de sécurité.</w:t>
      </w:r>
    </w:p>
    <w:p w14:paraId="4A2EBF16" w14:textId="77777777" w:rsidR="0082797D" w:rsidRPr="0082797D" w:rsidRDefault="0082797D" w:rsidP="0082797D">
      <w:pPr>
        <w:pStyle w:val="texteNacoop"/>
      </w:pPr>
    </w:p>
    <w:p w14:paraId="7E6579FE" w14:textId="77777777" w:rsidR="0082797D" w:rsidRPr="0082797D" w:rsidRDefault="0082797D" w:rsidP="0082797D">
      <w:pPr>
        <w:pStyle w:val="texteNacoop"/>
      </w:pPr>
      <w:r w:rsidRPr="0082797D">
        <w:t>Lorsqu'il exerce ses fonctions à domicile ou dans un autre lieu privé, l'agent en télétravail :</w:t>
      </w:r>
    </w:p>
    <w:p w14:paraId="1605FEA9" w14:textId="77777777" w:rsidR="0082797D" w:rsidRPr="0082797D" w:rsidRDefault="0082797D" w:rsidP="002C2CD6">
      <w:pPr>
        <w:pStyle w:val="texteNacoop"/>
        <w:numPr>
          <w:ilvl w:val="0"/>
          <w:numId w:val="26"/>
        </w:numPr>
      </w:pPr>
      <w:proofErr w:type="gramStart"/>
      <w:r w:rsidRPr="0082797D">
        <w:t>fournit</w:t>
      </w:r>
      <w:proofErr w:type="gramEnd"/>
      <w:r w:rsidRPr="0082797D">
        <w:t xml:space="preserve"> un certificat de conformité ou, à défaut, une attestation sur l'honneur justifiant la conformité des installations et des locaux et notamment des règles de sécurité électrique ;</w:t>
      </w:r>
    </w:p>
    <w:p w14:paraId="7F0756C2" w14:textId="77777777" w:rsidR="0082797D" w:rsidRPr="0082797D" w:rsidRDefault="0082797D" w:rsidP="002C2CD6">
      <w:pPr>
        <w:pStyle w:val="texteNacoop"/>
        <w:numPr>
          <w:ilvl w:val="0"/>
          <w:numId w:val="26"/>
        </w:numPr>
      </w:pPr>
      <w:proofErr w:type="gramStart"/>
      <w:r w:rsidRPr="0082797D">
        <w:t>fournit</w:t>
      </w:r>
      <w:proofErr w:type="gramEnd"/>
      <w:r w:rsidRPr="0082797D">
        <w:t xml:space="preserve"> une attestation de l'assurance auprès de laquelle il a souscrit son contrat d'assurance multirisques habitation précisant qu'elle couvre l'exercice du télétravail au (x) lieu (x) défini (s) dans l'acte individuel ;</w:t>
      </w:r>
    </w:p>
    <w:p w14:paraId="5798479D" w14:textId="77777777" w:rsidR="0082797D" w:rsidRPr="0082797D" w:rsidRDefault="0082797D" w:rsidP="002C2CD6">
      <w:pPr>
        <w:pStyle w:val="texteNacoop"/>
        <w:numPr>
          <w:ilvl w:val="0"/>
          <w:numId w:val="26"/>
        </w:numPr>
      </w:pPr>
      <w:proofErr w:type="gramStart"/>
      <w:r w:rsidRPr="0082797D">
        <w:t>atteste</w:t>
      </w:r>
      <w:proofErr w:type="gramEnd"/>
      <w:r w:rsidRPr="0082797D">
        <w:t xml:space="preserve"> qu'il dispose d'un espace de travail adapté et qu'il travaille dans de bonnes conditions d'ergonomie ;</w:t>
      </w:r>
    </w:p>
    <w:p w14:paraId="080024AF" w14:textId="77777777" w:rsidR="0082797D" w:rsidRPr="0082797D" w:rsidRDefault="0082797D" w:rsidP="002C2CD6">
      <w:pPr>
        <w:pStyle w:val="texteNacoop"/>
        <w:numPr>
          <w:ilvl w:val="0"/>
          <w:numId w:val="26"/>
        </w:numPr>
      </w:pPr>
      <w:proofErr w:type="gramStart"/>
      <w:r w:rsidRPr="0082797D">
        <w:t>justifie</w:t>
      </w:r>
      <w:proofErr w:type="gramEnd"/>
      <w:r w:rsidRPr="0082797D">
        <w:t xml:space="preserve"> qu'il dispose de moyens d'émission et de réception de données numériques compatibles avec son activité professionnelle.</w:t>
      </w:r>
    </w:p>
    <w:p w14:paraId="088C0E77" w14:textId="77777777" w:rsidR="0082797D" w:rsidRPr="0082797D" w:rsidRDefault="0082797D" w:rsidP="0082797D">
      <w:pPr>
        <w:pStyle w:val="texteNacoop"/>
      </w:pPr>
    </w:p>
    <w:p w14:paraId="0013AA40" w14:textId="77777777" w:rsidR="0082797D" w:rsidRPr="0082797D" w:rsidRDefault="0082797D" w:rsidP="0082797D">
      <w:pPr>
        <w:pStyle w:val="texteNacoop"/>
      </w:pPr>
      <w:r w:rsidRPr="0082797D">
        <w:t>Le refus opposé à une demande initiale ou de renouvellement de télétravail formulée par un agent exerçant des activités éligibles ainsi que l'interruption du télétravail à l'initiative de l'administration doivent être précédés d'un entretien et motivés.</w:t>
      </w:r>
    </w:p>
    <w:p w14:paraId="0D770383" w14:textId="77777777" w:rsidR="0082797D" w:rsidRPr="0082797D" w:rsidRDefault="0082797D" w:rsidP="0082797D">
      <w:pPr>
        <w:pStyle w:val="texteNacoop"/>
      </w:pPr>
    </w:p>
    <w:p w14:paraId="29CE7D27" w14:textId="77777777" w:rsidR="0082797D" w:rsidRPr="0082797D" w:rsidRDefault="0082797D" w:rsidP="0082797D">
      <w:pPr>
        <w:pStyle w:val="texteNacoop"/>
        <w:rPr>
          <w:b/>
          <w:bCs/>
        </w:rPr>
      </w:pPr>
      <w:r w:rsidRPr="0082797D">
        <w:rPr>
          <w:b/>
          <w:bCs/>
        </w:rPr>
        <w:t>Le conseil municipal/comité syndical ou communautaire, après en avoir délibéré :</w:t>
      </w:r>
    </w:p>
    <w:p w14:paraId="71A40A04" w14:textId="77777777" w:rsidR="0082797D" w:rsidRPr="0082797D" w:rsidRDefault="0082797D" w:rsidP="0082797D">
      <w:pPr>
        <w:pStyle w:val="texteNacoop"/>
        <w:rPr>
          <w:b/>
        </w:rPr>
      </w:pPr>
    </w:p>
    <w:p w14:paraId="43271055" w14:textId="77777777" w:rsidR="0082797D" w:rsidRDefault="0082797D" w:rsidP="0082797D">
      <w:pPr>
        <w:widowControl w:val="0"/>
        <w:autoSpaceDE w:val="0"/>
        <w:autoSpaceDN w:val="0"/>
        <w:spacing w:after="0" w:line="240" w:lineRule="auto"/>
        <w:ind w:left="4329" w:right="4304"/>
        <w:jc w:val="center"/>
        <w:outlineLvl w:val="4"/>
        <w:rPr>
          <w:rFonts w:ascii="Times New Roman" w:eastAsia="Times New Roman" w:hAnsi="Times New Roman" w:cs="Times New Roman"/>
          <w:b/>
          <w:bCs/>
          <w:sz w:val="24"/>
          <w:szCs w:val="24"/>
          <w:u w:val="thick"/>
        </w:rPr>
      </w:pPr>
    </w:p>
    <w:p w14:paraId="3E114B17" w14:textId="77777777" w:rsidR="0082797D" w:rsidRDefault="0082797D" w:rsidP="0082797D">
      <w:pPr>
        <w:widowControl w:val="0"/>
        <w:autoSpaceDE w:val="0"/>
        <w:autoSpaceDN w:val="0"/>
        <w:spacing w:after="0" w:line="240" w:lineRule="auto"/>
        <w:ind w:left="4329" w:right="4304"/>
        <w:jc w:val="center"/>
        <w:outlineLvl w:val="4"/>
        <w:rPr>
          <w:rFonts w:ascii="Times New Roman" w:eastAsia="Times New Roman" w:hAnsi="Times New Roman" w:cs="Times New Roman"/>
          <w:b/>
          <w:bCs/>
          <w:sz w:val="24"/>
          <w:szCs w:val="24"/>
          <w:u w:val="thick"/>
        </w:rPr>
      </w:pPr>
    </w:p>
    <w:p w14:paraId="03D59E5F" w14:textId="77777777" w:rsidR="0082797D" w:rsidRDefault="0082797D" w:rsidP="0082797D">
      <w:pPr>
        <w:widowControl w:val="0"/>
        <w:autoSpaceDE w:val="0"/>
        <w:autoSpaceDN w:val="0"/>
        <w:spacing w:after="0" w:line="240" w:lineRule="auto"/>
        <w:ind w:left="4329" w:right="4304"/>
        <w:jc w:val="center"/>
        <w:outlineLvl w:val="4"/>
        <w:rPr>
          <w:rFonts w:ascii="Times New Roman" w:eastAsia="Times New Roman" w:hAnsi="Times New Roman" w:cs="Times New Roman"/>
          <w:b/>
          <w:bCs/>
          <w:sz w:val="24"/>
          <w:szCs w:val="24"/>
          <w:u w:val="thick"/>
        </w:rPr>
      </w:pPr>
    </w:p>
    <w:p w14:paraId="35FF8CD3" w14:textId="6C57EABF" w:rsidR="0082797D" w:rsidRPr="0082797D" w:rsidRDefault="0082797D" w:rsidP="0082797D">
      <w:pPr>
        <w:widowControl w:val="0"/>
        <w:autoSpaceDE w:val="0"/>
        <w:autoSpaceDN w:val="0"/>
        <w:spacing w:after="0" w:line="240" w:lineRule="auto"/>
        <w:jc w:val="center"/>
        <w:outlineLvl w:val="4"/>
        <w:rPr>
          <w:rFonts w:ascii="Avenir Next LT Pro" w:eastAsia="Times New Roman" w:hAnsi="Avenir Next LT Pro" w:cs="Times New Roman"/>
          <w:b/>
          <w:bCs/>
          <w:color w:val="203242"/>
        </w:rPr>
      </w:pPr>
      <w:r w:rsidRPr="0082797D">
        <w:rPr>
          <w:rFonts w:ascii="Avenir Next LT Pro" w:eastAsia="Times New Roman" w:hAnsi="Avenir Next LT Pro" w:cs="Times New Roman"/>
          <w:b/>
          <w:bCs/>
          <w:color w:val="203242"/>
          <w:u w:val="thick"/>
        </w:rPr>
        <w:t>DÉCIDE</w:t>
      </w:r>
      <w:r w:rsidRPr="0082797D">
        <w:rPr>
          <w:rFonts w:ascii="Avenir Next LT Pro" w:eastAsia="Times New Roman" w:hAnsi="Avenir Next LT Pro" w:cs="Times New Roman"/>
          <w:b/>
          <w:bCs/>
          <w:color w:val="203242"/>
          <w:spacing w:val="6"/>
        </w:rPr>
        <w:t xml:space="preserve"> </w:t>
      </w:r>
      <w:r w:rsidRPr="0082797D">
        <w:rPr>
          <w:rFonts w:ascii="Avenir Next LT Pro" w:eastAsia="Times New Roman" w:hAnsi="Avenir Next LT Pro" w:cs="Times New Roman"/>
          <w:b/>
          <w:bCs/>
          <w:color w:val="203242"/>
        </w:rPr>
        <w:t>:</w:t>
      </w:r>
    </w:p>
    <w:p w14:paraId="27CA54B8" w14:textId="77777777" w:rsidR="0082797D" w:rsidRPr="0082797D" w:rsidRDefault="0082797D" w:rsidP="0082797D">
      <w:pPr>
        <w:widowControl w:val="0"/>
        <w:autoSpaceDE w:val="0"/>
        <w:autoSpaceDN w:val="0"/>
        <w:spacing w:before="8" w:after="0" w:line="240" w:lineRule="auto"/>
        <w:rPr>
          <w:rFonts w:ascii="Avenir Next LT Pro" w:eastAsia="Times New Roman" w:hAnsi="Avenir Next LT Pro" w:cs="Times New Roman"/>
          <w:b/>
          <w:color w:val="203242"/>
        </w:rPr>
      </w:pPr>
    </w:p>
    <w:p w14:paraId="1820D70F" w14:textId="77777777" w:rsidR="0082797D" w:rsidRPr="0082797D" w:rsidRDefault="0082797D" w:rsidP="002C2CD6">
      <w:pPr>
        <w:widowControl w:val="0"/>
        <w:numPr>
          <w:ilvl w:val="0"/>
          <w:numId w:val="24"/>
        </w:numPr>
        <w:tabs>
          <w:tab w:val="left" w:pos="1439"/>
          <w:tab w:val="left" w:pos="1440"/>
        </w:tabs>
        <w:autoSpaceDE w:val="0"/>
        <w:autoSpaceDN w:val="0"/>
        <w:spacing w:before="90" w:after="0" w:line="275" w:lineRule="exact"/>
        <w:ind w:left="0" w:hanging="446"/>
        <w:rPr>
          <w:rFonts w:ascii="Avenir Next LT Pro" w:eastAsia="Times New Roman" w:hAnsi="Avenir Next LT Pro" w:cs="Times New Roman"/>
          <w:color w:val="203242"/>
        </w:rPr>
      </w:pPr>
      <w:r w:rsidRPr="0082797D">
        <w:rPr>
          <w:rFonts w:ascii="Avenir Next LT Pro" w:eastAsia="Times New Roman" w:hAnsi="Avenir Next LT Pro" w:cs="Times New Roman"/>
          <w:color w:val="203242"/>
        </w:rPr>
        <w:t>D’adopter le règlement de télétravail défini ci-dessus ;</w:t>
      </w:r>
    </w:p>
    <w:p w14:paraId="3EE7277A" w14:textId="77777777" w:rsidR="0082797D" w:rsidRPr="0082797D" w:rsidRDefault="0082797D" w:rsidP="002C2CD6">
      <w:pPr>
        <w:widowControl w:val="0"/>
        <w:numPr>
          <w:ilvl w:val="0"/>
          <w:numId w:val="24"/>
        </w:numPr>
        <w:tabs>
          <w:tab w:val="left" w:pos="1439"/>
          <w:tab w:val="left" w:pos="1440"/>
        </w:tabs>
        <w:autoSpaceDE w:val="0"/>
        <w:autoSpaceDN w:val="0"/>
        <w:spacing w:after="0" w:line="271" w:lineRule="exact"/>
        <w:ind w:left="0" w:hanging="446"/>
        <w:rPr>
          <w:rFonts w:ascii="Avenir Next LT Pro" w:eastAsia="Times New Roman" w:hAnsi="Avenir Next LT Pro" w:cs="Times New Roman"/>
          <w:color w:val="203242"/>
        </w:rPr>
      </w:pPr>
      <w:r w:rsidRPr="0082797D">
        <w:rPr>
          <w:rFonts w:ascii="Avenir Next LT Pro" w:eastAsia="Times New Roman" w:hAnsi="Avenir Next LT Pro" w:cs="Times New Roman"/>
          <w:color w:val="203242"/>
        </w:rPr>
        <w:t>D'instauration du télétravail au sein de la collectivité ou de l’établissement à compter du</w:t>
      </w:r>
      <w:proofErr w:type="gramStart"/>
      <w:r w:rsidRPr="0082797D">
        <w:rPr>
          <w:rFonts w:ascii="Avenir Next LT Pro" w:eastAsia="Times New Roman" w:hAnsi="Avenir Next LT Pro" w:cs="Times New Roman"/>
          <w:color w:val="203242"/>
        </w:rPr>
        <w:t xml:space="preserve"> ..</w:t>
      </w:r>
      <w:proofErr w:type="gramEnd"/>
      <w:r w:rsidRPr="0082797D">
        <w:rPr>
          <w:rFonts w:ascii="Avenir Next LT Pro" w:eastAsia="Times New Roman" w:hAnsi="Avenir Next LT Pro" w:cs="Times New Roman"/>
          <w:color w:val="203242"/>
        </w:rPr>
        <w:t>/../..;</w:t>
      </w:r>
    </w:p>
    <w:p w14:paraId="44E242AB" w14:textId="77777777" w:rsidR="0082797D" w:rsidRPr="0082797D" w:rsidRDefault="0082797D" w:rsidP="002C2CD6">
      <w:pPr>
        <w:widowControl w:val="0"/>
        <w:numPr>
          <w:ilvl w:val="0"/>
          <w:numId w:val="24"/>
        </w:numPr>
        <w:tabs>
          <w:tab w:val="left" w:pos="1439"/>
          <w:tab w:val="left" w:pos="1440"/>
        </w:tabs>
        <w:autoSpaceDE w:val="0"/>
        <w:autoSpaceDN w:val="0"/>
        <w:spacing w:after="0" w:line="270" w:lineRule="exact"/>
        <w:ind w:left="0" w:hanging="446"/>
        <w:rPr>
          <w:rFonts w:ascii="Avenir Next LT Pro" w:eastAsia="Times New Roman" w:hAnsi="Avenir Next LT Pro" w:cs="Times New Roman"/>
          <w:color w:val="203242"/>
        </w:rPr>
      </w:pPr>
      <w:r w:rsidRPr="0082797D">
        <w:rPr>
          <w:rFonts w:ascii="Avenir Next LT Pro" w:eastAsia="Times New Roman" w:hAnsi="Avenir Next LT Pro" w:cs="Times New Roman"/>
          <w:color w:val="203242"/>
        </w:rPr>
        <w:t>La validation des critères et modalités d'exercice du télétravail tels que définis ci-dessus ;</w:t>
      </w:r>
    </w:p>
    <w:p w14:paraId="372481AC" w14:textId="77777777" w:rsidR="0082797D" w:rsidRPr="0082797D" w:rsidRDefault="0082797D" w:rsidP="002C2CD6">
      <w:pPr>
        <w:widowControl w:val="0"/>
        <w:numPr>
          <w:ilvl w:val="0"/>
          <w:numId w:val="24"/>
        </w:numPr>
        <w:tabs>
          <w:tab w:val="left" w:pos="1439"/>
          <w:tab w:val="left" w:pos="1440"/>
        </w:tabs>
        <w:autoSpaceDE w:val="0"/>
        <w:autoSpaceDN w:val="0"/>
        <w:spacing w:after="0" w:line="274" w:lineRule="exact"/>
        <w:ind w:left="0" w:hanging="446"/>
        <w:rPr>
          <w:rFonts w:ascii="Avenir Next LT Pro" w:eastAsia="Times New Roman" w:hAnsi="Avenir Next LT Pro" w:cs="Times New Roman"/>
          <w:color w:val="203242"/>
        </w:rPr>
      </w:pPr>
      <w:r w:rsidRPr="0082797D">
        <w:rPr>
          <w:rFonts w:ascii="Avenir Next LT Pro" w:eastAsia="Times New Roman" w:hAnsi="Avenir Next LT Pro" w:cs="Times New Roman"/>
          <w:color w:val="203242"/>
        </w:rPr>
        <w:t>D’inscrire au budget les crédits correspondants.</w:t>
      </w:r>
    </w:p>
    <w:p w14:paraId="0E8F7E60" w14:textId="77777777" w:rsidR="0082797D" w:rsidRPr="0082797D" w:rsidRDefault="0082797D" w:rsidP="0082797D">
      <w:pPr>
        <w:widowControl w:val="0"/>
        <w:autoSpaceDE w:val="0"/>
        <w:autoSpaceDN w:val="0"/>
        <w:spacing w:after="0" w:line="240" w:lineRule="auto"/>
        <w:rPr>
          <w:rFonts w:ascii="Avenir Next LT Pro" w:eastAsia="Times New Roman" w:hAnsi="Avenir Next LT Pro" w:cs="Times New Roman"/>
          <w:color w:val="203242"/>
        </w:rPr>
      </w:pPr>
    </w:p>
    <w:p w14:paraId="31EFE904" w14:textId="77777777" w:rsidR="0082797D" w:rsidRPr="0082797D" w:rsidRDefault="0082797D" w:rsidP="0082797D">
      <w:pPr>
        <w:widowControl w:val="0"/>
        <w:autoSpaceDE w:val="0"/>
        <w:autoSpaceDN w:val="0"/>
        <w:spacing w:before="4" w:after="0" w:line="240" w:lineRule="auto"/>
        <w:rPr>
          <w:rFonts w:ascii="Avenir Next LT Pro" w:eastAsia="Times New Roman" w:hAnsi="Avenir Next LT Pro" w:cs="Times New Roman"/>
          <w:color w:val="203242"/>
        </w:rPr>
      </w:pPr>
    </w:p>
    <w:p w14:paraId="5BCB0482" w14:textId="074C2DA0" w:rsidR="0082797D" w:rsidRPr="0082797D" w:rsidRDefault="0082797D" w:rsidP="0082797D">
      <w:pPr>
        <w:widowControl w:val="0"/>
        <w:tabs>
          <w:tab w:val="left" w:leader="dot" w:pos="10607"/>
        </w:tabs>
        <w:autoSpaceDE w:val="0"/>
        <w:autoSpaceDN w:val="0"/>
        <w:spacing w:after="0" w:line="240" w:lineRule="auto"/>
        <w:ind w:left="7230"/>
        <w:rPr>
          <w:rFonts w:ascii="Avenir Next LT Pro" w:eastAsia="Times New Roman" w:hAnsi="Avenir Next LT Pro" w:cs="Times New Roman"/>
          <w:color w:val="203242"/>
        </w:rPr>
      </w:pPr>
      <w:r w:rsidRPr="0082797D">
        <w:rPr>
          <w:rFonts w:ascii="Avenir Next LT Pro" w:eastAsia="Times New Roman" w:hAnsi="Avenir Next LT Pro" w:cs="Times New Roman"/>
          <w:color w:val="203242"/>
        </w:rPr>
        <w:t>Fait</w:t>
      </w:r>
      <w:r w:rsidRPr="0082797D">
        <w:rPr>
          <w:rFonts w:ascii="Avenir Next LT Pro" w:eastAsia="Times New Roman" w:hAnsi="Avenir Next LT Pro" w:cs="Times New Roman"/>
          <w:color w:val="203242"/>
          <w:spacing w:val="-10"/>
        </w:rPr>
        <w:t xml:space="preserve"> </w:t>
      </w:r>
      <w:r w:rsidRPr="0082797D">
        <w:rPr>
          <w:rFonts w:ascii="Avenir Next LT Pro" w:eastAsia="Times New Roman" w:hAnsi="Avenir Next LT Pro" w:cs="Times New Roman"/>
          <w:color w:val="203242"/>
        </w:rPr>
        <w:t>à</w:t>
      </w:r>
      <w:r w:rsidRPr="0082797D">
        <w:rPr>
          <w:rFonts w:ascii="Avenir Next LT Pro" w:eastAsia="Times New Roman" w:hAnsi="Avenir Next LT Pro" w:cs="Times New Roman"/>
          <w:color w:val="203242"/>
          <w:spacing w:val="-12"/>
        </w:rPr>
        <w:t xml:space="preserve"> </w:t>
      </w:r>
      <w:r w:rsidRPr="0082797D">
        <w:rPr>
          <w:rFonts w:ascii="Avenir Next LT Pro" w:eastAsia="Times New Roman" w:hAnsi="Avenir Next LT Pro" w:cs="Times New Roman"/>
          <w:color w:val="203242"/>
        </w:rPr>
        <w:t>………</w:t>
      </w:r>
      <w:r w:rsidRPr="0082797D">
        <w:rPr>
          <w:rFonts w:ascii="Avenir Next LT Pro" w:eastAsia="Times New Roman" w:hAnsi="Avenir Next LT Pro" w:cs="Times New Roman"/>
          <w:color w:val="203242"/>
          <w:spacing w:val="-8"/>
        </w:rPr>
        <w:t xml:space="preserve"> </w:t>
      </w:r>
      <w:proofErr w:type="gramStart"/>
      <w:r w:rsidRPr="0082797D">
        <w:rPr>
          <w:rFonts w:ascii="Avenir Next LT Pro" w:eastAsia="Times New Roman" w:hAnsi="Avenir Next LT Pro" w:cs="Times New Roman"/>
          <w:color w:val="203242"/>
        </w:rPr>
        <w:t>le</w:t>
      </w:r>
      <w:r>
        <w:rPr>
          <w:rFonts w:ascii="Avenir Next LT Pro" w:eastAsia="Times New Roman" w:hAnsi="Avenir Next LT Pro" w:cs="Times New Roman"/>
          <w:color w:val="203242"/>
        </w:rPr>
        <w:t>….</w:t>
      </w:r>
      <w:proofErr w:type="gramEnd"/>
      <w:r w:rsidRPr="0082797D">
        <w:rPr>
          <w:rFonts w:ascii="Avenir Next LT Pro" w:eastAsia="Times New Roman" w:hAnsi="Avenir Next LT Pro" w:cs="Times New Roman"/>
          <w:color w:val="203242"/>
        </w:rPr>
        <w:t>,</w:t>
      </w:r>
    </w:p>
    <w:p w14:paraId="1678E910" w14:textId="77777777" w:rsidR="0082797D" w:rsidRPr="0082797D" w:rsidRDefault="0082797D" w:rsidP="0082797D">
      <w:pPr>
        <w:widowControl w:val="0"/>
        <w:autoSpaceDE w:val="0"/>
        <w:autoSpaceDN w:val="0"/>
        <w:spacing w:before="175" w:after="0" w:line="240" w:lineRule="auto"/>
        <w:jc w:val="right"/>
        <w:rPr>
          <w:rFonts w:ascii="Avenir Next LT Pro" w:eastAsia="Times New Roman" w:hAnsi="Avenir Next LT Pro" w:cs="Times New Roman"/>
          <w:color w:val="203242"/>
        </w:rPr>
      </w:pPr>
      <w:r w:rsidRPr="0082797D">
        <w:rPr>
          <w:rFonts w:ascii="Avenir Next LT Pro" w:eastAsia="Times New Roman" w:hAnsi="Avenir Next LT Pro" w:cs="Times New Roman"/>
          <w:color w:val="203242"/>
        </w:rPr>
        <w:t>Le</w:t>
      </w:r>
      <w:r w:rsidRPr="0082797D">
        <w:rPr>
          <w:rFonts w:ascii="Avenir Next LT Pro" w:eastAsia="Times New Roman" w:hAnsi="Avenir Next LT Pro" w:cs="Times New Roman"/>
          <w:color w:val="203242"/>
          <w:spacing w:val="-14"/>
        </w:rPr>
        <w:t xml:space="preserve"> </w:t>
      </w:r>
      <w:r w:rsidRPr="0082797D">
        <w:rPr>
          <w:rFonts w:ascii="Avenir Next LT Pro" w:eastAsia="Times New Roman" w:hAnsi="Avenir Next LT Pro" w:cs="Times New Roman"/>
          <w:color w:val="203242"/>
        </w:rPr>
        <w:t>Président/</w:t>
      </w:r>
      <w:r w:rsidRPr="0082797D">
        <w:rPr>
          <w:rFonts w:ascii="Avenir Next LT Pro" w:eastAsia="Times New Roman" w:hAnsi="Avenir Next LT Pro" w:cs="Times New Roman"/>
          <w:color w:val="203242"/>
          <w:spacing w:val="-13"/>
        </w:rPr>
        <w:t xml:space="preserve"> </w:t>
      </w:r>
      <w:r w:rsidRPr="0082797D">
        <w:rPr>
          <w:rFonts w:ascii="Avenir Next LT Pro" w:eastAsia="Times New Roman" w:hAnsi="Avenir Next LT Pro" w:cs="Times New Roman"/>
          <w:color w:val="203242"/>
        </w:rPr>
        <w:t>Le</w:t>
      </w:r>
      <w:r w:rsidRPr="0082797D">
        <w:rPr>
          <w:rFonts w:ascii="Avenir Next LT Pro" w:eastAsia="Times New Roman" w:hAnsi="Avenir Next LT Pro" w:cs="Times New Roman"/>
          <w:color w:val="203242"/>
          <w:spacing w:val="-14"/>
        </w:rPr>
        <w:t xml:space="preserve"> </w:t>
      </w:r>
      <w:r w:rsidRPr="0082797D">
        <w:rPr>
          <w:rFonts w:ascii="Avenir Next LT Pro" w:eastAsia="Times New Roman" w:hAnsi="Avenir Next LT Pro" w:cs="Times New Roman"/>
          <w:color w:val="203242"/>
        </w:rPr>
        <w:t>maire</w:t>
      </w:r>
    </w:p>
    <w:p w14:paraId="3791CBA0" w14:textId="77777777" w:rsidR="0082797D" w:rsidRPr="0082797D" w:rsidRDefault="0082797D" w:rsidP="0082797D">
      <w:pPr>
        <w:widowControl w:val="0"/>
        <w:autoSpaceDE w:val="0"/>
        <w:autoSpaceDN w:val="0"/>
        <w:spacing w:after="0" w:line="240" w:lineRule="auto"/>
        <w:rPr>
          <w:rFonts w:ascii="Avenir Next LT Pro" w:eastAsia="Times New Roman" w:hAnsi="Avenir Next LT Pro" w:cs="Times New Roman"/>
          <w:color w:val="203242"/>
        </w:rPr>
      </w:pPr>
    </w:p>
    <w:p w14:paraId="6F3D9788" w14:textId="77777777" w:rsidR="0082797D" w:rsidRPr="0082797D" w:rsidRDefault="0082797D" w:rsidP="0082797D">
      <w:pPr>
        <w:widowControl w:val="0"/>
        <w:autoSpaceDE w:val="0"/>
        <w:autoSpaceDN w:val="0"/>
        <w:spacing w:before="5" w:after="0" w:line="240" w:lineRule="auto"/>
        <w:rPr>
          <w:rFonts w:ascii="Avenir Next LT Pro" w:eastAsia="Times New Roman" w:hAnsi="Avenir Next LT Pro" w:cs="Times New Roman"/>
          <w:color w:val="203242"/>
        </w:rPr>
      </w:pPr>
    </w:p>
    <w:p w14:paraId="763B1BF3" w14:textId="77777777" w:rsidR="0082797D" w:rsidRDefault="0082797D" w:rsidP="0082797D">
      <w:pPr>
        <w:widowControl w:val="0"/>
        <w:autoSpaceDE w:val="0"/>
        <w:autoSpaceDN w:val="0"/>
        <w:spacing w:after="0" w:line="391" w:lineRule="auto"/>
        <w:rPr>
          <w:rFonts w:ascii="Avenir Next LT Pro" w:eastAsia="Times New Roman" w:hAnsi="Avenir Next LT Pro" w:cs="Times New Roman"/>
          <w:color w:val="203242"/>
        </w:rPr>
      </w:pPr>
      <w:r w:rsidRPr="0082797D">
        <w:rPr>
          <w:rFonts w:ascii="Avenir Next LT Pro" w:eastAsia="Times New Roman" w:hAnsi="Avenir Next LT Pro" w:cs="Times New Roman"/>
          <w:color w:val="203242"/>
        </w:rPr>
        <w:t>Transmis au représentant de l’Etat le : …</w:t>
      </w:r>
    </w:p>
    <w:p w14:paraId="28EB3784" w14:textId="107F1451" w:rsidR="0082797D" w:rsidRPr="0082797D" w:rsidRDefault="0082797D" w:rsidP="0082797D">
      <w:pPr>
        <w:widowControl w:val="0"/>
        <w:autoSpaceDE w:val="0"/>
        <w:autoSpaceDN w:val="0"/>
        <w:spacing w:after="0" w:line="391" w:lineRule="auto"/>
        <w:rPr>
          <w:rFonts w:ascii="Avenir Next LT Pro" w:eastAsia="Times New Roman" w:hAnsi="Avenir Next LT Pro" w:cs="Times New Roman"/>
          <w:color w:val="203242"/>
        </w:rPr>
      </w:pPr>
      <w:r w:rsidRPr="0082797D">
        <w:rPr>
          <w:rFonts w:ascii="Avenir Next LT Pro" w:eastAsia="Times New Roman" w:hAnsi="Avenir Next LT Pro" w:cs="Times New Roman"/>
          <w:color w:val="203242"/>
        </w:rPr>
        <w:t xml:space="preserve"> Publié le : ...</w:t>
      </w:r>
    </w:p>
    <w:p w14:paraId="0F9CFC89" w14:textId="77777777" w:rsidR="0082797D" w:rsidRPr="00AF0824" w:rsidRDefault="0082797D" w:rsidP="0082797D">
      <w:pPr>
        <w:pStyle w:val="texteNacoop"/>
      </w:pPr>
    </w:p>
    <w:p w14:paraId="3DEDC9F1" w14:textId="77777777" w:rsidR="00AF0824" w:rsidRDefault="00AF0824" w:rsidP="0082797D">
      <w:pPr>
        <w:pStyle w:val="Corpsdetexte"/>
        <w:spacing w:line="232" w:lineRule="auto"/>
        <w:jc w:val="both"/>
        <w:rPr>
          <w:rFonts w:ascii="Avenir Next LT Pro" w:hAnsi="Avenir Next LT Pro"/>
          <w:i/>
          <w:iCs/>
          <w:color w:val="203242"/>
          <w:w w:val="85"/>
        </w:rPr>
      </w:pPr>
    </w:p>
    <w:p w14:paraId="091D1A28" w14:textId="77777777" w:rsidR="00AF0824" w:rsidRDefault="00AF0824" w:rsidP="00AF0824">
      <w:pPr>
        <w:pStyle w:val="Corpsdetexte"/>
        <w:spacing w:line="232" w:lineRule="auto"/>
        <w:jc w:val="both"/>
        <w:rPr>
          <w:rFonts w:ascii="Avenir Next LT Pro" w:hAnsi="Avenir Next LT Pro"/>
          <w:i/>
          <w:iCs/>
          <w:color w:val="203242"/>
          <w:w w:val="85"/>
        </w:rPr>
      </w:pPr>
    </w:p>
    <w:bookmarkEnd w:id="1"/>
    <w:p w14:paraId="47C08197" w14:textId="77777777" w:rsidR="00AF0824" w:rsidRPr="00AF0824" w:rsidRDefault="00AF0824" w:rsidP="00AF0824">
      <w:pPr>
        <w:pStyle w:val="Corpsdetexte"/>
        <w:spacing w:line="232" w:lineRule="auto"/>
        <w:jc w:val="both"/>
        <w:rPr>
          <w:rFonts w:ascii="Avenir Next LT Pro" w:hAnsi="Avenir Next LT Pro"/>
          <w:color w:val="203242"/>
          <w:spacing w:val="-1"/>
        </w:rPr>
      </w:pPr>
    </w:p>
    <w:sectPr w:rsidR="00AF0824" w:rsidRPr="00AF0824" w:rsidSect="00AE43BD">
      <w:pgSz w:w="11906" w:h="16838" w:code="9"/>
      <w:pgMar w:top="709" w:right="1417" w:bottom="1417" w:left="1417"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F9394" w14:textId="77777777" w:rsidR="00433D8B" w:rsidRDefault="00433D8B" w:rsidP="00503EF9">
      <w:pPr>
        <w:spacing w:after="0" w:line="240" w:lineRule="auto"/>
      </w:pPr>
      <w:r>
        <w:separator/>
      </w:r>
    </w:p>
  </w:endnote>
  <w:endnote w:type="continuationSeparator" w:id="0">
    <w:p w14:paraId="544A36CD" w14:textId="77777777" w:rsidR="00433D8B" w:rsidRDefault="00433D8B" w:rsidP="00503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llix Medium">
    <w:altName w:val="Cambria"/>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Gellix">
    <w:altName w:val="Calibri"/>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287DF" w14:textId="77777777" w:rsidR="00433D8B" w:rsidRDefault="00433D8B" w:rsidP="00503EF9">
      <w:pPr>
        <w:spacing w:after="0" w:line="240" w:lineRule="auto"/>
      </w:pPr>
      <w:r>
        <w:separator/>
      </w:r>
    </w:p>
  </w:footnote>
  <w:footnote w:type="continuationSeparator" w:id="0">
    <w:p w14:paraId="7076CA4E" w14:textId="77777777" w:rsidR="00433D8B" w:rsidRDefault="00433D8B" w:rsidP="00503E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676810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35E587E"/>
    <w:multiLevelType w:val="hybridMultilevel"/>
    <w:tmpl w:val="7BD0463C"/>
    <w:lvl w:ilvl="0" w:tplc="C5BA0BF8">
      <w:numFmt w:val="bullet"/>
      <w:lvlText w:val="-"/>
      <w:lvlJc w:val="left"/>
      <w:pPr>
        <w:ind w:left="1439" w:hanging="138"/>
      </w:pPr>
      <w:rPr>
        <w:rFonts w:hint="default"/>
        <w:w w:val="92"/>
        <w:lang w:val="fr-FR" w:eastAsia="en-US" w:bidi="ar-SA"/>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07B4408B"/>
    <w:multiLevelType w:val="hybridMultilevel"/>
    <w:tmpl w:val="ADC00F9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0A698D"/>
    <w:multiLevelType w:val="hybridMultilevel"/>
    <w:tmpl w:val="0B54041C"/>
    <w:lvl w:ilvl="0" w:tplc="6CFEE212">
      <w:start w:val="1"/>
      <w:numFmt w:val="bullet"/>
      <w:lvlText w:val="-"/>
      <w:lvlJc w:val="left"/>
      <w:pPr>
        <w:ind w:left="720" w:hanging="360"/>
      </w:pPr>
      <w:rPr>
        <w:rFonts w:ascii="Calibri" w:hAnsi="Calibri" w:hint="default"/>
        <w:u w:color="833C0B" w:themeColor="accent2"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DD290D"/>
    <w:multiLevelType w:val="hybridMultilevel"/>
    <w:tmpl w:val="E2A0C50C"/>
    <w:lvl w:ilvl="0" w:tplc="C5BA0BF8">
      <w:numFmt w:val="bullet"/>
      <w:lvlText w:val="-"/>
      <w:lvlJc w:val="left"/>
      <w:pPr>
        <w:ind w:left="731" w:hanging="138"/>
      </w:pPr>
      <w:rPr>
        <w:rFonts w:hint="default"/>
        <w:w w:val="9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550CEE"/>
    <w:multiLevelType w:val="hybridMultilevel"/>
    <w:tmpl w:val="5C00D414"/>
    <w:lvl w:ilvl="0" w:tplc="8F66B42A">
      <w:numFmt w:val="bullet"/>
      <w:lvlText w:val=""/>
      <w:lvlJc w:val="left"/>
      <w:pPr>
        <w:ind w:left="1454" w:hanging="360"/>
      </w:pPr>
      <w:rPr>
        <w:rFonts w:ascii="Wingdings" w:eastAsia="Wingdings" w:hAnsi="Wingdings" w:cs="Wingdings" w:hint="default"/>
        <w:color w:val="203242"/>
        <w:w w:val="100"/>
        <w:sz w:val="24"/>
        <w:szCs w:val="24"/>
        <w:lang w:val="fr-FR" w:eastAsia="en-US" w:bidi="ar-SA"/>
      </w:rPr>
    </w:lvl>
    <w:lvl w:ilvl="1" w:tplc="7918EF48">
      <w:numFmt w:val="bullet"/>
      <w:lvlText w:val="•"/>
      <w:lvlJc w:val="left"/>
      <w:pPr>
        <w:ind w:left="2451" w:hanging="360"/>
      </w:pPr>
      <w:rPr>
        <w:rFonts w:hint="default"/>
        <w:lang w:val="fr-FR" w:eastAsia="en-US" w:bidi="ar-SA"/>
      </w:rPr>
    </w:lvl>
    <w:lvl w:ilvl="2" w:tplc="50F67F62">
      <w:numFmt w:val="bullet"/>
      <w:lvlText w:val="•"/>
      <w:lvlJc w:val="left"/>
      <w:pPr>
        <w:ind w:left="3442" w:hanging="360"/>
      </w:pPr>
      <w:rPr>
        <w:rFonts w:hint="default"/>
        <w:lang w:val="fr-FR" w:eastAsia="en-US" w:bidi="ar-SA"/>
      </w:rPr>
    </w:lvl>
    <w:lvl w:ilvl="3" w:tplc="316C87A2">
      <w:numFmt w:val="bullet"/>
      <w:lvlText w:val="•"/>
      <w:lvlJc w:val="left"/>
      <w:pPr>
        <w:ind w:left="4433" w:hanging="360"/>
      </w:pPr>
      <w:rPr>
        <w:rFonts w:hint="default"/>
        <w:lang w:val="fr-FR" w:eastAsia="en-US" w:bidi="ar-SA"/>
      </w:rPr>
    </w:lvl>
    <w:lvl w:ilvl="4" w:tplc="E294FD00">
      <w:numFmt w:val="bullet"/>
      <w:lvlText w:val="•"/>
      <w:lvlJc w:val="left"/>
      <w:pPr>
        <w:ind w:left="5424" w:hanging="360"/>
      </w:pPr>
      <w:rPr>
        <w:rFonts w:hint="default"/>
        <w:lang w:val="fr-FR" w:eastAsia="en-US" w:bidi="ar-SA"/>
      </w:rPr>
    </w:lvl>
    <w:lvl w:ilvl="5" w:tplc="854C595C">
      <w:numFmt w:val="bullet"/>
      <w:lvlText w:val="•"/>
      <w:lvlJc w:val="left"/>
      <w:pPr>
        <w:ind w:left="6415" w:hanging="360"/>
      </w:pPr>
      <w:rPr>
        <w:rFonts w:hint="default"/>
        <w:lang w:val="fr-FR" w:eastAsia="en-US" w:bidi="ar-SA"/>
      </w:rPr>
    </w:lvl>
    <w:lvl w:ilvl="6" w:tplc="AB2684E8">
      <w:numFmt w:val="bullet"/>
      <w:lvlText w:val="•"/>
      <w:lvlJc w:val="left"/>
      <w:pPr>
        <w:ind w:left="7406" w:hanging="360"/>
      </w:pPr>
      <w:rPr>
        <w:rFonts w:hint="default"/>
        <w:lang w:val="fr-FR" w:eastAsia="en-US" w:bidi="ar-SA"/>
      </w:rPr>
    </w:lvl>
    <w:lvl w:ilvl="7" w:tplc="2D16F5EC">
      <w:numFmt w:val="bullet"/>
      <w:lvlText w:val="•"/>
      <w:lvlJc w:val="left"/>
      <w:pPr>
        <w:ind w:left="8397" w:hanging="360"/>
      </w:pPr>
      <w:rPr>
        <w:rFonts w:hint="default"/>
        <w:lang w:val="fr-FR" w:eastAsia="en-US" w:bidi="ar-SA"/>
      </w:rPr>
    </w:lvl>
    <w:lvl w:ilvl="8" w:tplc="1E9C8BC8">
      <w:numFmt w:val="bullet"/>
      <w:lvlText w:val="•"/>
      <w:lvlJc w:val="left"/>
      <w:pPr>
        <w:ind w:left="9388" w:hanging="360"/>
      </w:pPr>
      <w:rPr>
        <w:rFonts w:hint="default"/>
        <w:lang w:val="fr-FR" w:eastAsia="en-US" w:bidi="ar-SA"/>
      </w:rPr>
    </w:lvl>
  </w:abstractNum>
  <w:abstractNum w:abstractNumId="6" w15:restartNumberingAfterBreak="0">
    <w:nsid w:val="13141AA4"/>
    <w:multiLevelType w:val="hybridMultilevel"/>
    <w:tmpl w:val="8FDC91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5628CE"/>
    <w:multiLevelType w:val="hybridMultilevel"/>
    <w:tmpl w:val="57B417D6"/>
    <w:lvl w:ilvl="0" w:tplc="ACD60006">
      <w:start w:val="14"/>
      <w:numFmt w:val="upperLetter"/>
      <w:lvlText w:val="%1"/>
      <w:lvlJc w:val="left"/>
      <w:pPr>
        <w:ind w:left="731" w:hanging="438"/>
      </w:pPr>
      <w:rPr>
        <w:rFonts w:hint="default"/>
        <w:lang w:val="fr-FR" w:eastAsia="en-US" w:bidi="ar-SA"/>
      </w:rPr>
    </w:lvl>
    <w:lvl w:ilvl="1" w:tplc="22E29DF2">
      <w:numFmt w:val="bullet"/>
      <w:lvlText w:val="-"/>
      <w:lvlJc w:val="left"/>
      <w:pPr>
        <w:ind w:left="1454" w:hanging="360"/>
      </w:pPr>
      <w:rPr>
        <w:rFonts w:ascii="Times New Roman" w:eastAsia="Times New Roman" w:hAnsi="Times New Roman" w:cs="Times New Roman" w:hint="default"/>
        <w:w w:val="92"/>
        <w:sz w:val="24"/>
        <w:szCs w:val="24"/>
        <w:lang w:val="fr-FR" w:eastAsia="en-US" w:bidi="ar-SA"/>
      </w:rPr>
    </w:lvl>
    <w:lvl w:ilvl="2" w:tplc="DEE6B6CE">
      <w:numFmt w:val="bullet"/>
      <w:lvlText w:val="o"/>
      <w:lvlJc w:val="left"/>
      <w:pPr>
        <w:ind w:left="2174" w:hanging="360"/>
      </w:pPr>
      <w:rPr>
        <w:rFonts w:ascii="Courier New" w:eastAsia="Courier New" w:hAnsi="Courier New" w:cs="Courier New" w:hint="default"/>
        <w:w w:val="100"/>
        <w:sz w:val="24"/>
        <w:szCs w:val="24"/>
        <w:lang w:val="fr-FR" w:eastAsia="en-US" w:bidi="ar-SA"/>
      </w:rPr>
    </w:lvl>
    <w:lvl w:ilvl="3" w:tplc="93EAF702">
      <w:numFmt w:val="bullet"/>
      <w:lvlText w:val="•"/>
      <w:lvlJc w:val="left"/>
      <w:pPr>
        <w:ind w:left="3328" w:hanging="360"/>
      </w:pPr>
      <w:rPr>
        <w:rFonts w:hint="default"/>
        <w:lang w:val="fr-FR" w:eastAsia="en-US" w:bidi="ar-SA"/>
      </w:rPr>
    </w:lvl>
    <w:lvl w:ilvl="4" w:tplc="995A8E1E">
      <w:numFmt w:val="bullet"/>
      <w:lvlText w:val="•"/>
      <w:lvlJc w:val="left"/>
      <w:pPr>
        <w:ind w:left="4477" w:hanging="360"/>
      </w:pPr>
      <w:rPr>
        <w:rFonts w:hint="default"/>
        <w:lang w:val="fr-FR" w:eastAsia="en-US" w:bidi="ar-SA"/>
      </w:rPr>
    </w:lvl>
    <w:lvl w:ilvl="5" w:tplc="843C6C48">
      <w:numFmt w:val="bullet"/>
      <w:lvlText w:val="•"/>
      <w:lvlJc w:val="left"/>
      <w:pPr>
        <w:ind w:left="5626" w:hanging="360"/>
      </w:pPr>
      <w:rPr>
        <w:rFonts w:hint="default"/>
        <w:lang w:val="fr-FR" w:eastAsia="en-US" w:bidi="ar-SA"/>
      </w:rPr>
    </w:lvl>
    <w:lvl w:ilvl="6" w:tplc="A09607BE">
      <w:numFmt w:val="bullet"/>
      <w:lvlText w:val="•"/>
      <w:lvlJc w:val="left"/>
      <w:pPr>
        <w:ind w:left="6775" w:hanging="360"/>
      </w:pPr>
      <w:rPr>
        <w:rFonts w:hint="default"/>
        <w:lang w:val="fr-FR" w:eastAsia="en-US" w:bidi="ar-SA"/>
      </w:rPr>
    </w:lvl>
    <w:lvl w:ilvl="7" w:tplc="74D6CB0E">
      <w:numFmt w:val="bullet"/>
      <w:lvlText w:val="•"/>
      <w:lvlJc w:val="left"/>
      <w:pPr>
        <w:ind w:left="7924" w:hanging="360"/>
      </w:pPr>
      <w:rPr>
        <w:rFonts w:hint="default"/>
        <w:lang w:val="fr-FR" w:eastAsia="en-US" w:bidi="ar-SA"/>
      </w:rPr>
    </w:lvl>
    <w:lvl w:ilvl="8" w:tplc="5A3ACEAA">
      <w:numFmt w:val="bullet"/>
      <w:lvlText w:val="•"/>
      <w:lvlJc w:val="left"/>
      <w:pPr>
        <w:ind w:left="9073" w:hanging="360"/>
      </w:pPr>
      <w:rPr>
        <w:rFonts w:hint="default"/>
        <w:lang w:val="fr-FR" w:eastAsia="en-US" w:bidi="ar-SA"/>
      </w:rPr>
    </w:lvl>
  </w:abstractNum>
  <w:abstractNum w:abstractNumId="8" w15:restartNumberingAfterBreak="0">
    <w:nsid w:val="172C32C4"/>
    <w:multiLevelType w:val="hybridMultilevel"/>
    <w:tmpl w:val="91BEC9EE"/>
    <w:lvl w:ilvl="0" w:tplc="6CFEE212">
      <w:start w:val="1"/>
      <w:numFmt w:val="bullet"/>
      <w:lvlText w:val="-"/>
      <w:lvlJc w:val="left"/>
      <w:pPr>
        <w:ind w:left="2138" w:hanging="360"/>
      </w:pPr>
      <w:rPr>
        <w:rFonts w:ascii="Calibri" w:hAnsi="Calibri" w:hint="default"/>
        <w:u w:color="833C0B" w:themeColor="accent2" w:themeShade="80"/>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9" w15:restartNumberingAfterBreak="0">
    <w:nsid w:val="20244CAE"/>
    <w:multiLevelType w:val="hybridMultilevel"/>
    <w:tmpl w:val="F740EB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983FD3"/>
    <w:multiLevelType w:val="hybridMultilevel"/>
    <w:tmpl w:val="A8E02AEA"/>
    <w:lvl w:ilvl="0" w:tplc="C5BA0BF8">
      <w:numFmt w:val="bullet"/>
      <w:lvlText w:val="-"/>
      <w:lvlJc w:val="left"/>
      <w:pPr>
        <w:ind w:left="731" w:hanging="138"/>
      </w:pPr>
      <w:rPr>
        <w:rFonts w:hint="default"/>
        <w:w w:val="9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A95608"/>
    <w:multiLevelType w:val="hybridMultilevel"/>
    <w:tmpl w:val="6010CF5E"/>
    <w:lvl w:ilvl="0" w:tplc="C5BA0BF8">
      <w:numFmt w:val="bullet"/>
      <w:lvlText w:val="-"/>
      <w:lvlJc w:val="left"/>
      <w:pPr>
        <w:ind w:left="731" w:hanging="138"/>
      </w:pPr>
      <w:rPr>
        <w:rFonts w:hint="default"/>
        <w:w w:val="92"/>
        <w:lang w:val="fr-FR" w:eastAsia="en-US" w:bidi="ar-SA"/>
      </w:rPr>
    </w:lvl>
    <w:lvl w:ilvl="1" w:tplc="8F8C8EF6">
      <w:numFmt w:val="bullet"/>
      <w:lvlText w:val=""/>
      <w:lvlJc w:val="left"/>
      <w:pPr>
        <w:ind w:left="1499" w:hanging="305"/>
      </w:pPr>
      <w:rPr>
        <w:rFonts w:ascii="Wingdings" w:eastAsia="Wingdings" w:hAnsi="Wingdings" w:cs="Wingdings" w:hint="default"/>
        <w:color w:val="808080"/>
        <w:w w:val="98"/>
        <w:sz w:val="20"/>
        <w:szCs w:val="20"/>
        <w:lang w:val="fr-FR" w:eastAsia="en-US" w:bidi="ar-SA"/>
      </w:rPr>
    </w:lvl>
    <w:lvl w:ilvl="2" w:tplc="0AF6BA4A">
      <w:numFmt w:val="bullet"/>
      <w:lvlText w:val="-"/>
      <w:lvlJc w:val="left"/>
      <w:pPr>
        <w:ind w:left="1442" w:hanging="164"/>
      </w:pPr>
      <w:rPr>
        <w:rFonts w:ascii="Calibri" w:eastAsia="Calibri" w:hAnsi="Calibri" w:cs="Calibri" w:hint="default"/>
        <w:i/>
        <w:iCs/>
        <w:color w:val="808080"/>
        <w:w w:val="97"/>
        <w:sz w:val="20"/>
        <w:szCs w:val="20"/>
        <w:lang w:val="fr-FR" w:eastAsia="en-US" w:bidi="ar-SA"/>
      </w:rPr>
    </w:lvl>
    <w:lvl w:ilvl="3" w:tplc="1D083746">
      <w:numFmt w:val="bullet"/>
      <w:lvlText w:val="•"/>
      <w:lvlJc w:val="left"/>
      <w:pPr>
        <w:ind w:left="2733" w:hanging="164"/>
      </w:pPr>
      <w:rPr>
        <w:rFonts w:hint="default"/>
        <w:lang w:val="fr-FR" w:eastAsia="en-US" w:bidi="ar-SA"/>
      </w:rPr>
    </w:lvl>
    <w:lvl w:ilvl="4" w:tplc="F7646DE0">
      <w:numFmt w:val="bullet"/>
      <w:lvlText w:val="•"/>
      <w:lvlJc w:val="left"/>
      <w:pPr>
        <w:ind w:left="3967" w:hanging="164"/>
      </w:pPr>
      <w:rPr>
        <w:rFonts w:hint="default"/>
        <w:lang w:val="fr-FR" w:eastAsia="en-US" w:bidi="ar-SA"/>
      </w:rPr>
    </w:lvl>
    <w:lvl w:ilvl="5" w:tplc="8DD217AC">
      <w:numFmt w:val="bullet"/>
      <w:lvlText w:val="•"/>
      <w:lvlJc w:val="left"/>
      <w:pPr>
        <w:ind w:left="5201" w:hanging="164"/>
      </w:pPr>
      <w:rPr>
        <w:rFonts w:hint="default"/>
        <w:lang w:val="fr-FR" w:eastAsia="en-US" w:bidi="ar-SA"/>
      </w:rPr>
    </w:lvl>
    <w:lvl w:ilvl="6" w:tplc="98C8BCB0">
      <w:numFmt w:val="bullet"/>
      <w:lvlText w:val="•"/>
      <w:lvlJc w:val="left"/>
      <w:pPr>
        <w:ind w:left="6435" w:hanging="164"/>
      </w:pPr>
      <w:rPr>
        <w:rFonts w:hint="default"/>
        <w:lang w:val="fr-FR" w:eastAsia="en-US" w:bidi="ar-SA"/>
      </w:rPr>
    </w:lvl>
    <w:lvl w:ilvl="7" w:tplc="2EAAB5C4">
      <w:numFmt w:val="bullet"/>
      <w:lvlText w:val="•"/>
      <w:lvlJc w:val="left"/>
      <w:pPr>
        <w:ind w:left="7669" w:hanging="164"/>
      </w:pPr>
      <w:rPr>
        <w:rFonts w:hint="default"/>
        <w:lang w:val="fr-FR" w:eastAsia="en-US" w:bidi="ar-SA"/>
      </w:rPr>
    </w:lvl>
    <w:lvl w:ilvl="8" w:tplc="90161B94">
      <w:numFmt w:val="bullet"/>
      <w:lvlText w:val="•"/>
      <w:lvlJc w:val="left"/>
      <w:pPr>
        <w:ind w:left="8903" w:hanging="164"/>
      </w:pPr>
      <w:rPr>
        <w:rFonts w:hint="default"/>
        <w:lang w:val="fr-FR" w:eastAsia="en-US" w:bidi="ar-SA"/>
      </w:rPr>
    </w:lvl>
  </w:abstractNum>
  <w:abstractNum w:abstractNumId="12" w15:restartNumberingAfterBreak="0">
    <w:nsid w:val="2E4B3405"/>
    <w:multiLevelType w:val="hybridMultilevel"/>
    <w:tmpl w:val="BC127996"/>
    <w:lvl w:ilvl="0" w:tplc="F99C6700">
      <w:start w:val="1"/>
      <w:numFmt w:val="upperRoman"/>
      <w:lvlText w:val="%1"/>
      <w:lvlJc w:val="left"/>
      <w:pPr>
        <w:ind w:left="947" w:hanging="157"/>
      </w:pPr>
      <w:rPr>
        <w:rFonts w:hint="default"/>
        <w:b/>
        <w:bCs/>
        <w:w w:val="99"/>
        <w:lang w:val="fr-FR" w:eastAsia="en-US" w:bidi="ar-SA"/>
      </w:rPr>
    </w:lvl>
    <w:lvl w:ilvl="1" w:tplc="D7568682">
      <w:numFmt w:val="bullet"/>
      <w:lvlText w:val=""/>
      <w:lvlJc w:val="left"/>
      <w:pPr>
        <w:ind w:left="1454" w:hanging="360"/>
      </w:pPr>
      <w:rPr>
        <w:rFonts w:ascii="Wingdings" w:eastAsia="Wingdings" w:hAnsi="Wingdings" w:cs="Wingdings" w:hint="default"/>
        <w:color w:val="0D0D0D"/>
        <w:w w:val="100"/>
        <w:sz w:val="24"/>
        <w:szCs w:val="24"/>
        <w:lang w:val="fr-FR" w:eastAsia="en-US" w:bidi="ar-SA"/>
      </w:rPr>
    </w:lvl>
    <w:lvl w:ilvl="2" w:tplc="A4C0FA04">
      <w:numFmt w:val="bullet"/>
      <w:lvlText w:val="•"/>
      <w:lvlJc w:val="left"/>
      <w:pPr>
        <w:ind w:left="2561" w:hanging="360"/>
      </w:pPr>
      <w:rPr>
        <w:rFonts w:hint="default"/>
        <w:lang w:val="fr-FR" w:eastAsia="en-US" w:bidi="ar-SA"/>
      </w:rPr>
    </w:lvl>
    <w:lvl w:ilvl="3" w:tplc="16F2A1F4">
      <w:numFmt w:val="bullet"/>
      <w:lvlText w:val="•"/>
      <w:lvlJc w:val="left"/>
      <w:pPr>
        <w:ind w:left="3662" w:hanging="360"/>
      </w:pPr>
      <w:rPr>
        <w:rFonts w:hint="default"/>
        <w:lang w:val="fr-FR" w:eastAsia="en-US" w:bidi="ar-SA"/>
      </w:rPr>
    </w:lvl>
    <w:lvl w:ilvl="4" w:tplc="9934F986">
      <w:numFmt w:val="bullet"/>
      <w:lvlText w:val="•"/>
      <w:lvlJc w:val="left"/>
      <w:pPr>
        <w:ind w:left="4763" w:hanging="360"/>
      </w:pPr>
      <w:rPr>
        <w:rFonts w:hint="default"/>
        <w:lang w:val="fr-FR" w:eastAsia="en-US" w:bidi="ar-SA"/>
      </w:rPr>
    </w:lvl>
    <w:lvl w:ilvl="5" w:tplc="13180702">
      <w:numFmt w:val="bullet"/>
      <w:lvlText w:val="•"/>
      <w:lvlJc w:val="left"/>
      <w:pPr>
        <w:ind w:left="5864" w:hanging="360"/>
      </w:pPr>
      <w:rPr>
        <w:rFonts w:hint="default"/>
        <w:lang w:val="fr-FR" w:eastAsia="en-US" w:bidi="ar-SA"/>
      </w:rPr>
    </w:lvl>
    <w:lvl w:ilvl="6" w:tplc="52B8BAD0">
      <w:numFmt w:val="bullet"/>
      <w:lvlText w:val="•"/>
      <w:lvlJc w:val="left"/>
      <w:pPr>
        <w:ind w:left="6966" w:hanging="360"/>
      </w:pPr>
      <w:rPr>
        <w:rFonts w:hint="default"/>
        <w:lang w:val="fr-FR" w:eastAsia="en-US" w:bidi="ar-SA"/>
      </w:rPr>
    </w:lvl>
    <w:lvl w:ilvl="7" w:tplc="67D4B27C">
      <w:numFmt w:val="bullet"/>
      <w:lvlText w:val="•"/>
      <w:lvlJc w:val="left"/>
      <w:pPr>
        <w:ind w:left="8067" w:hanging="360"/>
      </w:pPr>
      <w:rPr>
        <w:rFonts w:hint="default"/>
        <w:lang w:val="fr-FR" w:eastAsia="en-US" w:bidi="ar-SA"/>
      </w:rPr>
    </w:lvl>
    <w:lvl w:ilvl="8" w:tplc="E40AD786">
      <w:numFmt w:val="bullet"/>
      <w:lvlText w:val="•"/>
      <w:lvlJc w:val="left"/>
      <w:pPr>
        <w:ind w:left="9168" w:hanging="360"/>
      </w:pPr>
      <w:rPr>
        <w:rFonts w:hint="default"/>
        <w:lang w:val="fr-FR" w:eastAsia="en-US" w:bidi="ar-SA"/>
      </w:rPr>
    </w:lvl>
  </w:abstractNum>
  <w:abstractNum w:abstractNumId="13" w15:restartNumberingAfterBreak="0">
    <w:nsid w:val="362430B5"/>
    <w:multiLevelType w:val="hybridMultilevel"/>
    <w:tmpl w:val="772AEE2A"/>
    <w:lvl w:ilvl="0" w:tplc="4B2C50C4">
      <w:numFmt w:val="bullet"/>
      <w:lvlText w:val="-"/>
      <w:lvlJc w:val="left"/>
      <w:pPr>
        <w:ind w:left="1451" w:hanging="360"/>
      </w:pPr>
      <w:rPr>
        <w:rFonts w:hint="default"/>
        <w:w w:val="100"/>
        <w:lang w:val="fr-FR" w:eastAsia="en-US" w:bidi="ar-SA"/>
      </w:rPr>
    </w:lvl>
    <w:lvl w:ilvl="1" w:tplc="FAAC399A">
      <w:numFmt w:val="bullet"/>
      <w:lvlText w:val="•"/>
      <w:lvlJc w:val="left"/>
      <w:pPr>
        <w:ind w:left="2451" w:hanging="360"/>
      </w:pPr>
      <w:rPr>
        <w:rFonts w:hint="default"/>
        <w:lang w:val="fr-FR" w:eastAsia="en-US" w:bidi="ar-SA"/>
      </w:rPr>
    </w:lvl>
    <w:lvl w:ilvl="2" w:tplc="42869DDE">
      <w:numFmt w:val="bullet"/>
      <w:lvlText w:val="•"/>
      <w:lvlJc w:val="left"/>
      <w:pPr>
        <w:ind w:left="3442" w:hanging="360"/>
      </w:pPr>
      <w:rPr>
        <w:rFonts w:hint="default"/>
        <w:lang w:val="fr-FR" w:eastAsia="en-US" w:bidi="ar-SA"/>
      </w:rPr>
    </w:lvl>
    <w:lvl w:ilvl="3" w:tplc="F20091E0">
      <w:numFmt w:val="bullet"/>
      <w:lvlText w:val="•"/>
      <w:lvlJc w:val="left"/>
      <w:pPr>
        <w:ind w:left="4433" w:hanging="360"/>
      </w:pPr>
      <w:rPr>
        <w:rFonts w:hint="default"/>
        <w:lang w:val="fr-FR" w:eastAsia="en-US" w:bidi="ar-SA"/>
      </w:rPr>
    </w:lvl>
    <w:lvl w:ilvl="4" w:tplc="B26C697C">
      <w:numFmt w:val="bullet"/>
      <w:lvlText w:val="•"/>
      <w:lvlJc w:val="left"/>
      <w:pPr>
        <w:ind w:left="5424" w:hanging="360"/>
      </w:pPr>
      <w:rPr>
        <w:rFonts w:hint="default"/>
        <w:lang w:val="fr-FR" w:eastAsia="en-US" w:bidi="ar-SA"/>
      </w:rPr>
    </w:lvl>
    <w:lvl w:ilvl="5" w:tplc="23664F16">
      <w:numFmt w:val="bullet"/>
      <w:lvlText w:val="•"/>
      <w:lvlJc w:val="left"/>
      <w:pPr>
        <w:ind w:left="6415" w:hanging="360"/>
      </w:pPr>
      <w:rPr>
        <w:rFonts w:hint="default"/>
        <w:lang w:val="fr-FR" w:eastAsia="en-US" w:bidi="ar-SA"/>
      </w:rPr>
    </w:lvl>
    <w:lvl w:ilvl="6" w:tplc="70606F94">
      <w:numFmt w:val="bullet"/>
      <w:lvlText w:val="•"/>
      <w:lvlJc w:val="left"/>
      <w:pPr>
        <w:ind w:left="7406" w:hanging="360"/>
      </w:pPr>
      <w:rPr>
        <w:rFonts w:hint="default"/>
        <w:lang w:val="fr-FR" w:eastAsia="en-US" w:bidi="ar-SA"/>
      </w:rPr>
    </w:lvl>
    <w:lvl w:ilvl="7" w:tplc="FB4AF354">
      <w:numFmt w:val="bullet"/>
      <w:lvlText w:val="•"/>
      <w:lvlJc w:val="left"/>
      <w:pPr>
        <w:ind w:left="8397" w:hanging="360"/>
      </w:pPr>
      <w:rPr>
        <w:rFonts w:hint="default"/>
        <w:lang w:val="fr-FR" w:eastAsia="en-US" w:bidi="ar-SA"/>
      </w:rPr>
    </w:lvl>
    <w:lvl w:ilvl="8" w:tplc="7FDEFD80">
      <w:numFmt w:val="bullet"/>
      <w:lvlText w:val="•"/>
      <w:lvlJc w:val="left"/>
      <w:pPr>
        <w:ind w:left="9388" w:hanging="360"/>
      </w:pPr>
      <w:rPr>
        <w:rFonts w:hint="default"/>
        <w:lang w:val="fr-FR" w:eastAsia="en-US" w:bidi="ar-SA"/>
      </w:rPr>
    </w:lvl>
  </w:abstractNum>
  <w:abstractNum w:abstractNumId="14" w15:restartNumberingAfterBreak="0">
    <w:nsid w:val="3DD72385"/>
    <w:multiLevelType w:val="hybridMultilevel"/>
    <w:tmpl w:val="BB900AB4"/>
    <w:lvl w:ilvl="0" w:tplc="0E0E969A">
      <w:numFmt w:val="bullet"/>
      <w:lvlText w:val=""/>
      <w:lvlJc w:val="left"/>
      <w:pPr>
        <w:ind w:left="1454" w:hanging="360"/>
      </w:pPr>
      <w:rPr>
        <w:rFonts w:ascii="Symbol" w:eastAsia="Symbol" w:hAnsi="Symbol" w:cs="Symbol" w:hint="default"/>
        <w:w w:val="100"/>
        <w:sz w:val="24"/>
        <w:szCs w:val="24"/>
        <w:lang w:val="fr-FR" w:eastAsia="en-US" w:bidi="ar-SA"/>
      </w:rPr>
    </w:lvl>
    <w:lvl w:ilvl="1" w:tplc="1B529752">
      <w:numFmt w:val="bullet"/>
      <w:lvlText w:val="•"/>
      <w:lvlJc w:val="left"/>
      <w:pPr>
        <w:ind w:left="2451" w:hanging="360"/>
      </w:pPr>
      <w:rPr>
        <w:rFonts w:hint="default"/>
        <w:lang w:val="fr-FR" w:eastAsia="en-US" w:bidi="ar-SA"/>
      </w:rPr>
    </w:lvl>
    <w:lvl w:ilvl="2" w:tplc="9C0C13B0">
      <w:numFmt w:val="bullet"/>
      <w:lvlText w:val="•"/>
      <w:lvlJc w:val="left"/>
      <w:pPr>
        <w:ind w:left="3442" w:hanging="360"/>
      </w:pPr>
      <w:rPr>
        <w:rFonts w:hint="default"/>
        <w:lang w:val="fr-FR" w:eastAsia="en-US" w:bidi="ar-SA"/>
      </w:rPr>
    </w:lvl>
    <w:lvl w:ilvl="3" w:tplc="A60E1776">
      <w:numFmt w:val="bullet"/>
      <w:lvlText w:val="•"/>
      <w:lvlJc w:val="left"/>
      <w:pPr>
        <w:ind w:left="4433" w:hanging="360"/>
      </w:pPr>
      <w:rPr>
        <w:rFonts w:hint="default"/>
        <w:lang w:val="fr-FR" w:eastAsia="en-US" w:bidi="ar-SA"/>
      </w:rPr>
    </w:lvl>
    <w:lvl w:ilvl="4" w:tplc="4A7622F4">
      <w:numFmt w:val="bullet"/>
      <w:lvlText w:val="•"/>
      <w:lvlJc w:val="left"/>
      <w:pPr>
        <w:ind w:left="5424" w:hanging="360"/>
      </w:pPr>
      <w:rPr>
        <w:rFonts w:hint="default"/>
        <w:lang w:val="fr-FR" w:eastAsia="en-US" w:bidi="ar-SA"/>
      </w:rPr>
    </w:lvl>
    <w:lvl w:ilvl="5" w:tplc="6FE65424">
      <w:numFmt w:val="bullet"/>
      <w:lvlText w:val="•"/>
      <w:lvlJc w:val="left"/>
      <w:pPr>
        <w:ind w:left="6415" w:hanging="360"/>
      </w:pPr>
      <w:rPr>
        <w:rFonts w:hint="default"/>
        <w:lang w:val="fr-FR" w:eastAsia="en-US" w:bidi="ar-SA"/>
      </w:rPr>
    </w:lvl>
    <w:lvl w:ilvl="6" w:tplc="7B40EA1A">
      <w:numFmt w:val="bullet"/>
      <w:lvlText w:val="•"/>
      <w:lvlJc w:val="left"/>
      <w:pPr>
        <w:ind w:left="7406" w:hanging="360"/>
      </w:pPr>
      <w:rPr>
        <w:rFonts w:hint="default"/>
        <w:lang w:val="fr-FR" w:eastAsia="en-US" w:bidi="ar-SA"/>
      </w:rPr>
    </w:lvl>
    <w:lvl w:ilvl="7" w:tplc="8070DD38">
      <w:numFmt w:val="bullet"/>
      <w:lvlText w:val="•"/>
      <w:lvlJc w:val="left"/>
      <w:pPr>
        <w:ind w:left="8397" w:hanging="360"/>
      </w:pPr>
      <w:rPr>
        <w:rFonts w:hint="default"/>
        <w:lang w:val="fr-FR" w:eastAsia="en-US" w:bidi="ar-SA"/>
      </w:rPr>
    </w:lvl>
    <w:lvl w:ilvl="8" w:tplc="5D6EC8CC">
      <w:numFmt w:val="bullet"/>
      <w:lvlText w:val="•"/>
      <w:lvlJc w:val="left"/>
      <w:pPr>
        <w:ind w:left="9388" w:hanging="360"/>
      </w:pPr>
      <w:rPr>
        <w:rFonts w:hint="default"/>
        <w:lang w:val="fr-FR" w:eastAsia="en-US" w:bidi="ar-SA"/>
      </w:rPr>
    </w:lvl>
  </w:abstractNum>
  <w:abstractNum w:abstractNumId="15" w15:restartNumberingAfterBreak="0">
    <w:nsid w:val="40A41F2F"/>
    <w:multiLevelType w:val="hybridMultilevel"/>
    <w:tmpl w:val="EF4E3338"/>
    <w:lvl w:ilvl="0" w:tplc="C5BA0BF8">
      <w:numFmt w:val="bullet"/>
      <w:lvlText w:val="-"/>
      <w:lvlJc w:val="left"/>
      <w:pPr>
        <w:ind w:left="1451" w:hanging="360"/>
      </w:pPr>
      <w:rPr>
        <w:rFonts w:hint="default"/>
        <w:w w:val="92"/>
        <w:lang w:val="fr-FR" w:eastAsia="en-US" w:bidi="ar-SA"/>
      </w:rPr>
    </w:lvl>
    <w:lvl w:ilvl="1" w:tplc="040C0003" w:tentative="1">
      <w:start w:val="1"/>
      <w:numFmt w:val="bullet"/>
      <w:lvlText w:val="o"/>
      <w:lvlJc w:val="left"/>
      <w:pPr>
        <w:ind w:left="2171" w:hanging="360"/>
      </w:pPr>
      <w:rPr>
        <w:rFonts w:ascii="Courier New" w:hAnsi="Courier New" w:cs="Courier New" w:hint="default"/>
      </w:rPr>
    </w:lvl>
    <w:lvl w:ilvl="2" w:tplc="040C0005" w:tentative="1">
      <w:start w:val="1"/>
      <w:numFmt w:val="bullet"/>
      <w:lvlText w:val=""/>
      <w:lvlJc w:val="left"/>
      <w:pPr>
        <w:ind w:left="2891" w:hanging="360"/>
      </w:pPr>
      <w:rPr>
        <w:rFonts w:ascii="Wingdings" w:hAnsi="Wingdings" w:hint="default"/>
      </w:rPr>
    </w:lvl>
    <w:lvl w:ilvl="3" w:tplc="040C0001" w:tentative="1">
      <w:start w:val="1"/>
      <w:numFmt w:val="bullet"/>
      <w:lvlText w:val=""/>
      <w:lvlJc w:val="left"/>
      <w:pPr>
        <w:ind w:left="3611" w:hanging="360"/>
      </w:pPr>
      <w:rPr>
        <w:rFonts w:ascii="Symbol" w:hAnsi="Symbol" w:hint="default"/>
      </w:rPr>
    </w:lvl>
    <w:lvl w:ilvl="4" w:tplc="040C0003" w:tentative="1">
      <w:start w:val="1"/>
      <w:numFmt w:val="bullet"/>
      <w:lvlText w:val="o"/>
      <w:lvlJc w:val="left"/>
      <w:pPr>
        <w:ind w:left="4331" w:hanging="360"/>
      </w:pPr>
      <w:rPr>
        <w:rFonts w:ascii="Courier New" w:hAnsi="Courier New" w:cs="Courier New" w:hint="default"/>
      </w:rPr>
    </w:lvl>
    <w:lvl w:ilvl="5" w:tplc="040C0005" w:tentative="1">
      <w:start w:val="1"/>
      <w:numFmt w:val="bullet"/>
      <w:lvlText w:val=""/>
      <w:lvlJc w:val="left"/>
      <w:pPr>
        <w:ind w:left="5051" w:hanging="360"/>
      </w:pPr>
      <w:rPr>
        <w:rFonts w:ascii="Wingdings" w:hAnsi="Wingdings" w:hint="default"/>
      </w:rPr>
    </w:lvl>
    <w:lvl w:ilvl="6" w:tplc="040C0001" w:tentative="1">
      <w:start w:val="1"/>
      <w:numFmt w:val="bullet"/>
      <w:lvlText w:val=""/>
      <w:lvlJc w:val="left"/>
      <w:pPr>
        <w:ind w:left="5771" w:hanging="360"/>
      </w:pPr>
      <w:rPr>
        <w:rFonts w:ascii="Symbol" w:hAnsi="Symbol" w:hint="default"/>
      </w:rPr>
    </w:lvl>
    <w:lvl w:ilvl="7" w:tplc="040C0003" w:tentative="1">
      <w:start w:val="1"/>
      <w:numFmt w:val="bullet"/>
      <w:lvlText w:val="o"/>
      <w:lvlJc w:val="left"/>
      <w:pPr>
        <w:ind w:left="6491" w:hanging="360"/>
      </w:pPr>
      <w:rPr>
        <w:rFonts w:ascii="Courier New" w:hAnsi="Courier New" w:cs="Courier New" w:hint="default"/>
      </w:rPr>
    </w:lvl>
    <w:lvl w:ilvl="8" w:tplc="040C0005" w:tentative="1">
      <w:start w:val="1"/>
      <w:numFmt w:val="bullet"/>
      <w:lvlText w:val=""/>
      <w:lvlJc w:val="left"/>
      <w:pPr>
        <w:ind w:left="7211" w:hanging="360"/>
      </w:pPr>
      <w:rPr>
        <w:rFonts w:ascii="Wingdings" w:hAnsi="Wingdings" w:hint="default"/>
      </w:rPr>
    </w:lvl>
  </w:abstractNum>
  <w:abstractNum w:abstractNumId="16" w15:restartNumberingAfterBreak="0">
    <w:nsid w:val="41494747"/>
    <w:multiLevelType w:val="hybridMultilevel"/>
    <w:tmpl w:val="721E7A3E"/>
    <w:lvl w:ilvl="0" w:tplc="C5BA0BF8">
      <w:numFmt w:val="bullet"/>
      <w:lvlText w:val="-"/>
      <w:lvlJc w:val="left"/>
      <w:pPr>
        <w:ind w:left="1429" w:hanging="360"/>
      </w:pPr>
      <w:rPr>
        <w:rFonts w:hint="default"/>
        <w:w w:val="92"/>
        <w:lang w:val="fr-FR" w:eastAsia="en-US" w:bidi="ar-SA"/>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7" w15:restartNumberingAfterBreak="0">
    <w:nsid w:val="41AB75FB"/>
    <w:multiLevelType w:val="hybridMultilevel"/>
    <w:tmpl w:val="04EAF480"/>
    <w:lvl w:ilvl="0" w:tplc="6CFEE212">
      <w:start w:val="1"/>
      <w:numFmt w:val="bullet"/>
      <w:lvlText w:val="-"/>
      <w:lvlJc w:val="left"/>
      <w:pPr>
        <w:ind w:left="720" w:hanging="360"/>
      </w:pPr>
      <w:rPr>
        <w:rFonts w:ascii="Calibri" w:hAnsi="Calibri" w:hint="default"/>
        <w:u w:color="833C0B" w:themeColor="accent2"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2630FFC"/>
    <w:multiLevelType w:val="hybridMultilevel"/>
    <w:tmpl w:val="A5FE901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2916412"/>
    <w:multiLevelType w:val="hybridMultilevel"/>
    <w:tmpl w:val="BC14ED7E"/>
    <w:lvl w:ilvl="0" w:tplc="6CFEE212">
      <w:start w:val="1"/>
      <w:numFmt w:val="bullet"/>
      <w:lvlText w:val="-"/>
      <w:lvlJc w:val="left"/>
      <w:pPr>
        <w:ind w:left="2138" w:hanging="360"/>
      </w:pPr>
      <w:rPr>
        <w:rFonts w:ascii="Calibri" w:hAnsi="Calibri" w:hint="default"/>
        <w:u w:color="833C0B" w:themeColor="accent2" w:themeShade="80"/>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0" w15:restartNumberingAfterBreak="0">
    <w:nsid w:val="434862FA"/>
    <w:multiLevelType w:val="hybridMultilevel"/>
    <w:tmpl w:val="AD8C5AD2"/>
    <w:lvl w:ilvl="0" w:tplc="BB7877F4">
      <w:start w:val="14"/>
      <w:numFmt w:val="upperLetter"/>
      <w:lvlText w:val="%1"/>
      <w:lvlJc w:val="left"/>
      <w:pPr>
        <w:ind w:left="731" w:hanging="438"/>
      </w:pPr>
      <w:rPr>
        <w:rFonts w:hint="default"/>
        <w:lang w:val="fr-FR" w:eastAsia="en-US" w:bidi="ar-SA"/>
      </w:rPr>
    </w:lvl>
    <w:lvl w:ilvl="1" w:tplc="3B0242FC">
      <w:numFmt w:val="bullet"/>
      <w:lvlText w:val="-"/>
      <w:lvlJc w:val="left"/>
      <w:pPr>
        <w:ind w:left="1454" w:hanging="360"/>
      </w:pPr>
      <w:rPr>
        <w:rFonts w:ascii="Times New Roman" w:eastAsia="Times New Roman" w:hAnsi="Times New Roman" w:cs="Times New Roman" w:hint="default"/>
        <w:w w:val="92"/>
        <w:sz w:val="24"/>
        <w:szCs w:val="24"/>
        <w:lang w:val="fr-FR" w:eastAsia="en-US" w:bidi="ar-SA"/>
      </w:rPr>
    </w:lvl>
    <w:lvl w:ilvl="2" w:tplc="2C88D252">
      <w:numFmt w:val="bullet"/>
      <w:lvlText w:val="•"/>
      <w:lvlJc w:val="left"/>
      <w:pPr>
        <w:ind w:left="2561" w:hanging="360"/>
      </w:pPr>
      <w:rPr>
        <w:rFonts w:hint="default"/>
        <w:lang w:val="fr-FR" w:eastAsia="en-US" w:bidi="ar-SA"/>
      </w:rPr>
    </w:lvl>
    <w:lvl w:ilvl="3" w:tplc="3B441D8A">
      <w:numFmt w:val="bullet"/>
      <w:lvlText w:val="•"/>
      <w:lvlJc w:val="left"/>
      <w:pPr>
        <w:ind w:left="3662" w:hanging="360"/>
      </w:pPr>
      <w:rPr>
        <w:rFonts w:hint="default"/>
        <w:lang w:val="fr-FR" w:eastAsia="en-US" w:bidi="ar-SA"/>
      </w:rPr>
    </w:lvl>
    <w:lvl w:ilvl="4" w:tplc="887A0F8A">
      <w:numFmt w:val="bullet"/>
      <w:lvlText w:val="•"/>
      <w:lvlJc w:val="left"/>
      <w:pPr>
        <w:ind w:left="4763" w:hanging="360"/>
      </w:pPr>
      <w:rPr>
        <w:rFonts w:hint="default"/>
        <w:lang w:val="fr-FR" w:eastAsia="en-US" w:bidi="ar-SA"/>
      </w:rPr>
    </w:lvl>
    <w:lvl w:ilvl="5" w:tplc="9BACC154">
      <w:numFmt w:val="bullet"/>
      <w:lvlText w:val="•"/>
      <w:lvlJc w:val="left"/>
      <w:pPr>
        <w:ind w:left="5864" w:hanging="360"/>
      </w:pPr>
      <w:rPr>
        <w:rFonts w:hint="default"/>
        <w:lang w:val="fr-FR" w:eastAsia="en-US" w:bidi="ar-SA"/>
      </w:rPr>
    </w:lvl>
    <w:lvl w:ilvl="6" w:tplc="6F7ECAD4">
      <w:numFmt w:val="bullet"/>
      <w:lvlText w:val="•"/>
      <w:lvlJc w:val="left"/>
      <w:pPr>
        <w:ind w:left="6966" w:hanging="360"/>
      </w:pPr>
      <w:rPr>
        <w:rFonts w:hint="default"/>
        <w:lang w:val="fr-FR" w:eastAsia="en-US" w:bidi="ar-SA"/>
      </w:rPr>
    </w:lvl>
    <w:lvl w:ilvl="7" w:tplc="AD8EA3B2">
      <w:numFmt w:val="bullet"/>
      <w:lvlText w:val="•"/>
      <w:lvlJc w:val="left"/>
      <w:pPr>
        <w:ind w:left="8067" w:hanging="360"/>
      </w:pPr>
      <w:rPr>
        <w:rFonts w:hint="default"/>
        <w:lang w:val="fr-FR" w:eastAsia="en-US" w:bidi="ar-SA"/>
      </w:rPr>
    </w:lvl>
    <w:lvl w:ilvl="8" w:tplc="68FC26E8">
      <w:numFmt w:val="bullet"/>
      <w:lvlText w:val="•"/>
      <w:lvlJc w:val="left"/>
      <w:pPr>
        <w:ind w:left="9168" w:hanging="360"/>
      </w:pPr>
      <w:rPr>
        <w:rFonts w:hint="default"/>
        <w:lang w:val="fr-FR" w:eastAsia="en-US" w:bidi="ar-SA"/>
      </w:rPr>
    </w:lvl>
  </w:abstractNum>
  <w:abstractNum w:abstractNumId="21" w15:restartNumberingAfterBreak="0">
    <w:nsid w:val="4D783324"/>
    <w:multiLevelType w:val="hybridMultilevel"/>
    <w:tmpl w:val="267E1C94"/>
    <w:lvl w:ilvl="0" w:tplc="CB1ED8F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7A21D96"/>
    <w:multiLevelType w:val="hybridMultilevel"/>
    <w:tmpl w:val="70FCE366"/>
    <w:lvl w:ilvl="0" w:tplc="80F48E54">
      <w:numFmt w:val="bullet"/>
      <w:lvlText w:val="-"/>
      <w:lvlJc w:val="left"/>
      <w:pPr>
        <w:ind w:left="1429" w:hanging="360"/>
      </w:pPr>
      <w:rPr>
        <w:rFonts w:hint="default"/>
        <w:color w:val="auto"/>
        <w:w w:val="92"/>
        <w:lang w:val="fr-FR" w:eastAsia="en-US" w:bidi="ar-SA"/>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3" w15:restartNumberingAfterBreak="0">
    <w:nsid w:val="59EE39CB"/>
    <w:multiLevelType w:val="hybridMultilevel"/>
    <w:tmpl w:val="A1E2E418"/>
    <w:lvl w:ilvl="0" w:tplc="5E2AD7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A9F54BE"/>
    <w:multiLevelType w:val="hybridMultilevel"/>
    <w:tmpl w:val="864CB480"/>
    <w:lvl w:ilvl="0" w:tplc="0AFA760A">
      <w:numFmt w:val="bullet"/>
      <w:lvlText w:val="-"/>
      <w:lvlJc w:val="left"/>
      <w:pPr>
        <w:ind w:left="1228" w:hanging="137"/>
      </w:pPr>
      <w:rPr>
        <w:rFonts w:ascii="Times New Roman" w:eastAsia="Times New Roman" w:hAnsi="Times New Roman" w:cs="Times New Roman" w:hint="default"/>
        <w:w w:val="92"/>
        <w:sz w:val="24"/>
        <w:szCs w:val="24"/>
        <w:lang w:val="fr-FR" w:eastAsia="en-US" w:bidi="ar-SA"/>
      </w:rPr>
    </w:lvl>
    <w:lvl w:ilvl="1" w:tplc="C7A46248">
      <w:numFmt w:val="bullet"/>
      <w:lvlText w:val="☐"/>
      <w:lvlJc w:val="left"/>
      <w:pPr>
        <w:ind w:left="1842" w:hanging="363"/>
      </w:pPr>
      <w:rPr>
        <w:rFonts w:ascii="MS Gothic" w:eastAsia="MS Gothic" w:hAnsi="MS Gothic" w:cs="MS Gothic" w:hint="default"/>
        <w:w w:val="100"/>
        <w:sz w:val="24"/>
        <w:szCs w:val="24"/>
        <w:lang w:val="fr-FR" w:eastAsia="en-US" w:bidi="ar-SA"/>
      </w:rPr>
    </w:lvl>
    <w:lvl w:ilvl="2" w:tplc="EEF61152">
      <w:numFmt w:val="bullet"/>
      <w:lvlText w:val="•"/>
      <w:lvlJc w:val="left"/>
      <w:pPr>
        <w:ind w:left="2899" w:hanging="363"/>
      </w:pPr>
      <w:rPr>
        <w:rFonts w:hint="default"/>
        <w:lang w:val="fr-FR" w:eastAsia="en-US" w:bidi="ar-SA"/>
      </w:rPr>
    </w:lvl>
    <w:lvl w:ilvl="3" w:tplc="EB7443D6">
      <w:numFmt w:val="bullet"/>
      <w:lvlText w:val="•"/>
      <w:lvlJc w:val="left"/>
      <w:pPr>
        <w:ind w:left="3958" w:hanging="363"/>
      </w:pPr>
      <w:rPr>
        <w:rFonts w:hint="default"/>
        <w:lang w:val="fr-FR" w:eastAsia="en-US" w:bidi="ar-SA"/>
      </w:rPr>
    </w:lvl>
    <w:lvl w:ilvl="4" w:tplc="F4B451FC">
      <w:numFmt w:val="bullet"/>
      <w:lvlText w:val="•"/>
      <w:lvlJc w:val="left"/>
      <w:pPr>
        <w:ind w:left="5017" w:hanging="363"/>
      </w:pPr>
      <w:rPr>
        <w:rFonts w:hint="default"/>
        <w:lang w:val="fr-FR" w:eastAsia="en-US" w:bidi="ar-SA"/>
      </w:rPr>
    </w:lvl>
    <w:lvl w:ilvl="5" w:tplc="930CC1A4">
      <w:numFmt w:val="bullet"/>
      <w:lvlText w:val="•"/>
      <w:lvlJc w:val="left"/>
      <w:pPr>
        <w:ind w:left="6076" w:hanging="363"/>
      </w:pPr>
      <w:rPr>
        <w:rFonts w:hint="default"/>
        <w:lang w:val="fr-FR" w:eastAsia="en-US" w:bidi="ar-SA"/>
      </w:rPr>
    </w:lvl>
    <w:lvl w:ilvl="6" w:tplc="23E2F58A">
      <w:numFmt w:val="bullet"/>
      <w:lvlText w:val="•"/>
      <w:lvlJc w:val="left"/>
      <w:pPr>
        <w:ind w:left="7135" w:hanging="363"/>
      </w:pPr>
      <w:rPr>
        <w:rFonts w:hint="default"/>
        <w:lang w:val="fr-FR" w:eastAsia="en-US" w:bidi="ar-SA"/>
      </w:rPr>
    </w:lvl>
    <w:lvl w:ilvl="7" w:tplc="2F1E20C6">
      <w:numFmt w:val="bullet"/>
      <w:lvlText w:val="•"/>
      <w:lvlJc w:val="left"/>
      <w:pPr>
        <w:ind w:left="8194" w:hanging="363"/>
      </w:pPr>
      <w:rPr>
        <w:rFonts w:hint="default"/>
        <w:lang w:val="fr-FR" w:eastAsia="en-US" w:bidi="ar-SA"/>
      </w:rPr>
    </w:lvl>
    <w:lvl w:ilvl="8" w:tplc="9F0E835A">
      <w:numFmt w:val="bullet"/>
      <w:lvlText w:val="•"/>
      <w:lvlJc w:val="left"/>
      <w:pPr>
        <w:ind w:left="9253" w:hanging="363"/>
      </w:pPr>
      <w:rPr>
        <w:rFonts w:hint="default"/>
        <w:lang w:val="fr-FR" w:eastAsia="en-US" w:bidi="ar-SA"/>
      </w:rPr>
    </w:lvl>
  </w:abstractNum>
  <w:abstractNum w:abstractNumId="25" w15:restartNumberingAfterBreak="0">
    <w:nsid w:val="5BF20C3C"/>
    <w:multiLevelType w:val="hybridMultilevel"/>
    <w:tmpl w:val="FA22A7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D46DB7"/>
    <w:multiLevelType w:val="hybridMultilevel"/>
    <w:tmpl w:val="EA1020DE"/>
    <w:lvl w:ilvl="0" w:tplc="040C0001">
      <w:start w:val="1"/>
      <w:numFmt w:val="bullet"/>
      <w:lvlText w:val=""/>
      <w:lvlJc w:val="left"/>
      <w:pPr>
        <w:ind w:left="731" w:hanging="138"/>
      </w:pPr>
      <w:rPr>
        <w:rFonts w:ascii="Symbol" w:hAnsi="Symbol" w:hint="default"/>
        <w:w w:val="92"/>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D4435FD"/>
    <w:multiLevelType w:val="hybridMultilevel"/>
    <w:tmpl w:val="C30A07D8"/>
    <w:lvl w:ilvl="0" w:tplc="4B686288">
      <w:numFmt w:val="bullet"/>
      <w:lvlText w:val="-"/>
      <w:lvlJc w:val="left"/>
      <w:pPr>
        <w:ind w:left="1454" w:hanging="360"/>
      </w:pPr>
      <w:rPr>
        <w:rFonts w:ascii="Times New Roman" w:eastAsia="Times New Roman" w:hAnsi="Times New Roman" w:cs="Times New Roman" w:hint="default"/>
        <w:w w:val="92"/>
        <w:sz w:val="24"/>
        <w:szCs w:val="24"/>
        <w:lang w:val="fr-FR" w:eastAsia="en-US" w:bidi="ar-SA"/>
      </w:rPr>
    </w:lvl>
    <w:lvl w:ilvl="1" w:tplc="5486EC36">
      <w:numFmt w:val="bullet"/>
      <w:lvlText w:val="•"/>
      <w:lvlJc w:val="left"/>
      <w:pPr>
        <w:ind w:left="2451" w:hanging="360"/>
      </w:pPr>
      <w:rPr>
        <w:rFonts w:hint="default"/>
        <w:lang w:val="fr-FR" w:eastAsia="en-US" w:bidi="ar-SA"/>
      </w:rPr>
    </w:lvl>
    <w:lvl w:ilvl="2" w:tplc="63122E8A">
      <w:numFmt w:val="bullet"/>
      <w:lvlText w:val="•"/>
      <w:lvlJc w:val="left"/>
      <w:pPr>
        <w:ind w:left="3442" w:hanging="360"/>
      </w:pPr>
      <w:rPr>
        <w:rFonts w:hint="default"/>
        <w:lang w:val="fr-FR" w:eastAsia="en-US" w:bidi="ar-SA"/>
      </w:rPr>
    </w:lvl>
    <w:lvl w:ilvl="3" w:tplc="C0F03384">
      <w:numFmt w:val="bullet"/>
      <w:lvlText w:val="•"/>
      <w:lvlJc w:val="left"/>
      <w:pPr>
        <w:ind w:left="4433" w:hanging="360"/>
      </w:pPr>
      <w:rPr>
        <w:rFonts w:hint="default"/>
        <w:lang w:val="fr-FR" w:eastAsia="en-US" w:bidi="ar-SA"/>
      </w:rPr>
    </w:lvl>
    <w:lvl w:ilvl="4" w:tplc="D7B02692">
      <w:numFmt w:val="bullet"/>
      <w:lvlText w:val="•"/>
      <w:lvlJc w:val="left"/>
      <w:pPr>
        <w:ind w:left="5424" w:hanging="360"/>
      </w:pPr>
      <w:rPr>
        <w:rFonts w:hint="default"/>
        <w:lang w:val="fr-FR" w:eastAsia="en-US" w:bidi="ar-SA"/>
      </w:rPr>
    </w:lvl>
    <w:lvl w:ilvl="5" w:tplc="0AD85498">
      <w:numFmt w:val="bullet"/>
      <w:lvlText w:val="•"/>
      <w:lvlJc w:val="left"/>
      <w:pPr>
        <w:ind w:left="6415" w:hanging="360"/>
      </w:pPr>
      <w:rPr>
        <w:rFonts w:hint="default"/>
        <w:lang w:val="fr-FR" w:eastAsia="en-US" w:bidi="ar-SA"/>
      </w:rPr>
    </w:lvl>
    <w:lvl w:ilvl="6" w:tplc="E3D273CA">
      <w:numFmt w:val="bullet"/>
      <w:lvlText w:val="•"/>
      <w:lvlJc w:val="left"/>
      <w:pPr>
        <w:ind w:left="7406" w:hanging="360"/>
      </w:pPr>
      <w:rPr>
        <w:rFonts w:hint="default"/>
        <w:lang w:val="fr-FR" w:eastAsia="en-US" w:bidi="ar-SA"/>
      </w:rPr>
    </w:lvl>
    <w:lvl w:ilvl="7" w:tplc="A2647CFE">
      <w:numFmt w:val="bullet"/>
      <w:lvlText w:val="•"/>
      <w:lvlJc w:val="left"/>
      <w:pPr>
        <w:ind w:left="8397" w:hanging="360"/>
      </w:pPr>
      <w:rPr>
        <w:rFonts w:hint="default"/>
        <w:lang w:val="fr-FR" w:eastAsia="en-US" w:bidi="ar-SA"/>
      </w:rPr>
    </w:lvl>
    <w:lvl w:ilvl="8" w:tplc="B3322824">
      <w:numFmt w:val="bullet"/>
      <w:lvlText w:val="•"/>
      <w:lvlJc w:val="left"/>
      <w:pPr>
        <w:ind w:left="9388" w:hanging="360"/>
      </w:pPr>
      <w:rPr>
        <w:rFonts w:hint="default"/>
        <w:lang w:val="fr-FR" w:eastAsia="en-US" w:bidi="ar-SA"/>
      </w:rPr>
    </w:lvl>
  </w:abstractNum>
  <w:abstractNum w:abstractNumId="28" w15:restartNumberingAfterBreak="0">
    <w:nsid w:val="620520D9"/>
    <w:multiLevelType w:val="hybridMultilevel"/>
    <w:tmpl w:val="B6AC7288"/>
    <w:lvl w:ilvl="0" w:tplc="3850A610">
      <w:numFmt w:val="bullet"/>
      <w:lvlText w:val="-"/>
      <w:lvlJc w:val="left"/>
      <w:pPr>
        <w:ind w:left="834" w:hanging="363"/>
      </w:pPr>
      <w:rPr>
        <w:rFonts w:hint="default"/>
        <w:w w:val="100"/>
        <w:lang w:val="fr-FR" w:eastAsia="en-US" w:bidi="ar-SA"/>
      </w:rPr>
    </w:lvl>
    <w:lvl w:ilvl="1" w:tplc="4BC4259A">
      <w:numFmt w:val="bullet"/>
      <w:lvlText w:val="•"/>
      <w:lvlJc w:val="left"/>
      <w:pPr>
        <w:ind w:left="1191" w:hanging="363"/>
      </w:pPr>
      <w:rPr>
        <w:rFonts w:hint="default"/>
        <w:lang w:val="fr-FR" w:eastAsia="en-US" w:bidi="ar-SA"/>
      </w:rPr>
    </w:lvl>
    <w:lvl w:ilvl="2" w:tplc="E698D25A">
      <w:numFmt w:val="bullet"/>
      <w:lvlText w:val="•"/>
      <w:lvlJc w:val="left"/>
      <w:pPr>
        <w:ind w:left="1542" w:hanging="363"/>
      </w:pPr>
      <w:rPr>
        <w:rFonts w:hint="default"/>
        <w:lang w:val="fr-FR" w:eastAsia="en-US" w:bidi="ar-SA"/>
      </w:rPr>
    </w:lvl>
    <w:lvl w:ilvl="3" w:tplc="4510F8B4">
      <w:numFmt w:val="bullet"/>
      <w:lvlText w:val="•"/>
      <w:lvlJc w:val="left"/>
      <w:pPr>
        <w:ind w:left="1894" w:hanging="363"/>
      </w:pPr>
      <w:rPr>
        <w:rFonts w:hint="default"/>
        <w:lang w:val="fr-FR" w:eastAsia="en-US" w:bidi="ar-SA"/>
      </w:rPr>
    </w:lvl>
    <w:lvl w:ilvl="4" w:tplc="C9FECB9A">
      <w:numFmt w:val="bullet"/>
      <w:lvlText w:val="•"/>
      <w:lvlJc w:val="left"/>
      <w:pPr>
        <w:ind w:left="2245" w:hanging="363"/>
      </w:pPr>
      <w:rPr>
        <w:rFonts w:hint="default"/>
        <w:lang w:val="fr-FR" w:eastAsia="en-US" w:bidi="ar-SA"/>
      </w:rPr>
    </w:lvl>
    <w:lvl w:ilvl="5" w:tplc="8BACE7FE">
      <w:numFmt w:val="bullet"/>
      <w:lvlText w:val="•"/>
      <w:lvlJc w:val="left"/>
      <w:pPr>
        <w:ind w:left="2597" w:hanging="363"/>
      </w:pPr>
      <w:rPr>
        <w:rFonts w:hint="default"/>
        <w:lang w:val="fr-FR" w:eastAsia="en-US" w:bidi="ar-SA"/>
      </w:rPr>
    </w:lvl>
    <w:lvl w:ilvl="6" w:tplc="B0868E84">
      <w:numFmt w:val="bullet"/>
      <w:lvlText w:val="•"/>
      <w:lvlJc w:val="left"/>
      <w:pPr>
        <w:ind w:left="2948" w:hanging="363"/>
      </w:pPr>
      <w:rPr>
        <w:rFonts w:hint="default"/>
        <w:lang w:val="fr-FR" w:eastAsia="en-US" w:bidi="ar-SA"/>
      </w:rPr>
    </w:lvl>
    <w:lvl w:ilvl="7" w:tplc="E318C1DC">
      <w:numFmt w:val="bullet"/>
      <w:lvlText w:val="•"/>
      <w:lvlJc w:val="left"/>
      <w:pPr>
        <w:ind w:left="3299" w:hanging="363"/>
      </w:pPr>
      <w:rPr>
        <w:rFonts w:hint="default"/>
        <w:lang w:val="fr-FR" w:eastAsia="en-US" w:bidi="ar-SA"/>
      </w:rPr>
    </w:lvl>
    <w:lvl w:ilvl="8" w:tplc="C226B2E4">
      <w:numFmt w:val="bullet"/>
      <w:lvlText w:val="•"/>
      <w:lvlJc w:val="left"/>
      <w:pPr>
        <w:ind w:left="3651" w:hanging="363"/>
      </w:pPr>
      <w:rPr>
        <w:rFonts w:hint="default"/>
        <w:lang w:val="fr-FR" w:eastAsia="en-US" w:bidi="ar-SA"/>
      </w:rPr>
    </w:lvl>
  </w:abstractNum>
  <w:abstractNum w:abstractNumId="29" w15:restartNumberingAfterBreak="0">
    <w:nsid w:val="62CF74D3"/>
    <w:multiLevelType w:val="hybridMultilevel"/>
    <w:tmpl w:val="25908BF6"/>
    <w:lvl w:ilvl="0" w:tplc="F094F288">
      <w:numFmt w:val="bullet"/>
      <w:lvlText w:val="-"/>
      <w:lvlJc w:val="left"/>
      <w:pPr>
        <w:ind w:left="1454" w:hanging="363"/>
      </w:pPr>
      <w:rPr>
        <w:rFonts w:ascii="Times New Roman" w:eastAsia="Times New Roman" w:hAnsi="Times New Roman" w:cs="Times New Roman" w:hint="default"/>
        <w:w w:val="92"/>
        <w:sz w:val="24"/>
        <w:szCs w:val="24"/>
        <w:lang w:val="fr-FR" w:eastAsia="en-US" w:bidi="ar-SA"/>
      </w:rPr>
    </w:lvl>
    <w:lvl w:ilvl="1" w:tplc="F6025C1E">
      <w:numFmt w:val="bullet"/>
      <w:lvlText w:val="•"/>
      <w:lvlJc w:val="left"/>
      <w:pPr>
        <w:ind w:left="2451" w:hanging="363"/>
      </w:pPr>
      <w:rPr>
        <w:rFonts w:hint="default"/>
        <w:lang w:val="fr-FR" w:eastAsia="en-US" w:bidi="ar-SA"/>
      </w:rPr>
    </w:lvl>
    <w:lvl w:ilvl="2" w:tplc="5E2E7E8C">
      <w:numFmt w:val="bullet"/>
      <w:lvlText w:val="•"/>
      <w:lvlJc w:val="left"/>
      <w:pPr>
        <w:ind w:left="3442" w:hanging="363"/>
      </w:pPr>
      <w:rPr>
        <w:rFonts w:hint="default"/>
        <w:lang w:val="fr-FR" w:eastAsia="en-US" w:bidi="ar-SA"/>
      </w:rPr>
    </w:lvl>
    <w:lvl w:ilvl="3" w:tplc="40347C76">
      <w:numFmt w:val="bullet"/>
      <w:lvlText w:val="•"/>
      <w:lvlJc w:val="left"/>
      <w:pPr>
        <w:ind w:left="4433" w:hanging="363"/>
      </w:pPr>
      <w:rPr>
        <w:rFonts w:hint="default"/>
        <w:lang w:val="fr-FR" w:eastAsia="en-US" w:bidi="ar-SA"/>
      </w:rPr>
    </w:lvl>
    <w:lvl w:ilvl="4" w:tplc="2FCCF214">
      <w:numFmt w:val="bullet"/>
      <w:lvlText w:val="•"/>
      <w:lvlJc w:val="left"/>
      <w:pPr>
        <w:ind w:left="5424" w:hanging="363"/>
      </w:pPr>
      <w:rPr>
        <w:rFonts w:hint="default"/>
        <w:lang w:val="fr-FR" w:eastAsia="en-US" w:bidi="ar-SA"/>
      </w:rPr>
    </w:lvl>
    <w:lvl w:ilvl="5" w:tplc="7722C4EA">
      <w:numFmt w:val="bullet"/>
      <w:lvlText w:val="•"/>
      <w:lvlJc w:val="left"/>
      <w:pPr>
        <w:ind w:left="6415" w:hanging="363"/>
      </w:pPr>
      <w:rPr>
        <w:rFonts w:hint="default"/>
        <w:lang w:val="fr-FR" w:eastAsia="en-US" w:bidi="ar-SA"/>
      </w:rPr>
    </w:lvl>
    <w:lvl w:ilvl="6" w:tplc="FD1015D6">
      <w:numFmt w:val="bullet"/>
      <w:lvlText w:val="•"/>
      <w:lvlJc w:val="left"/>
      <w:pPr>
        <w:ind w:left="7406" w:hanging="363"/>
      </w:pPr>
      <w:rPr>
        <w:rFonts w:hint="default"/>
        <w:lang w:val="fr-FR" w:eastAsia="en-US" w:bidi="ar-SA"/>
      </w:rPr>
    </w:lvl>
    <w:lvl w:ilvl="7" w:tplc="10DC4ABA">
      <w:numFmt w:val="bullet"/>
      <w:lvlText w:val="•"/>
      <w:lvlJc w:val="left"/>
      <w:pPr>
        <w:ind w:left="8397" w:hanging="363"/>
      </w:pPr>
      <w:rPr>
        <w:rFonts w:hint="default"/>
        <w:lang w:val="fr-FR" w:eastAsia="en-US" w:bidi="ar-SA"/>
      </w:rPr>
    </w:lvl>
    <w:lvl w:ilvl="8" w:tplc="11B49C2E">
      <w:numFmt w:val="bullet"/>
      <w:lvlText w:val="•"/>
      <w:lvlJc w:val="left"/>
      <w:pPr>
        <w:ind w:left="9388" w:hanging="363"/>
      </w:pPr>
      <w:rPr>
        <w:rFonts w:hint="default"/>
        <w:lang w:val="fr-FR" w:eastAsia="en-US" w:bidi="ar-SA"/>
      </w:rPr>
    </w:lvl>
  </w:abstractNum>
  <w:abstractNum w:abstractNumId="30" w15:restartNumberingAfterBreak="0">
    <w:nsid w:val="63586849"/>
    <w:multiLevelType w:val="hybridMultilevel"/>
    <w:tmpl w:val="25442864"/>
    <w:lvl w:ilvl="0" w:tplc="E70A2E16">
      <w:numFmt w:val="bullet"/>
      <w:lvlText w:val="☐"/>
      <w:lvlJc w:val="left"/>
      <w:pPr>
        <w:ind w:left="1094" w:hanging="303"/>
      </w:pPr>
      <w:rPr>
        <w:rFonts w:ascii="MS Gothic" w:eastAsia="MS Gothic" w:hAnsi="MS Gothic" w:cs="MS Gothic" w:hint="default"/>
        <w:w w:val="100"/>
        <w:sz w:val="24"/>
        <w:szCs w:val="24"/>
        <w:lang w:val="fr-FR" w:eastAsia="en-US" w:bidi="ar-SA"/>
      </w:rPr>
    </w:lvl>
    <w:lvl w:ilvl="1" w:tplc="84CAC252">
      <w:numFmt w:val="bullet"/>
      <w:lvlText w:val="•"/>
      <w:lvlJc w:val="left"/>
      <w:pPr>
        <w:ind w:left="2127" w:hanging="303"/>
      </w:pPr>
      <w:rPr>
        <w:rFonts w:hint="default"/>
        <w:lang w:val="fr-FR" w:eastAsia="en-US" w:bidi="ar-SA"/>
      </w:rPr>
    </w:lvl>
    <w:lvl w:ilvl="2" w:tplc="525E646E">
      <w:numFmt w:val="bullet"/>
      <w:lvlText w:val="•"/>
      <w:lvlJc w:val="left"/>
      <w:pPr>
        <w:ind w:left="3154" w:hanging="303"/>
      </w:pPr>
      <w:rPr>
        <w:rFonts w:hint="default"/>
        <w:lang w:val="fr-FR" w:eastAsia="en-US" w:bidi="ar-SA"/>
      </w:rPr>
    </w:lvl>
    <w:lvl w:ilvl="3" w:tplc="62AAB2EC">
      <w:numFmt w:val="bullet"/>
      <w:lvlText w:val="•"/>
      <w:lvlJc w:val="left"/>
      <w:pPr>
        <w:ind w:left="4181" w:hanging="303"/>
      </w:pPr>
      <w:rPr>
        <w:rFonts w:hint="default"/>
        <w:lang w:val="fr-FR" w:eastAsia="en-US" w:bidi="ar-SA"/>
      </w:rPr>
    </w:lvl>
    <w:lvl w:ilvl="4" w:tplc="8C9CD506">
      <w:numFmt w:val="bullet"/>
      <w:lvlText w:val="•"/>
      <w:lvlJc w:val="left"/>
      <w:pPr>
        <w:ind w:left="5208" w:hanging="303"/>
      </w:pPr>
      <w:rPr>
        <w:rFonts w:hint="default"/>
        <w:lang w:val="fr-FR" w:eastAsia="en-US" w:bidi="ar-SA"/>
      </w:rPr>
    </w:lvl>
    <w:lvl w:ilvl="5" w:tplc="C588880C">
      <w:numFmt w:val="bullet"/>
      <w:lvlText w:val="•"/>
      <w:lvlJc w:val="left"/>
      <w:pPr>
        <w:ind w:left="6235" w:hanging="303"/>
      </w:pPr>
      <w:rPr>
        <w:rFonts w:hint="default"/>
        <w:lang w:val="fr-FR" w:eastAsia="en-US" w:bidi="ar-SA"/>
      </w:rPr>
    </w:lvl>
    <w:lvl w:ilvl="6" w:tplc="B406C444">
      <w:numFmt w:val="bullet"/>
      <w:lvlText w:val="•"/>
      <w:lvlJc w:val="left"/>
      <w:pPr>
        <w:ind w:left="7262" w:hanging="303"/>
      </w:pPr>
      <w:rPr>
        <w:rFonts w:hint="default"/>
        <w:lang w:val="fr-FR" w:eastAsia="en-US" w:bidi="ar-SA"/>
      </w:rPr>
    </w:lvl>
    <w:lvl w:ilvl="7" w:tplc="0342597E">
      <w:numFmt w:val="bullet"/>
      <w:lvlText w:val="•"/>
      <w:lvlJc w:val="left"/>
      <w:pPr>
        <w:ind w:left="8289" w:hanging="303"/>
      </w:pPr>
      <w:rPr>
        <w:rFonts w:hint="default"/>
        <w:lang w:val="fr-FR" w:eastAsia="en-US" w:bidi="ar-SA"/>
      </w:rPr>
    </w:lvl>
    <w:lvl w:ilvl="8" w:tplc="C4CECA46">
      <w:numFmt w:val="bullet"/>
      <w:lvlText w:val="•"/>
      <w:lvlJc w:val="left"/>
      <w:pPr>
        <w:ind w:left="9316" w:hanging="303"/>
      </w:pPr>
      <w:rPr>
        <w:rFonts w:hint="default"/>
        <w:lang w:val="fr-FR" w:eastAsia="en-US" w:bidi="ar-SA"/>
      </w:rPr>
    </w:lvl>
  </w:abstractNum>
  <w:abstractNum w:abstractNumId="31" w15:restartNumberingAfterBreak="0">
    <w:nsid w:val="67A16427"/>
    <w:multiLevelType w:val="hybridMultilevel"/>
    <w:tmpl w:val="4422477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29A481E"/>
    <w:multiLevelType w:val="hybridMultilevel"/>
    <w:tmpl w:val="E22E862E"/>
    <w:lvl w:ilvl="0" w:tplc="267A7D7C">
      <w:numFmt w:val="bullet"/>
      <w:lvlText w:val="-"/>
      <w:lvlJc w:val="left"/>
      <w:pPr>
        <w:ind w:left="834" w:hanging="363"/>
      </w:pPr>
      <w:rPr>
        <w:rFonts w:hint="default"/>
        <w:w w:val="100"/>
        <w:lang w:val="fr-FR" w:eastAsia="en-US" w:bidi="ar-SA"/>
      </w:rPr>
    </w:lvl>
    <w:lvl w:ilvl="1" w:tplc="84CCEFD6">
      <w:numFmt w:val="bullet"/>
      <w:lvlText w:val="•"/>
      <w:lvlJc w:val="left"/>
      <w:pPr>
        <w:ind w:left="1191" w:hanging="363"/>
      </w:pPr>
      <w:rPr>
        <w:rFonts w:hint="default"/>
        <w:lang w:val="fr-FR" w:eastAsia="en-US" w:bidi="ar-SA"/>
      </w:rPr>
    </w:lvl>
    <w:lvl w:ilvl="2" w:tplc="7AE06264">
      <w:numFmt w:val="bullet"/>
      <w:lvlText w:val="•"/>
      <w:lvlJc w:val="left"/>
      <w:pPr>
        <w:ind w:left="1542" w:hanging="363"/>
      </w:pPr>
      <w:rPr>
        <w:rFonts w:hint="default"/>
        <w:lang w:val="fr-FR" w:eastAsia="en-US" w:bidi="ar-SA"/>
      </w:rPr>
    </w:lvl>
    <w:lvl w:ilvl="3" w:tplc="1C182958">
      <w:numFmt w:val="bullet"/>
      <w:lvlText w:val="•"/>
      <w:lvlJc w:val="left"/>
      <w:pPr>
        <w:ind w:left="1894" w:hanging="363"/>
      </w:pPr>
      <w:rPr>
        <w:rFonts w:hint="default"/>
        <w:lang w:val="fr-FR" w:eastAsia="en-US" w:bidi="ar-SA"/>
      </w:rPr>
    </w:lvl>
    <w:lvl w:ilvl="4" w:tplc="8212882A">
      <w:numFmt w:val="bullet"/>
      <w:lvlText w:val="•"/>
      <w:lvlJc w:val="left"/>
      <w:pPr>
        <w:ind w:left="2245" w:hanging="363"/>
      </w:pPr>
      <w:rPr>
        <w:rFonts w:hint="default"/>
        <w:lang w:val="fr-FR" w:eastAsia="en-US" w:bidi="ar-SA"/>
      </w:rPr>
    </w:lvl>
    <w:lvl w:ilvl="5" w:tplc="452E8ACA">
      <w:numFmt w:val="bullet"/>
      <w:lvlText w:val="•"/>
      <w:lvlJc w:val="left"/>
      <w:pPr>
        <w:ind w:left="2597" w:hanging="363"/>
      </w:pPr>
      <w:rPr>
        <w:rFonts w:hint="default"/>
        <w:lang w:val="fr-FR" w:eastAsia="en-US" w:bidi="ar-SA"/>
      </w:rPr>
    </w:lvl>
    <w:lvl w:ilvl="6" w:tplc="0EE4BAF2">
      <w:numFmt w:val="bullet"/>
      <w:lvlText w:val="•"/>
      <w:lvlJc w:val="left"/>
      <w:pPr>
        <w:ind w:left="2948" w:hanging="363"/>
      </w:pPr>
      <w:rPr>
        <w:rFonts w:hint="default"/>
        <w:lang w:val="fr-FR" w:eastAsia="en-US" w:bidi="ar-SA"/>
      </w:rPr>
    </w:lvl>
    <w:lvl w:ilvl="7" w:tplc="51CED0C4">
      <w:numFmt w:val="bullet"/>
      <w:lvlText w:val="•"/>
      <w:lvlJc w:val="left"/>
      <w:pPr>
        <w:ind w:left="3299" w:hanging="363"/>
      </w:pPr>
      <w:rPr>
        <w:rFonts w:hint="default"/>
        <w:lang w:val="fr-FR" w:eastAsia="en-US" w:bidi="ar-SA"/>
      </w:rPr>
    </w:lvl>
    <w:lvl w:ilvl="8" w:tplc="A3C2B73A">
      <w:numFmt w:val="bullet"/>
      <w:lvlText w:val="•"/>
      <w:lvlJc w:val="left"/>
      <w:pPr>
        <w:ind w:left="3651" w:hanging="363"/>
      </w:pPr>
      <w:rPr>
        <w:rFonts w:hint="default"/>
        <w:lang w:val="fr-FR" w:eastAsia="en-US" w:bidi="ar-SA"/>
      </w:rPr>
    </w:lvl>
  </w:abstractNum>
  <w:abstractNum w:abstractNumId="33" w15:restartNumberingAfterBreak="0">
    <w:nsid w:val="77140F58"/>
    <w:multiLevelType w:val="hybridMultilevel"/>
    <w:tmpl w:val="403831E0"/>
    <w:lvl w:ilvl="0" w:tplc="7F649D20">
      <w:start w:val="14"/>
      <w:numFmt w:val="upperLetter"/>
      <w:lvlText w:val="%1"/>
      <w:lvlJc w:val="left"/>
      <w:pPr>
        <w:ind w:left="731" w:hanging="433"/>
      </w:pPr>
      <w:rPr>
        <w:rFonts w:hint="default"/>
        <w:lang w:val="fr-FR" w:eastAsia="en-US" w:bidi="ar-SA"/>
      </w:rPr>
    </w:lvl>
    <w:lvl w:ilvl="1" w:tplc="040C0001">
      <w:start w:val="1"/>
      <w:numFmt w:val="bullet"/>
      <w:lvlText w:val=""/>
      <w:lvlJc w:val="left"/>
      <w:pPr>
        <w:ind w:left="720" w:hanging="360"/>
      </w:pPr>
      <w:rPr>
        <w:rFonts w:ascii="Symbol" w:hAnsi="Symbol" w:hint="default"/>
      </w:rPr>
    </w:lvl>
    <w:lvl w:ilvl="2" w:tplc="6AE0A48E">
      <w:numFmt w:val="bullet"/>
      <w:lvlText w:val="•"/>
      <w:lvlJc w:val="left"/>
      <w:pPr>
        <w:ind w:left="2561" w:hanging="363"/>
      </w:pPr>
      <w:rPr>
        <w:rFonts w:hint="default"/>
        <w:lang w:val="fr-FR" w:eastAsia="en-US" w:bidi="ar-SA"/>
      </w:rPr>
    </w:lvl>
    <w:lvl w:ilvl="3" w:tplc="73585DFC">
      <w:numFmt w:val="bullet"/>
      <w:lvlText w:val="•"/>
      <w:lvlJc w:val="left"/>
      <w:pPr>
        <w:ind w:left="3662" w:hanging="363"/>
      </w:pPr>
      <w:rPr>
        <w:rFonts w:hint="default"/>
        <w:lang w:val="fr-FR" w:eastAsia="en-US" w:bidi="ar-SA"/>
      </w:rPr>
    </w:lvl>
    <w:lvl w:ilvl="4" w:tplc="EE724B4A">
      <w:numFmt w:val="bullet"/>
      <w:lvlText w:val="•"/>
      <w:lvlJc w:val="left"/>
      <w:pPr>
        <w:ind w:left="4763" w:hanging="363"/>
      </w:pPr>
      <w:rPr>
        <w:rFonts w:hint="default"/>
        <w:lang w:val="fr-FR" w:eastAsia="en-US" w:bidi="ar-SA"/>
      </w:rPr>
    </w:lvl>
    <w:lvl w:ilvl="5" w:tplc="A596137A">
      <w:numFmt w:val="bullet"/>
      <w:lvlText w:val="•"/>
      <w:lvlJc w:val="left"/>
      <w:pPr>
        <w:ind w:left="5864" w:hanging="363"/>
      </w:pPr>
      <w:rPr>
        <w:rFonts w:hint="default"/>
        <w:lang w:val="fr-FR" w:eastAsia="en-US" w:bidi="ar-SA"/>
      </w:rPr>
    </w:lvl>
    <w:lvl w:ilvl="6" w:tplc="890ACF56">
      <w:numFmt w:val="bullet"/>
      <w:lvlText w:val="•"/>
      <w:lvlJc w:val="left"/>
      <w:pPr>
        <w:ind w:left="6966" w:hanging="363"/>
      </w:pPr>
      <w:rPr>
        <w:rFonts w:hint="default"/>
        <w:lang w:val="fr-FR" w:eastAsia="en-US" w:bidi="ar-SA"/>
      </w:rPr>
    </w:lvl>
    <w:lvl w:ilvl="7" w:tplc="A456E36E">
      <w:numFmt w:val="bullet"/>
      <w:lvlText w:val="•"/>
      <w:lvlJc w:val="left"/>
      <w:pPr>
        <w:ind w:left="8067" w:hanging="363"/>
      </w:pPr>
      <w:rPr>
        <w:rFonts w:hint="default"/>
        <w:lang w:val="fr-FR" w:eastAsia="en-US" w:bidi="ar-SA"/>
      </w:rPr>
    </w:lvl>
    <w:lvl w:ilvl="8" w:tplc="9CF63788">
      <w:numFmt w:val="bullet"/>
      <w:lvlText w:val="•"/>
      <w:lvlJc w:val="left"/>
      <w:pPr>
        <w:ind w:left="9168" w:hanging="363"/>
      </w:pPr>
      <w:rPr>
        <w:rFonts w:hint="default"/>
        <w:lang w:val="fr-FR" w:eastAsia="en-US" w:bidi="ar-SA"/>
      </w:rPr>
    </w:lvl>
  </w:abstractNum>
  <w:abstractNum w:abstractNumId="34" w15:restartNumberingAfterBreak="0">
    <w:nsid w:val="791F6FC5"/>
    <w:multiLevelType w:val="hybridMultilevel"/>
    <w:tmpl w:val="440E338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9796C44"/>
    <w:multiLevelType w:val="hybridMultilevel"/>
    <w:tmpl w:val="99247EA4"/>
    <w:lvl w:ilvl="0" w:tplc="01E06772">
      <w:numFmt w:val="bullet"/>
      <w:lvlText w:val="-"/>
      <w:lvlJc w:val="left"/>
      <w:pPr>
        <w:ind w:left="1514" w:hanging="363"/>
      </w:pPr>
      <w:rPr>
        <w:rFonts w:ascii="Cambria" w:eastAsia="Cambria" w:hAnsi="Cambria" w:cs="Cambria" w:hint="default"/>
        <w:w w:val="100"/>
        <w:sz w:val="24"/>
        <w:szCs w:val="24"/>
        <w:lang w:val="fr-FR" w:eastAsia="en-US" w:bidi="ar-SA"/>
      </w:rPr>
    </w:lvl>
    <w:lvl w:ilvl="1" w:tplc="F850C9CE">
      <w:numFmt w:val="bullet"/>
      <w:lvlText w:val="o"/>
      <w:lvlJc w:val="left"/>
      <w:pPr>
        <w:ind w:left="2234" w:hanging="360"/>
      </w:pPr>
      <w:rPr>
        <w:rFonts w:ascii="Courier New" w:eastAsia="Courier New" w:hAnsi="Courier New" w:cs="Courier New" w:hint="default"/>
        <w:w w:val="100"/>
        <w:sz w:val="24"/>
        <w:szCs w:val="24"/>
        <w:lang w:val="fr-FR" w:eastAsia="en-US" w:bidi="ar-SA"/>
      </w:rPr>
    </w:lvl>
    <w:lvl w:ilvl="2" w:tplc="5B400844">
      <w:numFmt w:val="bullet"/>
      <w:lvlText w:val="•"/>
      <w:lvlJc w:val="left"/>
      <w:pPr>
        <w:ind w:left="3254" w:hanging="360"/>
      </w:pPr>
      <w:rPr>
        <w:rFonts w:hint="default"/>
        <w:lang w:val="fr-FR" w:eastAsia="en-US" w:bidi="ar-SA"/>
      </w:rPr>
    </w:lvl>
    <w:lvl w:ilvl="3" w:tplc="8C7C1C92">
      <w:numFmt w:val="bullet"/>
      <w:lvlText w:val="•"/>
      <w:lvlJc w:val="left"/>
      <w:pPr>
        <w:ind w:left="4269" w:hanging="360"/>
      </w:pPr>
      <w:rPr>
        <w:rFonts w:hint="default"/>
        <w:lang w:val="fr-FR" w:eastAsia="en-US" w:bidi="ar-SA"/>
      </w:rPr>
    </w:lvl>
    <w:lvl w:ilvl="4" w:tplc="689A59D0">
      <w:numFmt w:val="bullet"/>
      <w:lvlText w:val="•"/>
      <w:lvlJc w:val="left"/>
      <w:pPr>
        <w:ind w:left="5283" w:hanging="360"/>
      </w:pPr>
      <w:rPr>
        <w:rFonts w:hint="default"/>
        <w:lang w:val="fr-FR" w:eastAsia="en-US" w:bidi="ar-SA"/>
      </w:rPr>
    </w:lvl>
    <w:lvl w:ilvl="5" w:tplc="F7EE23DC">
      <w:numFmt w:val="bullet"/>
      <w:lvlText w:val="•"/>
      <w:lvlJc w:val="left"/>
      <w:pPr>
        <w:ind w:left="6298" w:hanging="360"/>
      </w:pPr>
      <w:rPr>
        <w:rFonts w:hint="default"/>
        <w:lang w:val="fr-FR" w:eastAsia="en-US" w:bidi="ar-SA"/>
      </w:rPr>
    </w:lvl>
    <w:lvl w:ilvl="6" w:tplc="FE7A46E8">
      <w:numFmt w:val="bullet"/>
      <w:lvlText w:val="•"/>
      <w:lvlJc w:val="left"/>
      <w:pPr>
        <w:ind w:left="7312" w:hanging="360"/>
      </w:pPr>
      <w:rPr>
        <w:rFonts w:hint="default"/>
        <w:lang w:val="fr-FR" w:eastAsia="en-US" w:bidi="ar-SA"/>
      </w:rPr>
    </w:lvl>
    <w:lvl w:ilvl="7" w:tplc="AC40C700">
      <w:numFmt w:val="bullet"/>
      <w:lvlText w:val="•"/>
      <w:lvlJc w:val="left"/>
      <w:pPr>
        <w:ind w:left="8327" w:hanging="360"/>
      </w:pPr>
      <w:rPr>
        <w:rFonts w:hint="default"/>
        <w:lang w:val="fr-FR" w:eastAsia="en-US" w:bidi="ar-SA"/>
      </w:rPr>
    </w:lvl>
    <w:lvl w:ilvl="8" w:tplc="D2CC6F9A">
      <w:numFmt w:val="bullet"/>
      <w:lvlText w:val="•"/>
      <w:lvlJc w:val="left"/>
      <w:pPr>
        <w:ind w:left="9342" w:hanging="360"/>
      </w:pPr>
      <w:rPr>
        <w:rFonts w:hint="default"/>
        <w:lang w:val="fr-FR" w:eastAsia="en-US" w:bidi="ar-SA"/>
      </w:rPr>
    </w:lvl>
  </w:abstractNum>
  <w:abstractNum w:abstractNumId="36" w15:restartNumberingAfterBreak="0">
    <w:nsid w:val="79882894"/>
    <w:multiLevelType w:val="hybridMultilevel"/>
    <w:tmpl w:val="CF2C4976"/>
    <w:lvl w:ilvl="0" w:tplc="6CFEE212">
      <w:start w:val="1"/>
      <w:numFmt w:val="bullet"/>
      <w:lvlText w:val="-"/>
      <w:lvlJc w:val="left"/>
      <w:pPr>
        <w:ind w:left="2138" w:hanging="360"/>
      </w:pPr>
      <w:rPr>
        <w:rFonts w:ascii="Calibri" w:hAnsi="Calibri" w:hint="default"/>
        <w:u w:color="833C0B" w:themeColor="accent2" w:themeShade="80"/>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7" w15:restartNumberingAfterBreak="0">
    <w:nsid w:val="79DA6161"/>
    <w:multiLevelType w:val="hybridMultilevel"/>
    <w:tmpl w:val="5BD08E2A"/>
    <w:lvl w:ilvl="0" w:tplc="040C0005">
      <w:start w:val="1"/>
      <w:numFmt w:val="bullet"/>
      <w:lvlText w:val=""/>
      <w:lvlJc w:val="left"/>
      <w:pPr>
        <w:ind w:left="1451" w:hanging="360"/>
      </w:pPr>
      <w:rPr>
        <w:rFonts w:ascii="Wingdings" w:hAnsi="Wingdings" w:hint="default"/>
        <w:w w:val="92"/>
        <w:lang w:val="fr-FR" w:eastAsia="en-US" w:bidi="ar-SA"/>
      </w:rPr>
    </w:lvl>
    <w:lvl w:ilvl="1" w:tplc="FFFFFFFF" w:tentative="1">
      <w:start w:val="1"/>
      <w:numFmt w:val="bullet"/>
      <w:lvlText w:val="o"/>
      <w:lvlJc w:val="left"/>
      <w:pPr>
        <w:ind w:left="2171" w:hanging="360"/>
      </w:pPr>
      <w:rPr>
        <w:rFonts w:ascii="Courier New" w:hAnsi="Courier New" w:cs="Courier New" w:hint="default"/>
      </w:rPr>
    </w:lvl>
    <w:lvl w:ilvl="2" w:tplc="FFFFFFFF" w:tentative="1">
      <w:start w:val="1"/>
      <w:numFmt w:val="bullet"/>
      <w:lvlText w:val=""/>
      <w:lvlJc w:val="left"/>
      <w:pPr>
        <w:ind w:left="2891" w:hanging="360"/>
      </w:pPr>
      <w:rPr>
        <w:rFonts w:ascii="Wingdings" w:hAnsi="Wingdings" w:hint="default"/>
      </w:rPr>
    </w:lvl>
    <w:lvl w:ilvl="3" w:tplc="FFFFFFFF" w:tentative="1">
      <w:start w:val="1"/>
      <w:numFmt w:val="bullet"/>
      <w:lvlText w:val=""/>
      <w:lvlJc w:val="left"/>
      <w:pPr>
        <w:ind w:left="3611" w:hanging="360"/>
      </w:pPr>
      <w:rPr>
        <w:rFonts w:ascii="Symbol" w:hAnsi="Symbol" w:hint="default"/>
      </w:rPr>
    </w:lvl>
    <w:lvl w:ilvl="4" w:tplc="FFFFFFFF" w:tentative="1">
      <w:start w:val="1"/>
      <w:numFmt w:val="bullet"/>
      <w:lvlText w:val="o"/>
      <w:lvlJc w:val="left"/>
      <w:pPr>
        <w:ind w:left="4331" w:hanging="360"/>
      </w:pPr>
      <w:rPr>
        <w:rFonts w:ascii="Courier New" w:hAnsi="Courier New" w:cs="Courier New" w:hint="default"/>
      </w:rPr>
    </w:lvl>
    <w:lvl w:ilvl="5" w:tplc="FFFFFFFF" w:tentative="1">
      <w:start w:val="1"/>
      <w:numFmt w:val="bullet"/>
      <w:lvlText w:val=""/>
      <w:lvlJc w:val="left"/>
      <w:pPr>
        <w:ind w:left="5051" w:hanging="360"/>
      </w:pPr>
      <w:rPr>
        <w:rFonts w:ascii="Wingdings" w:hAnsi="Wingdings" w:hint="default"/>
      </w:rPr>
    </w:lvl>
    <w:lvl w:ilvl="6" w:tplc="FFFFFFFF" w:tentative="1">
      <w:start w:val="1"/>
      <w:numFmt w:val="bullet"/>
      <w:lvlText w:val=""/>
      <w:lvlJc w:val="left"/>
      <w:pPr>
        <w:ind w:left="5771" w:hanging="360"/>
      </w:pPr>
      <w:rPr>
        <w:rFonts w:ascii="Symbol" w:hAnsi="Symbol" w:hint="default"/>
      </w:rPr>
    </w:lvl>
    <w:lvl w:ilvl="7" w:tplc="FFFFFFFF" w:tentative="1">
      <w:start w:val="1"/>
      <w:numFmt w:val="bullet"/>
      <w:lvlText w:val="o"/>
      <w:lvlJc w:val="left"/>
      <w:pPr>
        <w:ind w:left="6491" w:hanging="360"/>
      </w:pPr>
      <w:rPr>
        <w:rFonts w:ascii="Courier New" w:hAnsi="Courier New" w:cs="Courier New" w:hint="default"/>
      </w:rPr>
    </w:lvl>
    <w:lvl w:ilvl="8" w:tplc="FFFFFFFF" w:tentative="1">
      <w:start w:val="1"/>
      <w:numFmt w:val="bullet"/>
      <w:lvlText w:val=""/>
      <w:lvlJc w:val="left"/>
      <w:pPr>
        <w:ind w:left="7211" w:hanging="360"/>
      </w:pPr>
      <w:rPr>
        <w:rFonts w:ascii="Wingdings" w:hAnsi="Wingdings" w:hint="default"/>
      </w:rPr>
    </w:lvl>
  </w:abstractNum>
  <w:abstractNum w:abstractNumId="38" w15:restartNumberingAfterBreak="0">
    <w:nsid w:val="7B3B5E76"/>
    <w:multiLevelType w:val="hybridMultilevel"/>
    <w:tmpl w:val="A1A270F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56519761">
    <w:abstractNumId w:val="21"/>
  </w:num>
  <w:num w:numId="2" w16cid:durableId="910697180">
    <w:abstractNumId w:val="38"/>
  </w:num>
  <w:num w:numId="3" w16cid:durableId="1495603216">
    <w:abstractNumId w:val="31"/>
  </w:num>
  <w:num w:numId="4" w16cid:durableId="2115589057">
    <w:abstractNumId w:val="18"/>
  </w:num>
  <w:num w:numId="5" w16cid:durableId="2068524901">
    <w:abstractNumId w:val="25"/>
  </w:num>
  <w:num w:numId="6" w16cid:durableId="1747846501">
    <w:abstractNumId w:val="27"/>
  </w:num>
  <w:num w:numId="7" w16cid:durableId="520751910">
    <w:abstractNumId w:val="14"/>
  </w:num>
  <w:num w:numId="8" w16cid:durableId="433475412">
    <w:abstractNumId w:val="33"/>
  </w:num>
  <w:num w:numId="9" w16cid:durableId="763459800">
    <w:abstractNumId w:val="2"/>
  </w:num>
  <w:num w:numId="10" w16cid:durableId="2076582793">
    <w:abstractNumId w:val="34"/>
  </w:num>
  <w:num w:numId="11" w16cid:durableId="1385520129">
    <w:abstractNumId w:val="20"/>
  </w:num>
  <w:num w:numId="12" w16cid:durableId="41448124">
    <w:abstractNumId w:val="29"/>
  </w:num>
  <w:num w:numId="13" w16cid:durableId="1970239251">
    <w:abstractNumId w:val="35"/>
  </w:num>
  <w:num w:numId="14" w16cid:durableId="160243553">
    <w:abstractNumId w:val="0"/>
  </w:num>
  <w:num w:numId="15" w16cid:durableId="852262597">
    <w:abstractNumId w:val="23"/>
  </w:num>
  <w:num w:numId="16" w16cid:durableId="1968047991">
    <w:abstractNumId w:val="7"/>
  </w:num>
  <w:num w:numId="17" w16cid:durableId="2119443525">
    <w:abstractNumId w:val="12"/>
  </w:num>
  <w:num w:numId="18" w16cid:durableId="1229851124">
    <w:abstractNumId w:val="32"/>
  </w:num>
  <w:num w:numId="19" w16cid:durableId="2029333005">
    <w:abstractNumId w:val="28"/>
  </w:num>
  <w:num w:numId="20" w16cid:durableId="212037894">
    <w:abstractNumId w:val="5"/>
  </w:num>
  <w:num w:numId="21" w16cid:durableId="684208167">
    <w:abstractNumId w:val="15"/>
  </w:num>
  <w:num w:numId="22" w16cid:durableId="739713447">
    <w:abstractNumId w:val="13"/>
  </w:num>
  <w:num w:numId="23" w16cid:durableId="98573412">
    <w:abstractNumId w:val="22"/>
  </w:num>
  <w:num w:numId="24" w16cid:durableId="149686112">
    <w:abstractNumId w:val="11"/>
  </w:num>
  <w:num w:numId="25" w16cid:durableId="1881278977">
    <w:abstractNumId w:val="26"/>
  </w:num>
  <w:num w:numId="26" w16cid:durableId="1234583425">
    <w:abstractNumId w:val="16"/>
  </w:num>
  <w:num w:numId="27" w16cid:durableId="1517113160">
    <w:abstractNumId w:val="9"/>
  </w:num>
  <w:num w:numId="28" w16cid:durableId="1875575666">
    <w:abstractNumId w:val="6"/>
  </w:num>
  <w:num w:numId="29" w16cid:durableId="2116946120">
    <w:abstractNumId w:val="24"/>
  </w:num>
  <w:num w:numId="30" w16cid:durableId="2147041903">
    <w:abstractNumId w:val="1"/>
  </w:num>
  <w:num w:numId="31" w16cid:durableId="976103570">
    <w:abstractNumId w:val="30"/>
  </w:num>
  <w:num w:numId="32" w16cid:durableId="1520510923">
    <w:abstractNumId w:val="4"/>
  </w:num>
  <w:num w:numId="33" w16cid:durableId="1007364644">
    <w:abstractNumId w:val="10"/>
  </w:num>
  <w:num w:numId="34" w16cid:durableId="368920216">
    <w:abstractNumId w:val="17"/>
  </w:num>
  <w:num w:numId="35" w16cid:durableId="1650942940">
    <w:abstractNumId w:val="3"/>
  </w:num>
  <w:num w:numId="36" w16cid:durableId="1101338155">
    <w:abstractNumId w:val="37"/>
  </w:num>
  <w:num w:numId="37" w16cid:durableId="1708486553">
    <w:abstractNumId w:val="19"/>
  </w:num>
  <w:num w:numId="38" w16cid:durableId="1925601579">
    <w:abstractNumId w:val="36"/>
  </w:num>
  <w:num w:numId="39" w16cid:durableId="2035227629">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EF9"/>
    <w:rsid w:val="00006922"/>
    <w:rsid w:val="00021817"/>
    <w:rsid w:val="000917FE"/>
    <w:rsid w:val="000D15F6"/>
    <w:rsid w:val="001037B8"/>
    <w:rsid w:val="001221D0"/>
    <w:rsid w:val="001235BE"/>
    <w:rsid w:val="00131A01"/>
    <w:rsid w:val="00167CD0"/>
    <w:rsid w:val="00193612"/>
    <w:rsid w:val="0021141C"/>
    <w:rsid w:val="00245012"/>
    <w:rsid w:val="00247986"/>
    <w:rsid w:val="0026134C"/>
    <w:rsid w:val="00265E67"/>
    <w:rsid w:val="002A2E05"/>
    <w:rsid w:val="002C2CD6"/>
    <w:rsid w:val="002D422D"/>
    <w:rsid w:val="003176B7"/>
    <w:rsid w:val="003A6F0F"/>
    <w:rsid w:val="00415A3A"/>
    <w:rsid w:val="00433D8B"/>
    <w:rsid w:val="00437424"/>
    <w:rsid w:val="00440416"/>
    <w:rsid w:val="004C31FF"/>
    <w:rsid w:val="004E147B"/>
    <w:rsid w:val="00503EF9"/>
    <w:rsid w:val="00534693"/>
    <w:rsid w:val="00555CC0"/>
    <w:rsid w:val="00587652"/>
    <w:rsid w:val="005F04EF"/>
    <w:rsid w:val="0061321A"/>
    <w:rsid w:val="00616D45"/>
    <w:rsid w:val="006D5FB4"/>
    <w:rsid w:val="00723D0C"/>
    <w:rsid w:val="007D5C34"/>
    <w:rsid w:val="0082797D"/>
    <w:rsid w:val="0083728A"/>
    <w:rsid w:val="00883159"/>
    <w:rsid w:val="008E2178"/>
    <w:rsid w:val="009236F0"/>
    <w:rsid w:val="00986AD7"/>
    <w:rsid w:val="009C2825"/>
    <w:rsid w:val="009F4FD4"/>
    <w:rsid w:val="00A12B6E"/>
    <w:rsid w:val="00A22A1B"/>
    <w:rsid w:val="00A5697F"/>
    <w:rsid w:val="00A632F1"/>
    <w:rsid w:val="00AE43BD"/>
    <w:rsid w:val="00AF0824"/>
    <w:rsid w:val="00B04D98"/>
    <w:rsid w:val="00B47FB0"/>
    <w:rsid w:val="00B56D6E"/>
    <w:rsid w:val="00BC1904"/>
    <w:rsid w:val="00C57184"/>
    <w:rsid w:val="00C64EAF"/>
    <w:rsid w:val="00C77DF4"/>
    <w:rsid w:val="00C933F3"/>
    <w:rsid w:val="00CE582B"/>
    <w:rsid w:val="00D270CD"/>
    <w:rsid w:val="00DB482F"/>
    <w:rsid w:val="00DE60EE"/>
    <w:rsid w:val="00E250A1"/>
    <w:rsid w:val="00E377F4"/>
    <w:rsid w:val="00E44D50"/>
    <w:rsid w:val="00E92A0E"/>
    <w:rsid w:val="00FB1670"/>
    <w:rsid w:val="00FB22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46A51"/>
  <w15:chartTrackingRefBased/>
  <w15:docId w15:val="{D1CC2C64-32BA-46D1-9B8A-73398525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FB4"/>
  </w:style>
  <w:style w:type="paragraph" w:styleId="Titre1">
    <w:name w:val="heading 1"/>
    <w:aliases w:val="Partie"/>
    <w:basedOn w:val="Normal"/>
    <w:next w:val="Normal"/>
    <w:link w:val="Titre1Car"/>
    <w:uiPriority w:val="9"/>
    <w:qFormat/>
    <w:rsid w:val="00503EF9"/>
    <w:pPr>
      <w:keepNext/>
      <w:keepLines/>
      <w:spacing w:before="240" w:after="0"/>
      <w:outlineLvl w:val="0"/>
    </w:pPr>
    <w:rPr>
      <w:rFonts w:ascii="Gellix Medium" w:eastAsiaTheme="majorEastAsia" w:hAnsi="Gellix Medium" w:cstheme="majorBidi"/>
      <w:color w:val="B52D51"/>
      <w:sz w:val="32"/>
      <w:szCs w:val="32"/>
    </w:rPr>
  </w:style>
  <w:style w:type="paragraph" w:styleId="Titre2">
    <w:name w:val="heading 2"/>
    <w:aliases w:val="Sous-partie"/>
    <w:basedOn w:val="Normal"/>
    <w:next w:val="Normal"/>
    <w:link w:val="Titre2Car"/>
    <w:uiPriority w:val="9"/>
    <w:unhideWhenUsed/>
    <w:qFormat/>
    <w:rsid w:val="00503EF9"/>
    <w:pPr>
      <w:keepNext/>
      <w:keepLines/>
      <w:spacing w:before="40" w:after="0"/>
      <w:outlineLvl w:val="1"/>
    </w:pPr>
    <w:rPr>
      <w:rFonts w:ascii="Gellix Medium" w:eastAsiaTheme="majorEastAsia" w:hAnsi="Gellix Medium" w:cstheme="majorBidi"/>
      <w:color w:val="203242"/>
      <w:sz w:val="28"/>
      <w:szCs w:val="26"/>
    </w:rPr>
  </w:style>
  <w:style w:type="paragraph" w:styleId="Titre3">
    <w:name w:val="heading 3"/>
    <w:aliases w:val="Titre 3 sous partie 1,2,etc)"/>
    <w:basedOn w:val="Normal"/>
    <w:next w:val="Normal"/>
    <w:link w:val="Titre3Car"/>
    <w:uiPriority w:val="9"/>
    <w:unhideWhenUsed/>
    <w:qFormat/>
    <w:rsid w:val="0026134C"/>
    <w:pPr>
      <w:keepNext/>
      <w:keepLines/>
      <w:spacing w:before="40" w:after="0"/>
      <w:outlineLvl w:val="2"/>
    </w:pPr>
    <w:rPr>
      <w:rFonts w:ascii="Gellix Medium" w:eastAsiaTheme="majorEastAsia" w:hAnsi="Gellix Medium" w:cstheme="majorBidi"/>
      <w:color w:val="9BAAB9"/>
      <w:sz w:val="26"/>
      <w:szCs w:val="24"/>
    </w:rPr>
  </w:style>
  <w:style w:type="paragraph" w:styleId="Titre4">
    <w:name w:val="heading 4"/>
    <w:basedOn w:val="Normal"/>
    <w:next w:val="Normal"/>
    <w:link w:val="Titre4Car"/>
    <w:uiPriority w:val="9"/>
    <w:unhideWhenUsed/>
    <w:qFormat/>
    <w:rsid w:val="002D422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26134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3EF9"/>
    <w:pPr>
      <w:tabs>
        <w:tab w:val="center" w:pos="4536"/>
        <w:tab w:val="right" w:pos="9072"/>
      </w:tabs>
      <w:spacing w:after="0" w:line="240" w:lineRule="auto"/>
    </w:pPr>
  </w:style>
  <w:style w:type="character" w:customStyle="1" w:styleId="En-tteCar">
    <w:name w:val="En-tête Car"/>
    <w:basedOn w:val="Policepardfaut"/>
    <w:link w:val="En-tte"/>
    <w:uiPriority w:val="99"/>
    <w:rsid w:val="00503EF9"/>
  </w:style>
  <w:style w:type="paragraph" w:styleId="Pieddepage">
    <w:name w:val="footer"/>
    <w:basedOn w:val="Normal"/>
    <w:link w:val="PieddepageCar"/>
    <w:uiPriority w:val="99"/>
    <w:unhideWhenUsed/>
    <w:rsid w:val="00503E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EF9"/>
  </w:style>
  <w:style w:type="paragraph" w:customStyle="1" w:styleId="TitreNacoop">
    <w:name w:val="Titre Nacoopé"/>
    <w:basedOn w:val="Normal"/>
    <w:link w:val="TitreNacoopCar"/>
    <w:qFormat/>
    <w:rsid w:val="00503EF9"/>
    <w:pPr>
      <w:jc w:val="center"/>
    </w:pPr>
    <w:rPr>
      <w:rFonts w:ascii="Gellix" w:hAnsi="Gellix" w:cs="Arial"/>
      <w:color w:val="B52D51"/>
      <w:sz w:val="48"/>
      <w:szCs w:val="48"/>
    </w:rPr>
  </w:style>
  <w:style w:type="paragraph" w:customStyle="1" w:styleId="CM12">
    <w:name w:val="CM12"/>
    <w:basedOn w:val="Normal"/>
    <w:next w:val="Normal"/>
    <w:rsid w:val="00503EF9"/>
    <w:pPr>
      <w:widowControl w:val="0"/>
      <w:autoSpaceDE w:val="0"/>
      <w:autoSpaceDN w:val="0"/>
      <w:adjustRightInd w:val="0"/>
      <w:spacing w:after="198" w:line="240" w:lineRule="auto"/>
    </w:pPr>
    <w:rPr>
      <w:rFonts w:ascii="Arial" w:eastAsia="Times New Roman" w:hAnsi="Arial" w:cs="Times New Roman"/>
      <w:sz w:val="24"/>
      <w:szCs w:val="24"/>
      <w:lang w:eastAsia="fr-FR"/>
    </w:rPr>
  </w:style>
  <w:style w:type="character" w:customStyle="1" w:styleId="TitreNacoopCar">
    <w:name w:val="Titre Nacoopé Car"/>
    <w:basedOn w:val="Policepardfaut"/>
    <w:link w:val="TitreNacoop"/>
    <w:rsid w:val="00503EF9"/>
    <w:rPr>
      <w:rFonts w:ascii="Gellix" w:hAnsi="Gellix" w:cs="Arial"/>
      <w:color w:val="B52D51"/>
      <w:sz w:val="48"/>
      <w:szCs w:val="48"/>
    </w:rPr>
  </w:style>
  <w:style w:type="character" w:styleId="Lienhypertexte">
    <w:name w:val="Hyperlink"/>
    <w:basedOn w:val="Policepardfaut"/>
    <w:uiPriority w:val="99"/>
    <w:unhideWhenUsed/>
    <w:rsid w:val="00503EF9"/>
    <w:rPr>
      <w:color w:val="0563C1" w:themeColor="hyperlink"/>
      <w:u w:val="single"/>
    </w:rPr>
  </w:style>
  <w:style w:type="character" w:customStyle="1" w:styleId="Titre1Car">
    <w:name w:val="Titre 1 Car"/>
    <w:aliases w:val="Partie Car"/>
    <w:basedOn w:val="Policepardfaut"/>
    <w:link w:val="Titre1"/>
    <w:uiPriority w:val="9"/>
    <w:rsid w:val="00503EF9"/>
    <w:rPr>
      <w:rFonts w:ascii="Gellix Medium" w:eastAsiaTheme="majorEastAsia" w:hAnsi="Gellix Medium" w:cstheme="majorBidi"/>
      <w:color w:val="B52D51"/>
      <w:sz w:val="32"/>
      <w:szCs w:val="32"/>
    </w:rPr>
  </w:style>
  <w:style w:type="paragraph" w:styleId="En-ttedetabledesmatires">
    <w:name w:val="TOC Heading"/>
    <w:basedOn w:val="Titre1"/>
    <w:next w:val="Normal"/>
    <w:uiPriority w:val="39"/>
    <w:unhideWhenUsed/>
    <w:qFormat/>
    <w:rsid w:val="00503EF9"/>
    <w:pPr>
      <w:jc w:val="both"/>
      <w:outlineLvl w:val="9"/>
    </w:pPr>
    <w:rPr>
      <w:lang w:eastAsia="fr-FR"/>
    </w:rPr>
  </w:style>
  <w:style w:type="paragraph" w:styleId="TM2">
    <w:name w:val="toc 2"/>
    <w:basedOn w:val="Normal"/>
    <w:next w:val="Normal"/>
    <w:autoRedefine/>
    <w:uiPriority w:val="39"/>
    <w:unhideWhenUsed/>
    <w:rsid w:val="00503EF9"/>
    <w:pPr>
      <w:spacing w:after="100"/>
      <w:ind w:left="220"/>
    </w:pPr>
    <w:rPr>
      <w:rFonts w:eastAsiaTheme="minorEastAsia" w:cs="Times New Roman"/>
      <w:lang w:eastAsia="fr-FR"/>
    </w:rPr>
  </w:style>
  <w:style w:type="paragraph" w:styleId="TM1">
    <w:name w:val="toc 1"/>
    <w:basedOn w:val="Normal"/>
    <w:next w:val="Normal"/>
    <w:autoRedefine/>
    <w:uiPriority w:val="39"/>
    <w:unhideWhenUsed/>
    <w:rsid w:val="00503EF9"/>
    <w:pPr>
      <w:tabs>
        <w:tab w:val="left" w:pos="440"/>
        <w:tab w:val="right" w:leader="dot" w:pos="9771"/>
      </w:tabs>
      <w:spacing w:after="100"/>
    </w:pPr>
    <w:rPr>
      <w:rFonts w:eastAsia="Arial" w:cs="Times New Roman"/>
      <w:b/>
      <w:noProof/>
      <w:lang w:eastAsia="fr-FR"/>
    </w:rPr>
  </w:style>
  <w:style w:type="paragraph" w:customStyle="1" w:styleId="Nacooptexte">
    <w:name w:val="Nacoopé texte"/>
    <w:basedOn w:val="Normal"/>
    <w:link w:val="NacooptexteCar"/>
    <w:qFormat/>
    <w:rsid w:val="00503EF9"/>
    <w:pPr>
      <w:spacing w:after="0" w:line="240" w:lineRule="auto"/>
      <w:jc w:val="both"/>
    </w:pPr>
    <w:rPr>
      <w:rFonts w:ascii="Avenir Next LT Pro" w:eastAsia="Arial" w:hAnsi="Avenir Next LT Pro" w:cstheme="minorHAnsi"/>
      <w:color w:val="203242"/>
      <w:szCs w:val="24"/>
      <w:lang w:eastAsia="fr-FR"/>
    </w:rPr>
  </w:style>
  <w:style w:type="character" w:customStyle="1" w:styleId="NacooptexteCar">
    <w:name w:val="Nacoopé texte Car"/>
    <w:basedOn w:val="Policepardfaut"/>
    <w:link w:val="Nacooptexte"/>
    <w:rsid w:val="00503EF9"/>
    <w:rPr>
      <w:rFonts w:ascii="Avenir Next LT Pro" w:eastAsia="Arial" w:hAnsi="Avenir Next LT Pro" w:cstheme="minorHAnsi"/>
      <w:color w:val="203242"/>
      <w:szCs w:val="24"/>
      <w:lang w:eastAsia="fr-FR"/>
    </w:rPr>
  </w:style>
  <w:style w:type="character" w:customStyle="1" w:styleId="Titre2Car">
    <w:name w:val="Titre 2 Car"/>
    <w:aliases w:val="Sous-partie Car"/>
    <w:basedOn w:val="Policepardfaut"/>
    <w:link w:val="Titre2"/>
    <w:uiPriority w:val="9"/>
    <w:rsid w:val="00503EF9"/>
    <w:rPr>
      <w:rFonts w:ascii="Gellix Medium" w:eastAsiaTheme="majorEastAsia" w:hAnsi="Gellix Medium" w:cstheme="majorBidi"/>
      <w:color w:val="203242"/>
      <w:sz w:val="28"/>
      <w:szCs w:val="26"/>
    </w:rPr>
  </w:style>
  <w:style w:type="paragraph" w:styleId="Sansinterligne">
    <w:name w:val="No Spacing"/>
    <w:aliases w:val="SOUS TITRE"/>
    <w:link w:val="SansinterligneCar"/>
    <w:uiPriority w:val="1"/>
    <w:qFormat/>
    <w:rsid w:val="00503EF9"/>
    <w:pPr>
      <w:spacing w:after="0" w:line="240" w:lineRule="auto"/>
    </w:pPr>
  </w:style>
  <w:style w:type="character" w:customStyle="1" w:styleId="SansinterligneCar">
    <w:name w:val="Sans interligne Car"/>
    <w:aliases w:val="SOUS TITRE Car"/>
    <w:basedOn w:val="Policepardfaut"/>
    <w:link w:val="Sansinterligne"/>
    <w:uiPriority w:val="1"/>
    <w:locked/>
    <w:rsid w:val="00503EF9"/>
  </w:style>
  <w:style w:type="table" w:styleId="Grilledutableau">
    <w:name w:val="Table Grid"/>
    <w:basedOn w:val="TableauNormal"/>
    <w:uiPriority w:val="39"/>
    <w:rsid w:val="00503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1"/>
    <w:qFormat/>
    <w:rsid w:val="00503EF9"/>
    <w:pPr>
      <w:ind w:left="720"/>
      <w:contextualSpacing/>
    </w:pPr>
  </w:style>
  <w:style w:type="paragraph" w:styleId="Corpsdetexte">
    <w:name w:val="Body Text"/>
    <w:basedOn w:val="Normal"/>
    <w:link w:val="CorpsdetexteCar"/>
    <w:uiPriority w:val="99"/>
    <w:unhideWhenUsed/>
    <w:rsid w:val="00B47FB0"/>
    <w:pPr>
      <w:spacing w:after="120"/>
    </w:pPr>
  </w:style>
  <w:style w:type="character" w:customStyle="1" w:styleId="CorpsdetexteCar">
    <w:name w:val="Corps de texte Car"/>
    <w:basedOn w:val="Policepardfaut"/>
    <w:link w:val="Corpsdetexte"/>
    <w:uiPriority w:val="99"/>
    <w:rsid w:val="00B47FB0"/>
  </w:style>
  <w:style w:type="paragraph" w:customStyle="1" w:styleId="texteNacoop">
    <w:name w:val="texte Nacoopé"/>
    <w:basedOn w:val="Normal"/>
    <w:link w:val="texteNacoopCar"/>
    <w:qFormat/>
    <w:rsid w:val="00DB482F"/>
    <w:pPr>
      <w:spacing w:after="0" w:line="240" w:lineRule="auto"/>
      <w:jc w:val="both"/>
    </w:pPr>
    <w:rPr>
      <w:rFonts w:ascii="Avenir Next LT Pro" w:hAnsi="Avenir Next LT Pro" w:cs="Arial"/>
      <w:color w:val="203242"/>
    </w:rPr>
  </w:style>
  <w:style w:type="character" w:customStyle="1" w:styleId="texteNacoopCar">
    <w:name w:val="texte Nacoopé Car"/>
    <w:basedOn w:val="Policepardfaut"/>
    <w:link w:val="texteNacoop"/>
    <w:rsid w:val="00DB482F"/>
    <w:rPr>
      <w:rFonts w:ascii="Avenir Next LT Pro" w:hAnsi="Avenir Next LT Pro" w:cs="Arial"/>
      <w:color w:val="203242"/>
    </w:rPr>
  </w:style>
  <w:style w:type="character" w:customStyle="1" w:styleId="Mentionnonrsolue1">
    <w:name w:val="Mention non résolue1"/>
    <w:basedOn w:val="Policepardfaut"/>
    <w:uiPriority w:val="99"/>
    <w:semiHidden/>
    <w:unhideWhenUsed/>
    <w:rsid w:val="0026134C"/>
    <w:rPr>
      <w:color w:val="605E5C"/>
      <w:shd w:val="clear" w:color="auto" w:fill="E1DFDD"/>
    </w:rPr>
  </w:style>
  <w:style w:type="paragraph" w:styleId="Listepuces">
    <w:name w:val="List Bullet"/>
    <w:basedOn w:val="Normal"/>
    <w:uiPriority w:val="99"/>
    <w:unhideWhenUsed/>
    <w:rsid w:val="0026134C"/>
    <w:pPr>
      <w:numPr>
        <w:numId w:val="14"/>
      </w:numPr>
      <w:contextualSpacing/>
    </w:pPr>
  </w:style>
  <w:style w:type="character" w:customStyle="1" w:styleId="Titre3Car">
    <w:name w:val="Titre 3 Car"/>
    <w:aliases w:val="Titre 3 sous partie 1 Car,2 Car,etc) Car"/>
    <w:basedOn w:val="Policepardfaut"/>
    <w:link w:val="Titre3"/>
    <w:uiPriority w:val="9"/>
    <w:rsid w:val="0026134C"/>
    <w:rPr>
      <w:rFonts w:ascii="Gellix Medium" w:eastAsiaTheme="majorEastAsia" w:hAnsi="Gellix Medium" w:cstheme="majorBidi"/>
      <w:color w:val="9BAAB9"/>
      <w:sz w:val="26"/>
      <w:szCs w:val="24"/>
    </w:rPr>
  </w:style>
  <w:style w:type="character" w:customStyle="1" w:styleId="Titre5Car">
    <w:name w:val="Titre 5 Car"/>
    <w:basedOn w:val="Policepardfaut"/>
    <w:link w:val="Titre5"/>
    <w:uiPriority w:val="9"/>
    <w:semiHidden/>
    <w:rsid w:val="0026134C"/>
    <w:rPr>
      <w:rFonts w:asciiTheme="majorHAnsi" w:eastAsiaTheme="majorEastAsia" w:hAnsiTheme="majorHAnsi" w:cstheme="majorBidi"/>
      <w:color w:val="2F5496" w:themeColor="accent1" w:themeShade="BF"/>
    </w:rPr>
  </w:style>
  <w:style w:type="character" w:customStyle="1" w:styleId="Titre4Car">
    <w:name w:val="Titre 4 Car"/>
    <w:basedOn w:val="Policepardfaut"/>
    <w:link w:val="Titre4"/>
    <w:uiPriority w:val="9"/>
    <w:rsid w:val="002D422D"/>
    <w:rPr>
      <w:rFonts w:asciiTheme="majorHAnsi" w:eastAsiaTheme="majorEastAsia" w:hAnsiTheme="majorHAnsi" w:cstheme="majorBidi"/>
      <w:i/>
      <w:iCs/>
      <w:color w:val="2F5496" w:themeColor="accent1" w:themeShade="BF"/>
    </w:rPr>
  </w:style>
  <w:style w:type="table" w:customStyle="1" w:styleId="TableNormal">
    <w:name w:val="Table Normal"/>
    <w:uiPriority w:val="2"/>
    <w:semiHidden/>
    <w:unhideWhenUsed/>
    <w:qFormat/>
    <w:rsid w:val="002D42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D422D"/>
    <w:pPr>
      <w:widowControl w:val="0"/>
      <w:autoSpaceDE w:val="0"/>
      <w:autoSpaceDN w:val="0"/>
      <w:spacing w:after="0" w:line="248" w:lineRule="exact"/>
      <w:ind w:left="834"/>
    </w:pPr>
    <w:rPr>
      <w:rFonts w:ascii="Times New Roman" w:eastAsia="Times New Roman" w:hAnsi="Times New Roman" w:cs="Times New Roman"/>
    </w:rPr>
  </w:style>
  <w:style w:type="paragraph" w:styleId="TM3">
    <w:name w:val="toc 3"/>
    <w:basedOn w:val="Normal"/>
    <w:next w:val="Normal"/>
    <w:autoRedefine/>
    <w:uiPriority w:val="39"/>
    <w:unhideWhenUsed/>
    <w:rsid w:val="00E377F4"/>
    <w:pPr>
      <w:spacing w:after="100"/>
      <w:ind w:left="440"/>
    </w:pPr>
  </w:style>
  <w:style w:type="character" w:styleId="Marquedecommentaire">
    <w:name w:val="annotation reference"/>
    <w:basedOn w:val="Policepardfaut"/>
    <w:uiPriority w:val="99"/>
    <w:semiHidden/>
    <w:unhideWhenUsed/>
    <w:rsid w:val="00C933F3"/>
    <w:rPr>
      <w:sz w:val="16"/>
      <w:szCs w:val="16"/>
    </w:rPr>
  </w:style>
  <w:style w:type="paragraph" w:styleId="Commentaire">
    <w:name w:val="annotation text"/>
    <w:basedOn w:val="Normal"/>
    <w:link w:val="CommentaireCar"/>
    <w:uiPriority w:val="99"/>
    <w:unhideWhenUsed/>
    <w:rsid w:val="00C933F3"/>
    <w:pPr>
      <w:spacing w:line="240" w:lineRule="auto"/>
    </w:pPr>
    <w:rPr>
      <w:sz w:val="20"/>
      <w:szCs w:val="20"/>
    </w:rPr>
  </w:style>
  <w:style w:type="character" w:customStyle="1" w:styleId="CommentaireCar">
    <w:name w:val="Commentaire Car"/>
    <w:basedOn w:val="Policepardfaut"/>
    <w:link w:val="Commentaire"/>
    <w:uiPriority w:val="99"/>
    <w:rsid w:val="00C933F3"/>
    <w:rPr>
      <w:sz w:val="20"/>
      <w:szCs w:val="20"/>
    </w:rPr>
  </w:style>
  <w:style w:type="paragraph" w:styleId="Objetducommentaire">
    <w:name w:val="annotation subject"/>
    <w:basedOn w:val="Commentaire"/>
    <w:next w:val="Commentaire"/>
    <w:link w:val="ObjetducommentaireCar"/>
    <w:uiPriority w:val="99"/>
    <w:semiHidden/>
    <w:unhideWhenUsed/>
    <w:rsid w:val="00C933F3"/>
    <w:rPr>
      <w:b/>
      <w:bCs/>
    </w:rPr>
  </w:style>
  <w:style w:type="character" w:customStyle="1" w:styleId="ObjetducommentaireCar">
    <w:name w:val="Objet du commentaire Car"/>
    <w:basedOn w:val="CommentaireCar"/>
    <w:link w:val="Objetducommentaire"/>
    <w:uiPriority w:val="99"/>
    <w:semiHidden/>
    <w:rsid w:val="00C933F3"/>
    <w:rPr>
      <w:b/>
      <w:bCs/>
      <w:sz w:val="20"/>
      <w:szCs w:val="20"/>
    </w:rPr>
  </w:style>
  <w:style w:type="character" w:styleId="Lienhypertextesuivivisit">
    <w:name w:val="FollowedHyperlink"/>
    <w:basedOn w:val="Policepardfaut"/>
    <w:uiPriority w:val="99"/>
    <w:semiHidden/>
    <w:unhideWhenUsed/>
    <w:rsid w:val="001037B8"/>
    <w:rPr>
      <w:color w:val="954F72" w:themeColor="followedHyperlink"/>
      <w:u w:val="single"/>
    </w:rPr>
  </w:style>
  <w:style w:type="paragraph" w:styleId="NormalWeb">
    <w:name w:val="Normal (Web)"/>
    <w:basedOn w:val="Normal"/>
    <w:uiPriority w:val="99"/>
    <w:semiHidden/>
    <w:unhideWhenUsed/>
    <w:rsid w:val="001037B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1">
    <w:name w:val="Style1"/>
    <w:basedOn w:val="Nacooptexte"/>
    <w:link w:val="Style1Car"/>
    <w:qFormat/>
    <w:rsid w:val="00534693"/>
    <w:rPr>
      <w:color w:val="663300"/>
    </w:rPr>
  </w:style>
  <w:style w:type="character" w:customStyle="1" w:styleId="Style1Car">
    <w:name w:val="Style1 Car"/>
    <w:basedOn w:val="NacooptexteCar"/>
    <w:link w:val="Style1"/>
    <w:rsid w:val="00534693"/>
    <w:rPr>
      <w:rFonts w:ascii="Avenir Next LT Pro" w:eastAsia="Arial" w:hAnsi="Avenir Next LT Pro" w:cstheme="minorHAnsi"/>
      <w:color w:val="663300"/>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0956">
      <w:bodyDiv w:val="1"/>
      <w:marLeft w:val="0"/>
      <w:marRight w:val="0"/>
      <w:marTop w:val="0"/>
      <w:marBottom w:val="0"/>
      <w:divBdr>
        <w:top w:val="none" w:sz="0" w:space="0" w:color="auto"/>
        <w:left w:val="none" w:sz="0" w:space="0" w:color="auto"/>
        <w:bottom w:val="none" w:sz="0" w:space="0" w:color="auto"/>
        <w:right w:val="none" w:sz="0" w:space="0" w:color="auto"/>
      </w:divBdr>
    </w:div>
    <w:div w:id="55445902">
      <w:bodyDiv w:val="1"/>
      <w:marLeft w:val="0"/>
      <w:marRight w:val="0"/>
      <w:marTop w:val="0"/>
      <w:marBottom w:val="0"/>
      <w:divBdr>
        <w:top w:val="none" w:sz="0" w:space="0" w:color="auto"/>
        <w:left w:val="none" w:sz="0" w:space="0" w:color="auto"/>
        <w:bottom w:val="none" w:sz="0" w:space="0" w:color="auto"/>
        <w:right w:val="none" w:sz="0" w:space="0" w:color="auto"/>
      </w:divBdr>
    </w:div>
    <w:div w:id="619189312">
      <w:bodyDiv w:val="1"/>
      <w:marLeft w:val="0"/>
      <w:marRight w:val="0"/>
      <w:marTop w:val="0"/>
      <w:marBottom w:val="0"/>
      <w:divBdr>
        <w:top w:val="none" w:sz="0" w:space="0" w:color="auto"/>
        <w:left w:val="none" w:sz="0" w:space="0" w:color="auto"/>
        <w:bottom w:val="none" w:sz="0" w:space="0" w:color="auto"/>
        <w:right w:val="none" w:sz="0" w:space="0" w:color="auto"/>
      </w:divBdr>
    </w:div>
    <w:div w:id="196503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07dbd1a71164bed2e485fd75c5bc9cb3">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ab9d8ca72112b1ad662920f7c0e77aca"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0_de_x0020_publication xmlns="6fe09545-cdc4-43a9-9da5-abd37ca73394">2024-05-16T22:00:00+00:00</Date_x0020_de_x0020_publication>
    <Description_x0020_site_x0020_internet xmlns="6fe09545-cdc4-43a9-9da5-abd37ca73394" xsi:nil="true"/>
    <Tag xmlns="6fe09545-cdc4-43a9-9da5-abd37ca73394">Télétravail</Tag>
    <lcf76f155ced4ddcb4097134ff3c332f xmlns="43d493ca-37cc-4588-abba-851b64bfc280">
      <Terms xmlns="http://schemas.microsoft.com/office/infopath/2007/PartnerControls"/>
    </lcf76f155ced4ddcb4097134ff3c332f>
    <Th_x00e8_me xmlns="43d493ca-37cc-4588-abba-851b64bfc280">Temps de travail : durée et conditions d’exercices</Th_x00e8_me>
    <dce64921054a4cfeb178169aa5c80488 xmlns="6fe09545-cdc4-43a9-9da5-abd37ca73394">
      <Terms xmlns="http://schemas.microsoft.com/office/infopath/2007/PartnerControls">
        <TermInfo xmlns="http://schemas.microsoft.com/office/infopath/2007/PartnerControls">
          <TermName xmlns="http://schemas.microsoft.com/office/infopath/2007/PartnerControls">Modèle de délibération</TermName>
          <TermId xmlns="http://schemas.microsoft.com/office/infopath/2007/PartnerControls">fbca7540-7c10-47b2-bebc-ba3935028d45</TermId>
        </TermInfo>
      </Term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de délibération</Thème_x0020_site_x0020_internet>
    <Date_x0020_de_x0020_dépublication xmlns="6fe09545-cdc4-43a9-9da5-abd37ca73394" xsi:nil="true"/>
    <Thème_x0020_3_x0020_site_x0020_internet xmlns="6fe09545-cdc4-43a9-9da5-abd37ca73394" xsi:nil="true"/>
    <CATEGORIE xmlns="6fe09545-cdc4-43a9-9da5-abd37ca73394">Temps de travail</CATEGORIE>
    <Thème_x0020_2_x0020_site_x0020_internet xmlns="6fe09545-cdc4-43a9-9da5-abd37ca73394" xsi:nil="true"/>
    <MediaLengthInSeconds xmlns="43d493ca-37cc-4588-abba-851b64bfc280" xsi:nil="true"/>
    <TaxCatchAll xmlns="d13cbe4f-1448-46a5-af3f-2daad8b9242e">
      <Value>11</Value>
    </TaxCatchAll>
    <m758ac0241a94e4d98028cb60ff1e2dc xmlns="d13cbe4f-1448-46a5-af3f-2daad8b9242e">
      <Terms xmlns="http://schemas.microsoft.com/office/infopath/2007/PartnerControl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Migre xmlns="43d493ca-37cc-4588-abba-851b64bfc280">Oui</Migre>
  </documentManagement>
</p:properties>
</file>

<file path=customXml/item4.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DFA1F154-974F-4E49-B321-3657A67690F0}"/>
</file>

<file path=customXml/itemProps2.xml><?xml version="1.0" encoding="utf-8"?>
<ds:datastoreItem xmlns:ds="http://schemas.openxmlformats.org/officeDocument/2006/customXml" ds:itemID="{1E7DEACC-16ED-4566-8CD1-CF4C685322AC}"/>
</file>

<file path=customXml/itemProps3.xml><?xml version="1.0" encoding="utf-8"?>
<ds:datastoreItem xmlns:ds="http://schemas.openxmlformats.org/officeDocument/2006/customXml" ds:itemID="{410ECFE1-4FD5-4071-B6F0-72204E4AEAB3}"/>
</file>

<file path=customXml/itemProps4.xml><?xml version="1.0" encoding="utf-8"?>
<ds:datastoreItem xmlns:ds="http://schemas.openxmlformats.org/officeDocument/2006/customXml" ds:itemID="{95910732-7167-406B-8123-44C10AA77E0E}"/>
</file>

<file path=docProps/app.xml><?xml version="1.0" encoding="utf-8"?>
<Properties xmlns="http://schemas.openxmlformats.org/officeDocument/2006/extended-properties" xmlns:vt="http://schemas.openxmlformats.org/officeDocument/2006/docPropsVTypes">
  <Template>Normal</Template>
  <TotalTime>1</TotalTime>
  <Pages>9</Pages>
  <Words>3505</Words>
  <Characters>19283</Characters>
  <Application>Microsoft Office Word</Application>
  <DocSecurity>4</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délibération relative à la mise en place du télétravail</dc:title>
  <dc:subject/>
  <dc:creator>FOLTRAN Flavie</dc:creator>
  <cp:keywords/>
  <dc:description/>
  <cp:lastModifiedBy>Yann VASSEAU</cp:lastModifiedBy>
  <cp:revision>2</cp:revision>
  <dcterms:created xsi:type="dcterms:W3CDTF">2024-04-24T14:17:00Z</dcterms:created>
  <dcterms:modified xsi:type="dcterms:W3CDTF">2024-04-24T14:17:00Z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s-thématique(s)">
    <vt:lpwstr>2671;#Télétravail|4bf8d953-8e22-4009-9cac-a7c6e385ea53</vt:lpwstr>
  </property>
  <property fmtid="{D5CDD505-2E9C-101B-9397-08002B2CF9AE}" pid="3" name="Thématique(s)">
    <vt:lpwstr>308;#Carrière|55139a9b-d297-4e0c-bdfc-301a3303c5b2;#316;#Numérique|fa5728b4-e7d3-475e-857f-66d3cfc106ec</vt:lpwstr>
  </property>
  <property fmtid="{D5CDD505-2E9C-101B-9397-08002B2CF9AE}" pid="4" name="yes_Emetteur">
    <vt:lpwstr>1842;#Expertise RH mutualisée|edf9fb82-80b9-43e4-903d-8111a2ee1f16</vt:lpwstr>
  </property>
  <property fmtid="{D5CDD505-2E9C-101B-9397-08002B2CF9AE}" pid="5" name="ContentTypeId">
    <vt:lpwstr>0x010100DE67B4170B45E24899E1F0558CDB95BB00782EFA423E58B540AD37A444681CC01A</vt:lpwstr>
  </property>
  <property fmtid="{D5CDD505-2E9C-101B-9397-08002B2CF9AE}" pid="6" name="Nature de document veille">
    <vt:lpwstr>1844;#Modèle|b249a672-dea0-4f85-b9c3-3daf3f3ee20f</vt:lpwstr>
  </property>
  <property fmtid="{D5CDD505-2E9C-101B-9397-08002B2CF9AE}" pid="8" name="Titre">
    <vt:lpwstr>Modèle de délibération relative à la mise en place du télétravail</vt:lpwstr>
  </property>
  <property fmtid="{D5CDD505-2E9C-101B-9397-08002B2CF9AE}" pid="9" name="Nature de document_0">
    <vt:lpwstr>Modèle de délibération|cbeeeabb-620c-417d-96d9-50e1f3f56196</vt:lpwstr>
  </property>
  <property fmtid="{D5CDD505-2E9C-101B-9397-08002B2CF9AE}" pid="10" name="Nature">
    <vt:lpwstr>11;#Modèle de délibération|fbca7540-7c10-47b2-bebc-ba3935028d45</vt:lpwstr>
  </property>
  <property fmtid="{D5CDD505-2E9C-101B-9397-08002B2CF9AE}" pid="11" name="Archive">
    <vt:bool>false</vt:bool>
  </property>
  <property fmtid="{D5CDD505-2E9C-101B-9397-08002B2CF9AE}" pid="12" name="yes_Processus">
    <vt:lpwstr>25;#Ressources humaines|569a9dde-031e-0660-d18e-373c2b962124</vt:lpwstr>
  </property>
  <property fmtid="{D5CDD505-2E9C-101B-9397-08002B2CF9AE}" pid="13" name="xd_ProgID">
    <vt:lpwstr/>
  </property>
  <property fmtid="{D5CDD505-2E9C-101B-9397-08002B2CF9AE}" pid="14" name="_SourceUrl">
    <vt:lpwstr/>
  </property>
  <property fmtid="{D5CDD505-2E9C-101B-9397-08002B2CF9AE}" pid="15" name="Origine_0">
    <vt:lpwstr>Assistance et conseil statutaire|44b57568-df21-44ab-a701-d79c0db0f3d7</vt:lpwstr>
  </property>
  <property fmtid="{D5CDD505-2E9C-101B-9397-08002B2CF9AE}" pid="16" name="_SharedFileIndex">
    <vt:lpwstr/>
  </property>
  <property fmtid="{D5CDD505-2E9C-101B-9397-08002B2CF9AE}" pid="17" name="m4b136eeb23e4825aff962a12a6bd520">
    <vt:lpwstr>Ressources humaines|569a9dde-031e-0660-d18e-373c2b962124</vt:lpwstr>
  </property>
  <property fmtid="{D5CDD505-2E9C-101B-9397-08002B2CF9AE}" pid="18" name="Processus_0">
    <vt:lpwstr>Ressources humaines|569a9dde-031e-0660-d18e-373c2b962124</vt:lpwstr>
  </property>
  <property fmtid="{D5CDD505-2E9C-101B-9397-08002B2CF9AE}" pid="19" name="ComplianceAssetId">
    <vt:lpwstr/>
  </property>
  <property fmtid="{D5CDD505-2E9C-101B-9397-08002B2CF9AE}" pid="20" name="TemplateUrl">
    <vt:lpwstr/>
  </property>
  <property fmtid="{D5CDD505-2E9C-101B-9397-08002B2CF9AE}" pid="21" name="Catégorie site internet">
    <vt:lpwstr>Temps de travail</vt:lpwstr>
  </property>
  <property fmtid="{D5CDD505-2E9C-101B-9397-08002B2CF9AE}" pid="22" name="_ExtendedDescription">
    <vt:lpwstr/>
  </property>
  <property fmtid="{D5CDD505-2E9C-101B-9397-08002B2CF9AE}" pid="23" name="dc12d3d9c8d6415c92e2af3457b973bf">
    <vt:lpwstr>Modèle de délibération|cbeeeabb-620c-417d-96d9-50e1f3f56196</vt:lpwstr>
  </property>
  <property fmtid="{D5CDD505-2E9C-101B-9397-08002B2CF9AE}" pid="24" name="xd_Signature">
    <vt:bool>false</vt:bool>
  </property>
  <property fmtid="{D5CDD505-2E9C-101B-9397-08002B2CF9AE}" pid="25" name="yes_NatureDocument">
    <vt:lpwstr>20;#Modèle de délibération|cbeeeabb-620c-417d-96d9-50e1f3f56196</vt:lpwstr>
  </property>
  <property fmtid="{D5CDD505-2E9C-101B-9397-08002B2CF9AE}" pid="26" name="yes_Archive">
    <vt:bool>false</vt:bool>
  </property>
  <property fmtid="{D5CDD505-2E9C-101B-9397-08002B2CF9AE}" pid="27" name="yes_Origine">
    <vt:lpwstr>17;#Assistance et conseil statutaire|44b57568-df21-44ab-a701-d79c0db0f3d7</vt:lpwstr>
  </property>
  <property fmtid="{D5CDD505-2E9C-101B-9397-08002B2CF9AE}" pid="28" name="jcdae72f0142403388db80d1458aa256">
    <vt:lpwstr>Assistance et conseil statutaire|44b57568-df21-44ab-a701-d79c0db0f3d7</vt:lpwstr>
  </property>
  <property fmtid="{D5CDD505-2E9C-101B-9397-08002B2CF9AE}" pid="29" name="TriggerFlowInfo">
    <vt:lpwstr/>
  </property>
  <property fmtid="{D5CDD505-2E9C-101B-9397-08002B2CF9AE}" pid="31" name="MediaServiceImageTags">
    <vt:lpwstr/>
  </property>
  <property fmtid="{D5CDD505-2E9C-101B-9397-08002B2CF9AE}" pid="32" name="DMS_Tag">
    <vt:lpwstr/>
  </property>
  <property fmtid="{D5CDD505-2E9C-101B-9397-08002B2CF9AE}" pid="33" name="DMS_TypeOfPublication">
    <vt:lpwstr/>
  </property>
  <property fmtid="{D5CDD505-2E9C-101B-9397-08002B2CF9AE}" pid="35" name="DMS_WebsiteTheme">
    <vt:lpwstr/>
  </property>
</Properties>
</file>