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9C0C" w14:textId="77777777" w:rsidR="00EA1DCF" w:rsidRPr="00C80E36" w:rsidRDefault="00EA1DCF" w:rsidP="00EA1DCF">
      <w:pPr>
        <w:tabs>
          <w:tab w:val="left" w:pos="4820"/>
        </w:tabs>
        <w:spacing w:after="0" w:line="240" w:lineRule="auto"/>
        <w:ind w:right="-27"/>
        <w:jc w:val="both"/>
        <w:rPr>
          <w:rFonts w:ascii="Arial" w:hAnsi="Arial" w:cs="Arial"/>
        </w:rPr>
      </w:pPr>
      <w:r w:rsidRPr="00C80E36">
        <w:rPr>
          <w:rFonts w:ascii="Arial" w:hAnsi="Arial" w:cs="Arial"/>
        </w:rPr>
        <w:tab/>
      </w:r>
      <w:r w:rsidRPr="00C80E36">
        <w:rPr>
          <w:rFonts w:ascii="Arial" w:hAnsi="Arial" w:cs="Arial"/>
          <w:b/>
        </w:rPr>
        <w:t>LIEU</w:t>
      </w:r>
      <w:r w:rsidRPr="00C80E36">
        <w:rPr>
          <w:rFonts w:ascii="Arial" w:hAnsi="Arial" w:cs="Arial"/>
        </w:rPr>
        <w:t xml:space="preserve">, le </w:t>
      </w:r>
      <w:r w:rsidRPr="00C80E36">
        <w:rPr>
          <w:rFonts w:ascii="Arial" w:hAnsi="Arial" w:cs="Arial"/>
          <w:b/>
        </w:rPr>
        <w:t>DATE</w:t>
      </w:r>
    </w:p>
    <w:p w14:paraId="5D989C0D" w14:textId="77777777" w:rsidR="00EA1DCF" w:rsidRPr="00C80E36" w:rsidRDefault="00EA1DCF" w:rsidP="00EA1DCF">
      <w:pPr>
        <w:tabs>
          <w:tab w:val="left" w:pos="5103"/>
        </w:tabs>
        <w:spacing w:after="0" w:line="240" w:lineRule="auto"/>
        <w:ind w:right="-27"/>
        <w:jc w:val="both"/>
        <w:rPr>
          <w:rFonts w:ascii="Arial" w:hAnsi="Arial" w:cs="Arial"/>
        </w:rPr>
      </w:pPr>
    </w:p>
    <w:p w14:paraId="5D989C0E" w14:textId="77777777" w:rsidR="00EA1DCF" w:rsidRPr="00C80E36" w:rsidRDefault="00EA1DCF" w:rsidP="00EA1DCF">
      <w:pPr>
        <w:tabs>
          <w:tab w:val="left" w:pos="4820"/>
        </w:tabs>
        <w:spacing w:after="0" w:line="240" w:lineRule="auto"/>
        <w:jc w:val="both"/>
        <w:rPr>
          <w:rFonts w:ascii="Arial" w:hAnsi="Arial" w:cs="Arial"/>
          <w:b/>
          <w:iCs/>
        </w:rPr>
      </w:pPr>
      <w:r w:rsidRPr="00C80E36">
        <w:rPr>
          <w:rFonts w:ascii="Arial" w:hAnsi="Arial" w:cs="Arial"/>
        </w:rPr>
        <w:tab/>
      </w:r>
      <w:r w:rsidRPr="00C80E36">
        <w:rPr>
          <w:rFonts w:ascii="Arial" w:hAnsi="Arial" w:cs="Arial"/>
          <w:b/>
        </w:rPr>
        <w:t>Civilité</w:t>
      </w:r>
    </w:p>
    <w:p w14:paraId="5D989C0F" w14:textId="77777777" w:rsidR="00EA1DCF" w:rsidRPr="00C80E36" w:rsidRDefault="00EA1DCF" w:rsidP="00EA1DCF">
      <w:pPr>
        <w:tabs>
          <w:tab w:val="left" w:pos="4820"/>
        </w:tabs>
        <w:spacing w:after="0" w:line="240" w:lineRule="auto"/>
        <w:jc w:val="both"/>
        <w:rPr>
          <w:rFonts w:ascii="Arial" w:hAnsi="Arial" w:cs="Arial"/>
          <w:iCs/>
        </w:rPr>
      </w:pPr>
      <w:r w:rsidRPr="00C80E36">
        <w:rPr>
          <w:rFonts w:ascii="Arial" w:hAnsi="Arial" w:cs="Arial"/>
          <w:iCs/>
        </w:rPr>
        <w:tab/>
      </w:r>
    </w:p>
    <w:p w14:paraId="5D989C10" w14:textId="77777777" w:rsidR="00EA1DCF" w:rsidRPr="00C80E36" w:rsidRDefault="00EA1DCF" w:rsidP="00EA1DCF">
      <w:pPr>
        <w:tabs>
          <w:tab w:val="left" w:pos="4820"/>
        </w:tabs>
        <w:spacing w:after="0" w:line="240" w:lineRule="auto"/>
        <w:jc w:val="both"/>
        <w:rPr>
          <w:rFonts w:ascii="Arial" w:hAnsi="Arial" w:cs="Arial"/>
          <w:iCs/>
        </w:rPr>
      </w:pPr>
      <w:r w:rsidRPr="00C80E36">
        <w:rPr>
          <w:rFonts w:ascii="Arial" w:hAnsi="Arial" w:cs="Arial"/>
          <w:iCs/>
        </w:rPr>
        <w:tab/>
        <w:t>Adresse</w:t>
      </w:r>
    </w:p>
    <w:p w14:paraId="5D989C11" w14:textId="77777777" w:rsidR="00EA1DCF" w:rsidRPr="00C80E36" w:rsidRDefault="00EA1DCF" w:rsidP="00EA1DCF">
      <w:pPr>
        <w:tabs>
          <w:tab w:val="left" w:pos="4820"/>
        </w:tabs>
        <w:spacing w:after="0" w:line="240" w:lineRule="auto"/>
        <w:jc w:val="both"/>
        <w:rPr>
          <w:rFonts w:ascii="Arial" w:hAnsi="Arial" w:cs="Arial"/>
          <w:iCs/>
        </w:rPr>
      </w:pPr>
      <w:r w:rsidRPr="00C80E36">
        <w:rPr>
          <w:rFonts w:ascii="Arial" w:hAnsi="Arial" w:cs="Arial"/>
          <w:iCs/>
        </w:rPr>
        <w:tab/>
        <w:t>CP VILLE</w:t>
      </w:r>
    </w:p>
    <w:p w14:paraId="5D989C12" w14:textId="77777777" w:rsidR="00EA1DCF" w:rsidRPr="00C80E36" w:rsidRDefault="00EA1DCF" w:rsidP="00EA1DCF">
      <w:pPr>
        <w:tabs>
          <w:tab w:val="left" w:pos="5387"/>
        </w:tabs>
        <w:spacing w:after="0" w:line="240" w:lineRule="auto"/>
        <w:jc w:val="both"/>
        <w:rPr>
          <w:rFonts w:ascii="Arial" w:hAnsi="Arial" w:cs="Arial"/>
          <w:b/>
        </w:rPr>
      </w:pPr>
    </w:p>
    <w:p w14:paraId="5D989C13" w14:textId="77777777" w:rsidR="00EA1DCF" w:rsidRPr="00C80E36" w:rsidRDefault="00EA1DCF" w:rsidP="00EA1DCF">
      <w:pPr>
        <w:tabs>
          <w:tab w:val="left" w:pos="5387"/>
        </w:tabs>
        <w:spacing w:after="0" w:line="240" w:lineRule="auto"/>
        <w:jc w:val="both"/>
        <w:rPr>
          <w:rFonts w:ascii="Arial" w:hAnsi="Arial" w:cs="Arial"/>
          <w:b/>
        </w:rPr>
      </w:pPr>
      <w:r w:rsidRPr="00C80E36">
        <w:rPr>
          <w:rFonts w:ascii="Arial" w:hAnsi="Arial" w:cs="Arial"/>
          <w:b/>
        </w:rPr>
        <w:t>Référence :</w:t>
      </w:r>
    </w:p>
    <w:p w14:paraId="5D989C14" w14:textId="77777777" w:rsidR="00EA1DCF" w:rsidRPr="00C80E36" w:rsidRDefault="00EA1DCF" w:rsidP="00EA1DCF">
      <w:pPr>
        <w:tabs>
          <w:tab w:val="left" w:pos="5387"/>
        </w:tabs>
        <w:spacing w:after="0" w:line="240" w:lineRule="auto"/>
        <w:jc w:val="both"/>
        <w:rPr>
          <w:rFonts w:ascii="Arial" w:hAnsi="Arial" w:cs="Arial"/>
          <w:i/>
        </w:rPr>
      </w:pPr>
      <w:r w:rsidRPr="00C80E36">
        <w:rPr>
          <w:rFonts w:ascii="Arial" w:hAnsi="Arial" w:cs="Arial"/>
          <w:i/>
        </w:rPr>
        <w:t xml:space="preserve">Tél. : </w:t>
      </w:r>
    </w:p>
    <w:p w14:paraId="5D989C15" w14:textId="77777777" w:rsidR="00EA1DCF" w:rsidRPr="00C80E36" w:rsidRDefault="00EA1DCF" w:rsidP="00EA1DCF">
      <w:pPr>
        <w:tabs>
          <w:tab w:val="left" w:pos="5387"/>
        </w:tabs>
        <w:spacing w:after="0" w:line="240" w:lineRule="auto"/>
        <w:jc w:val="both"/>
        <w:rPr>
          <w:rFonts w:ascii="Arial" w:hAnsi="Arial" w:cs="Arial"/>
          <w:i/>
        </w:rPr>
      </w:pPr>
      <w:r w:rsidRPr="00C80E36">
        <w:rPr>
          <w:rFonts w:ascii="Arial" w:hAnsi="Arial" w:cs="Arial"/>
          <w:i/>
        </w:rPr>
        <w:t xml:space="preserve">Courriel : </w:t>
      </w:r>
    </w:p>
    <w:p w14:paraId="5D989C16" w14:textId="77777777" w:rsidR="00AA5D2C" w:rsidRPr="00C80E36" w:rsidRDefault="00AA5D2C" w:rsidP="00EA1DCF">
      <w:pPr>
        <w:tabs>
          <w:tab w:val="left" w:pos="5387"/>
        </w:tabs>
        <w:spacing w:after="0" w:line="240" w:lineRule="auto"/>
        <w:jc w:val="both"/>
        <w:rPr>
          <w:rFonts w:ascii="Arial" w:hAnsi="Arial" w:cs="Arial"/>
        </w:rPr>
      </w:pPr>
    </w:p>
    <w:p w14:paraId="5D989C17" w14:textId="06500527" w:rsidR="00EA1DCF" w:rsidRPr="00C80E36" w:rsidRDefault="00EA1DCF" w:rsidP="00EA1DCF">
      <w:pPr>
        <w:tabs>
          <w:tab w:val="left" w:pos="851"/>
          <w:tab w:val="left" w:pos="5103"/>
        </w:tabs>
        <w:spacing w:after="0" w:line="240" w:lineRule="auto"/>
        <w:ind w:left="851" w:right="-27" w:hanging="851"/>
        <w:jc w:val="both"/>
        <w:rPr>
          <w:rFonts w:ascii="Arial" w:hAnsi="Arial" w:cs="Arial"/>
        </w:rPr>
      </w:pPr>
      <w:r w:rsidRPr="00C80E36">
        <w:rPr>
          <w:rFonts w:ascii="Arial" w:hAnsi="Arial" w:cs="Arial"/>
          <w:b/>
          <w:bCs/>
          <w:u w:val="single"/>
        </w:rPr>
        <w:t xml:space="preserve">OBJET </w:t>
      </w:r>
      <w:r w:rsidRPr="00C80E36">
        <w:rPr>
          <w:rFonts w:ascii="Arial" w:hAnsi="Arial" w:cs="Arial"/>
          <w:b/>
          <w:bCs/>
        </w:rPr>
        <w:t>:</w:t>
      </w:r>
      <w:r w:rsidR="00C80E36" w:rsidRPr="00C80E36">
        <w:rPr>
          <w:rFonts w:ascii="Arial" w:hAnsi="Arial" w:cs="Arial"/>
        </w:rPr>
        <w:t xml:space="preserve"> </w:t>
      </w:r>
      <w:r w:rsidRPr="00C80E36">
        <w:rPr>
          <w:rFonts w:ascii="Arial" w:hAnsi="Arial" w:cs="Arial"/>
        </w:rPr>
        <w:t xml:space="preserve">Non renouvellement </w:t>
      </w:r>
      <w:r w:rsidR="00671C53">
        <w:rPr>
          <w:rFonts w:ascii="Arial" w:hAnsi="Arial" w:cs="Arial"/>
        </w:rPr>
        <w:t xml:space="preserve">/ renouvellement </w:t>
      </w:r>
      <w:r w:rsidRPr="00C80E36">
        <w:rPr>
          <w:rFonts w:ascii="Arial" w:hAnsi="Arial" w:cs="Arial"/>
        </w:rPr>
        <w:t>d</w:t>
      </w:r>
      <w:r w:rsidR="00B942BA" w:rsidRPr="00C80E36">
        <w:rPr>
          <w:rFonts w:ascii="Arial" w:hAnsi="Arial" w:cs="Arial"/>
        </w:rPr>
        <w:t>e contrat</w:t>
      </w:r>
    </w:p>
    <w:p w14:paraId="5D989C18" w14:textId="3D8D05CF" w:rsidR="00EA1DCF" w:rsidRPr="00C80E36" w:rsidRDefault="00EA1DCF" w:rsidP="00EA1DCF">
      <w:pPr>
        <w:tabs>
          <w:tab w:val="left" w:pos="851"/>
          <w:tab w:val="left" w:pos="5103"/>
        </w:tabs>
        <w:spacing w:after="0" w:line="240" w:lineRule="auto"/>
        <w:ind w:left="851" w:right="-27" w:hanging="851"/>
        <w:jc w:val="both"/>
        <w:rPr>
          <w:rFonts w:ascii="Arial" w:hAnsi="Arial" w:cs="Arial"/>
          <w:i/>
        </w:rPr>
      </w:pPr>
      <w:r w:rsidRPr="00C80E36">
        <w:rPr>
          <w:rFonts w:ascii="Arial" w:hAnsi="Arial" w:cs="Arial"/>
          <w:bCs/>
          <w:i/>
        </w:rPr>
        <w:t>Lettre recommandée avec accusé de réception</w:t>
      </w:r>
      <w:r w:rsidR="00EB2F20">
        <w:rPr>
          <w:rFonts w:ascii="Arial" w:hAnsi="Arial" w:cs="Arial"/>
          <w:bCs/>
          <w:i/>
        </w:rPr>
        <w:t xml:space="preserve"> / ou remise en main propre contre </w:t>
      </w:r>
      <w:r w:rsidR="008350A5">
        <w:rPr>
          <w:rFonts w:ascii="Arial" w:hAnsi="Arial" w:cs="Arial"/>
          <w:bCs/>
          <w:i/>
        </w:rPr>
        <w:t>signature</w:t>
      </w:r>
    </w:p>
    <w:p w14:paraId="5D989C19" w14:textId="77777777" w:rsidR="00206911" w:rsidRPr="00C80E36" w:rsidRDefault="00206911" w:rsidP="00EA1DCF">
      <w:pPr>
        <w:spacing w:after="0" w:line="240" w:lineRule="auto"/>
        <w:jc w:val="both"/>
        <w:rPr>
          <w:rFonts w:ascii="Arial" w:eastAsia="Times New Roman" w:hAnsi="Arial" w:cs="Arial"/>
          <w:lang w:eastAsia="fr-FR"/>
        </w:rPr>
      </w:pPr>
    </w:p>
    <w:p w14:paraId="5D989C1A" w14:textId="16644E0C" w:rsidR="00EA1DCF" w:rsidRPr="00C80E36" w:rsidRDefault="00C80E36" w:rsidP="00C80E36">
      <w:pPr>
        <w:spacing w:after="0" w:line="360" w:lineRule="auto"/>
        <w:ind w:firstLine="708"/>
        <w:jc w:val="both"/>
        <w:rPr>
          <w:rFonts w:ascii="Arial" w:eastAsia="Times New Roman" w:hAnsi="Arial" w:cs="Arial"/>
          <w:lang w:eastAsia="fr-FR"/>
        </w:rPr>
      </w:pPr>
      <w:r w:rsidRPr="00C80E36">
        <w:rPr>
          <w:rFonts w:ascii="Arial" w:eastAsia="Times New Roman" w:hAnsi="Arial" w:cs="Arial"/>
          <w:lang w:eastAsia="fr-FR"/>
        </w:rPr>
        <w:t>Madame / Monsieur</w:t>
      </w:r>
      <w:r w:rsidR="00FE4ACB">
        <w:rPr>
          <w:rFonts w:ascii="Arial" w:eastAsia="Times New Roman" w:hAnsi="Arial" w:cs="Arial"/>
          <w:lang w:eastAsia="fr-FR"/>
        </w:rPr>
        <w:t>,</w:t>
      </w:r>
    </w:p>
    <w:p w14:paraId="5D989C1B" w14:textId="77777777" w:rsidR="00206911" w:rsidRPr="00C80E36" w:rsidRDefault="00206911" w:rsidP="00206911">
      <w:pPr>
        <w:spacing w:after="0" w:line="360" w:lineRule="auto"/>
        <w:ind w:firstLine="708"/>
        <w:jc w:val="both"/>
        <w:rPr>
          <w:rFonts w:ascii="Arial" w:eastAsia="Times New Roman" w:hAnsi="Arial" w:cs="Arial"/>
          <w:lang w:eastAsia="fr-FR"/>
        </w:rPr>
      </w:pPr>
    </w:p>
    <w:p w14:paraId="5D989C1C" w14:textId="3FF76685" w:rsidR="00245F1C" w:rsidRPr="00C80E36" w:rsidRDefault="00EA1DCF" w:rsidP="00206911">
      <w:pPr>
        <w:spacing w:after="0" w:line="360" w:lineRule="auto"/>
        <w:ind w:firstLine="709"/>
        <w:jc w:val="both"/>
        <w:rPr>
          <w:rFonts w:ascii="Arial" w:eastAsia="Times New Roman" w:hAnsi="Arial" w:cs="Arial"/>
          <w:lang w:eastAsia="fr-FR"/>
        </w:rPr>
      </w:pPr>
      <w:r w:rsidRPr="00C80E36">
        <w:rPr>
          <w:rFonts w:ascii="Arial" w:eastAsia="Times New Roman" w:hAnsi="Arial" w:cs="Arial"/>
          <w:lang w:eastAsia="fr-FR"/>
        </w:rPr>
        <w:t>Conformément aux dispositions de l’article 38</w:t>
      </w:r>
      <w:r w:rsidR="00FE4ACB">
        <w:rPr>
          <w:rFonts w:ascii="Arial" w:eastAsia="Times New Roman" w:hAnsi="Arial" w:cs="Arial"/>
          <w:lang w:eastAsia="fr-FR"/>
        </w:rPr>
        <w:t>-1</w:t>
      </w:r>
      <w:r w:rsidR="00206911" w:rsidRPr="00C80E36">
        <w:rPr>
          <w:rFonts w:ascii="Arial" w:eastAsia="Times New Roman" w:hAnsi="Arial" w:cs="Arial"/>
          <w:lang w:eastAsia="fr-FR"/>
        </w:rPr>
        <w:t xml:space="preserve"> </w:t>
      </w:r>
      <w:r w:rsidRPr="00C80E36">
        <w:rPr>
          <w:rFonts w:ascii="Arial" w:eastAsia="Times New Roman" w:hAnsi="Arial" w:cs="Arial"/>
          <w:lang w:eastAsia="fr-FR"/>
        </w:rPr>
        <w:t>du décret n°</w:t>
      </w:r>
      <w:r w:rsidR="00FE4ACB">
        <w:rPr>
          <w:rFonts w:ascii="Arial" w:eastAsia="Times New Roman" w:hAnsi="Arial" w:cs="Arial"/>
          <w:lang w:eastAsia="fr-FR"/>
        </w:rPr>
        <w:t xml:space="preserve"> </w:t>
      </w:r>
      <w:r w:rsidRPr="00C80E36">
        <w:rPr>
          <w:rFonts w:ascii="Arial" w:eastAsia="Times New Roman" w:hAnsi="Arial" w:cs="Arial"/>
          <w:lang w:eastAsia="fr-FR"/>
        </w:rPr>
        <w:t xml:space="preserve">88-145 du 15 février 1988 </w:t>
      </w:r>
      <w:r w:rsidR="00FE4ACB">
        <w:rPr>
          <w:rFonts w:ascii="Arial" w:eastAsia="Times New Roman" w:hAnsi="Arial" w:cs="Arial"/>
          <w:bCs/>
          <w:lang w:eastAsia="fr-FR"/>
        </w:rPr>
        <w:t xml:space="preserve">modifié relatif </w:t>
      </w:r>
      <w:r w:rsidRPr="00C80E36">
        <w:rPr>
          <w:rFonts w:ascii="Arial" w:eastAsia="Times New Roman" w:hAnsi="Arial" w:cs="Arial"/>
          <w:bCs/>
          <w:lang w:eastAsia="fr-FR"/>
        </w:rPr>
        <w:t xml:space="preserve">aux agents </w:t>
      </w:r>
      <w:r w:rsidR="00FE4ACB">
        <w:rPr>
          <w:rFonts w:ascii="Arial" w:eastAsia="Times New Roman" w:hAnsi="Arial" w:cs="Arial"/>
          <w:bCs/>
          <w:lang w:eastAsia="fr-FR"/>
        </w:rPr>
        <w:t xml:space="preserve">contractuels </w:t>
      </w:r>
      <w:r w:rsidRPr="00C80E36">
        <w:rPr>
          <w:rFonts w:ascii="Arial" w:eastAsia="Times New Roman" w:hAnsi="Arial" w:cs="Arial"/>
          <w:bCs/>
          <w:lang w:eastAsia="fr-FR"/>
        </w:rPr>
        <w:t>de la fonction publique territoriale</w:t>
      </w:r>
      <w:r w:rsidR="00245F1C" w:rsidRPr="00C80E36">
        <w:rPr>
          <w:rFonts w:ascii="Arial" w:eastAsia="Times New Roman" w:hAnsi="Arial" w:cs="Arial"/>
          <w:lang w:eastAsia="fr-FR"/>
        </w:rPr>
        <w:t xml:space="preserve">, </w:t>
      </w:r>
      <w:r w:rsidR="00206911" w:rsidRPr="00C80E36">
        <w:rPr>
          <w:rFonts w:ascii="Arial" w:eastAsia="Times New Roman" w:hAnsi="Arial" w:cs="Arial"/>
          <w:lang w:eastAsia="fr-FR"/>
        </w:rPr>
        <w:t>je</w:t>
      </w:r>
      <w:r w:rsidR="00245F1C" w:rsidRPr="00C80E36">
        <w:rPr>
          <w:rFonts w:ascii="Arial" w:eastAsia="Times New Roman" w:hAnsi="Arial" w:cs="Arial"/>
          <w:lang w:eastAsia="fr-FR"/>
        </w:rPr>
        <w:t xml:space="preserve"> vous </w:t>
      </w:r>
      <w:r w:rsidR="00DF6EB0" w:rsidRPr="00C80E36">
        <w:rPr>
          <w:rFonts w:ascii="Arial" w:eastAsia="Times New Roman" w:hAnsi="Arial" w:cs="Arial"/>
          <w:lang w:eastAsia="fr-FR"/>
        </w:rPr>
        <w:t>informe de</w:t>
      </w:r>
      <w:r w:rsidR="00245F1C" w:rsidRPr="00C80E36">
        <w:rPr>
          <w:rFonts w:ascii="Arial" w:eastAsia="Times New Roman" w:hAnsi="Arial" w:cs="Arial"/>
          <w:lang w:eastAsia="fr-FR"/>
        </w:rPr>
        <w:t xml:space="preserve"> </w:t>
      </w:r>
      <w:r w:rsidR="00206911" w:rsidRPr="00C80E36">
        <w:rPr>
          <w:rFonts w:ascii="Arial" w:eastAsia="Times New Roman" w:hAnsi="Arial" w:cs="Arial"/>
          <w:lang w:eastAsia="fr-FR"/>
        </w:rPr>
        <w:t>mon</w:t>
      </w:r>
      <w:r w:rsidR="00245F1C" w:rsidRPr="00C80E36">
        <w:rPr>
          <w:rFonts w:ascii="Arial" w:eastAsia="Times New Roman" w:hAnsi="Arial" w:cs="Arial"/>
          <w:lang w:eastAsia="fr-FR"/>
        </w:rPr>
        <w:t xml:space="preserve"> intention </w:t>
      </w:r>
      <w:r w:rsidR="00245F1C" w:rsidRPr="00C11AC8">
        <w:rPr>
          <w:rFonts w:ascii="Arial" w:eastAsia="Times New Roman" w:hAnsi="Arial" w:cs="Arial"/>
          <w:u w:val="single"/>
          <w:lang w:eastAsia="fr-FR"/>
        </w:rPr>
        <w:t>de ne pas renouveler</w:t>
      </w:r>
      <w:r w:rsidR="00671C53">
        <w:rPr>
          <w:rFonts w:ascii="Arial" w:eastAsia="Times New Roman" w:hAnsi="Arial" w:cs="Arial"/>
          <w:lang w:eastAsia="fr-FR"/>
        </w:rPr>
        <w:t xml:space="preserve"> / </w:t>
      </w:r>
      <w:r w:rsidR="00671C53" w:rsidRPr="00C11AC8">
        <w:rPr>
          <w:rFonts w:ascii="Arial" w:eastAsia="Times New Roman" w:hAnsi="Arial" w:cs="Arial"/>
          <w:u w:val="single"/>
          <w:lang w:eastAsia="fr-FR"/>
        </w:rPr>
        <w:t>de renouveler</w:t>
      </w:r>
      <w:r w:rsidR="00671C53">
        <w:rPr>
          <w:rFonts w:ascii="Arial" w:eastAsia="Times New Roman" w:hAnsi="Arial" w:cs="Arial"/>
          <w:lang w:eastAsia="fr-FR"/>
        </w:rPr>
        <w:t xml:space="preserve"> </w:t>
      </w:r>
      <w:r w:rsidR="00671C53" w:rsidRPr="00671C53">
        <w:rPr>
          <w:rFonts w:ascii="Arial" w:eastAsia="Times New Roman" w:hAnsi="Arial" w:cs="Arial"/>
          <w:i/>
          <w:iCs/>
          <w:lang w:eastAsia="fr-FR"/>
        </w:rPr>
        <w:t>(conserver la mention correspondant à votre choix)</w:t>
      </w:r>
      <w:r w:rsidR="00671C53">
        <w:rPr>
          <w:rFonts w:ascii="Arial" w:eastAsia="Times New Roman" w:hAnsi="Arial" w:cs="Arial"/>
          <w:lang w:eastAsia="fr-FR"/>
        </w:rPr>
        <w:t xml:space="preserve"> </w:t>
      </w:r>
      <w:r w:rsidR="00245F1C" w:rsidRPr="00C80E36">
        <w:rPr>
          <w:rFonts w:ascii="Arial" w:eastAsia="Times New Roman" w:hAnsi="Arial" w:cs="Arial"/>
          <w:lang w:eastAsia="fr-FR"/>
        </w:rPr>
        <w:t xml:space="preserve">votre </w:t>
      </w:r>
      <w:r w:rsidR="0058688F" w:rsidRPr="00C80E36">
        <w:rPr>
          <w:rFonts w:ascii="Arial" w:eastAsia="Times New Roman" w:hAnsi="Arial" w:cs="Arial"/>
          <w:lang w:eastAsia="fr-FR"/>
        </w:rPr>
        <w:t xml:space="preserve">contrat à durée déterminée </w:t>
      </w:r>
      <w:r w:rsidR="00245F1C" w:rsidRPr="00C80E36">
        <w:rPr>
          <w:rFonts w:ascii="Arial" w:eastAsia="Times New Roman" w:hAnsi="Arial" w:cs="Arial"/>
          <w:lang w:eastAsia="fr-FR"/>
        </w:rPr>
        <w:t xml:space="preserve">conclu le </w:t>
      </w:r>
      <w:r w:rsidR="00DF6EB0" w:rsidRPr="00C80E36">
        <w:rPr>
          <w:rFonts w:ascii="Arial" w:eastAsia="Times New Roman" w:hAnsi="Arial" w:cs="Arial"/>
          <w:lang w:eastAsia="fr-FR"/>
        </w:rPr>
        <w:t>………..</w:t>
      </w:r>
      <w:r w:rsidR="00206911" w:rsidRPr="00C80E36">
        <w:rPr>
          <w:rFonts w:ascii="Arial" w:eastAsia="Times New Roman" w:hAnsi="Arial" w:cs="Arial"/>
          <w:lang w:eastAsia="fr-FR"/>
        </w:rPr>
        <w:t xml:space="preserve"> </w:t>
      </w:r>
      <w:r w:rsidR="00245F1C" w:rsidRPr="00C80E36">
        <w:rPr>
          <w:rFonts w:ascii="Arial" w:eastAsia="Times New Roman" w:hAnsi="Arial" w:cs="Arial"/>
          <w:lang w:eastAsia="fr-FR"/>
        </w:rPr>
        <w:t xml:space="preserve">et qui arrivera à échéance </w:t>
      </w:r>
      <w:r w:rsidR="0058688F" w:rsidRPr="00C80E36">
        <w:rPr>
          <w:rFonts w:ascii="Arial" w:eastAsia="Times New Roman" w:hAnsi="Arial" w:cs="Arial"/>
          <w:lang w:eastAsia="fr-FR"/>
        </w:rPr>
        <w:t>le</w:t>
      </w:r>
      <w:r w:rsidR="00DF6EB0" w:rsidRPr="00C80E36">
        <w:rPr>
          <w:rFonts w:ascii="Arial" w:eastAsia="Times New Roman" w:hAnsi="Arial" w:cs="Arial"/>
          <w:lang w:eastAsia="fr-FR"/>
        </w:rPr>
        <w:t>……………</w:t>
      </w:r>
      <w:r w:rsidR="00035F77" w:rsidRPr="00C80E36">
        <w:rPr>
          <w:rFonts w:ascii="Arial" w:eastAsia="Times New Roman" w:hAnsi="Arial" w:cs="Arial"/>
          <w:lang w:eastAsia="fr-FR"/>
        </w:rPr>
        <w:t>… .</w:t>
      </w:r>
    </w:p>
    <w:p w14:paraId="5D989C1D" w14:textId="77777777" w:rsidR="00245F1C" w:rsidRPr="00C80E36" w:rsidRDefault="00245F1C" w:rsidP="00206911">
      <w:pPr>
        <w:spacing w:after="0" w:line="360" w:lineRule="auto"/>
        <w:jc w:val="both"/>
        <w:rPr>
          <w:rFonts w:ascii="Arial" w:hAnsi="Arial" w:cs="Arial"/>
        </w:rPr>
      </w:pPr>
    </w:p>
    <w:p w14:paraId="5D989C1E" w14:textId="77777777" w:rsidR="00C80E36" w:rsidRPr="00C80E36" w:rsidRDefault="00C80E36" w:rsidP="00206911">
      <w:pPr>
        <w:spacing w:after="0" w:line="360" w:lineRule="auto"/>
        <w:jc w:val="both"/>
        <w:rPr>
          <w:rFonts w:ascii="Arial" w:hAnsi="Arial" w:cs="Arial"/>
          <w:i/>
        </w:rPr>
      </w:pPr>
      <w:r w:rsidRPr="00C80E36">
        <w:rPr>
          <w:rFonts w:ascii="Arial" w:hAnsi="Arial" w:cs="Arial"/>
          <w:i/>
        </w:rPr>
        <w:t>(Ajouter éventuellement un commentaire de circonstances)</w:t>
      </w:r>
    </w:p>
    <w:p w14:paraId="5D989C1F" w14:textId="77777777" w:rsidR="00206911" w:rsidRDefault="00206911" w:rsidP="00206911">
      <w:pPr>
        <w:spacing w:after="0" w:line="360" w:lineRule="auto"/>
        <w:ind w:firstLine="708"/>
        <w:jc w:val="both"/>
        <w:rPr>
          <w:rFonts w:ascii="Arial" w:eastAsia="Times New Roman" w:hAnsi="Arial" w:cs="Arial"/>
          <w:lang w:eastAsia="fr-FR"/>
        </w:rPr>
      </w:pPr>
      <w:r w:rsidRPr="00C80E36">
        <w:rPr>
          <w:rFonts w:ascii="Arial" w:hAnsi="Arial" w:cs="Arial"/>
        </w:rPr>
        <w:t xml:space="preserve">Je vous vous prie de recevoir, </w:t>
      </w:r>
      <w:r w:rsidRPr="00C80E36">
        <w:rPr>
          <w:rFonts w:ascii="Arial" w:eastAsia="Times New Roman" w:hAnsi="Arial" w:cs="Arial"/>
          <w:lang w:eastAsia="fr-FR"/>
        </w:rPr>
        <w:t>Madame / Monsieur, l’expression de mes salutations distinguées.</w:t>
      </w:r>
    </w:p>
    <w:p w14:paraId="65589CCB" w14:textId="77777777" w:rsidR="00EB2F20" w:rsidRDefault="00EB2F20" w:rsidP="00EB2F20">
      <w:pPr>
        <w:spacing w:after="0"/>
        <w:jc w:val="both"/>
        <w:rPr>
          <w:rFonts w:ascii="Arial" w:eastAsia="Times New Roman" w:hAnsi="Arial" w:cs="Arial"/>
          <w:lang w:eastAsia="fr-FR"/>
        </w:rPr>
      </w:pPr>
      <w:bookmarkStart w:id="0" w:name="_Hlk38471772"/>
    </w:p>
    <w:p w14:paraId="6EF86D74" w14:textId="1C905D30" w:rsidR="00EB2F20" w:rsidRPr="00EB2F20" w:rsidRDefault="00EB2F20" w:rsidP="00EB2F20">
      <w:pPr>
        <w:spacing w:after="0"/>
        <w:jc w:val="both"/>
        <w:rPr>
          <w:rFonts w:ascii="Arial" w:eastAsia="Times New Roman" w:hAnsi="Arial" w:cs="Arial"/>
          <w:lang w:eastAsia="fr-FR"/>
        </w:rPr>
      </w:pPr>
      <w:r w:rsidRPr="00EB2F20">
        <w:rPr>
          <w:rFonts w:ascii="Arial" w:eastAsia="Times New Roman" w:hAnsi="Arial" w:cs="Arial"/>
          <w:lang w:eastAsia="fr-FR"/>
        </w:rPr>
        <w:t xml:space="preserve">Cette décision peut faire l’objet d’un recours pour excès de pouvoir devant le tribunal administratif </w:t>
      </w:r>
      <w:r>
        <w:rPr>
          <w:rFonts w:ascii="Arial" w:eastAsia="Times New Roman" w:hAnsi="Arial" w:cs="Arial"/>
          <w:lang w:eastAsia="fr-FR"/>
        </w:rPr>
        <w:t xml:space="preserve">de Bordeaux </w:t>
      </w:r>
      <w:r w:rsidRPr="00EB2F20">
        <w:rPr>
          <w:rFonts w:ascii="Arial" w:eastAsia="Times New Roman" w:hAnsi="Arial" w:cs="Arial"/>
          <w:lang w:eastAsia="fr-FR"/>
        </w:rPr>
        <w:t xml:space="preserve">dans un délai de deux mois à compter de sa notification. La juridiction administrative compétente peut être saisie par l’application Télérecours citoyens accessible à partir du site </w:t>
      </w:r>
      <w:hyperlink r:id="rId11" w:history="1">
        <w:r w:rsidRPr="00E3047E">
          <w:rPr>
            <w:rStyle w:val="Lienhypertexte"/>
            <w:rFonts w:ascii="Arial" w:eastAsia="Times New Roman" w:hAnsi="Arial" w:cs="Arial"/>
            <w:lang w:eastAsia="fr-FR"/>
          </w:rPr>
          <w:t>www.telerecours.fr</w:t>
        </w:r>
      </w:hyperlink>
      <w:r>
        <w:rPr>
          <w:rFonts w:ascii="Arial" w:eastAsia="Times New Roman" w:hAnsi="Arial" w:cs="Arial"/>
          <w:lang w:eastAsia="fr-FR"/>
        </w:rPr>
        <w:t xml:space="preserve"> </w:t>
      </w:r>
    </w:p>
    <w:bookmarkEnd w:id="0"/>
    <w:p w14:paraId="280B9D5A" w14:textId="77777777" w:rsidR="00EB2F20" w:rsidRPr="00C80E36" w:rsidRDefault="00EB2F20" w:rsidP="00206911">
      <w:pPr>
        <w:spacing w:after="0" w:line="360" w:lineRule="auto"/>
        <w:ind w:firstLine="708"/>
        <w:jc w:val="both"/>
        <w:rPr>
          <w:rFonts w:ascii="Arial" w:eastAsia="Times New Roman" w:hAnsi="Arial" w:cs="Arial"/>
          <w:lang w:eastAsia="fr-FR"/>
        </w:rPr>
      </w:pPr>
    </w:p>
    <w:p w14:paraId="5D989C20" w14:textId="77777777" w:rsidR="00AA5D2C" w:rsidRPr="00C80E36" w:rsidRDefault="00AA5D2C" w:rsidP="00206911">
      <w:pPr>
        <w:spacing w:after="0" w:line="360" w:lineRule="auto"/>
        <w:ind w:firstLine="708"/>
        <w:jc w:val="both"/>
        <w:rPr>
          <w:rFonts w:ascii="Arial" w:eastAsia="Times New Roman" w:hAnsi="Arial" w:cs="Arial"/>
          <w:lang w:eastAsia="fr-FR"/>
        </w:rPr>
      </w:pPr>
    </w:p>
    <w:p w14:paraId="5D989C21" w14:textId="77777777" w:rsidR="00AA5D2C" w:rsidRPr="00C80E36" w:rsidRDefault="00AA5D2C" w:rsidP="00C80E36">
      <w:pPr>
        <w:tabs>
          <w:tab w:val="left" w:pos="4820"/>
        </w:tabs>
        <w:spacing w:after="0" w:line="360" w:lineRule="auto"/>
        <w:ind w:firstLine="708"/>
        <w:jc w:val="both"/>
        <w:rPr>
          <w:rFonts w:ascii="Arial" w:eastAsia="Times New Roman" w:hAnsi="Arial" w:cs="Arial"/>
          <w:lang w:eastAsia="fr-FR"/>
        </w:rPr>
      </w:pPr>
      <w:r w:rsidRPr="00C80E36">
        <w:rPr>
          <w:rFonts w:ascii="Arial" w:eastAsia="Times New Roman" w:hAnsi="Arial" w:cs="Arial"/>
          <w:lang w:eastAsia="fr-FR"/>
        </w:rPr>
        <w:tab/>
      </w:r>
      <w:r w:rsidR="0058688F" w:rsidRPr="00C80E36">
        <w:rPr>
          <w:rFonts w:ascii="Arial" w:eastAsia="Times New Roman" w:hAnsi="Arial" w:cs="Arial"/>
          <w:lang w:eastAsia="fr-FR"/>
        </w:rPr>
        <w:t>Le Maire / Le Président</w:t>
      </w:r>
    </w:p>
    <w:p w14:paraId="5D989C22" w14:textId="77777777" w:rsidR="00AA5D2C" w:rsidRPr="00C80E36" w:rsidRDefault="00AA5D2C" w:rsidP="00AA5D2C">
      <w:pPr>
        <w:tabs>
          <w:tab w:val="left" w:pos="4820"/>
        </w:tabs>
        <w:spacing w:after="0" w:line="360" w:lineRule="auto"/>
        <w:ind w:firstLine="708"/>
        <w:jc w:val="both"/>
        <w:rPr>
          <w:rFonts w:ascii="Arial" w:eastAsia="Times New Roman" w:hAnsi="Arial" w:cs="Arial"/>
          <w:lang w:eastAsia="fr-FR"/>
        </w:rPr>
      </w:pPr>
    </w:p>
    <w:p w14:paraId="5D989C23" w14:textId="77777777" w:rsidR="00035F77" w:rsidRPr="00C80E36" w:rsidRDefault="00AA5D2C" w:rsidP="00C80E36">
      <w:pPr>
        <w:tabs>
          <w:tab w:val="left" w:pos="4820"/>
        </w:tabs>
        <w:spacing w:after="0" w:line="360" w:lineRule="auto"/>
        <w:ind w:firstLine="708"/>
        <w:jc w:val="both"/>
        <w:rPr>
          <w:rFonts w:ascii="Arial" w:eastAsia="Times New Roman" w:hAnsi="Arial" w:cs="Arial"/>
          <w:b/>
          <w:lang w:eastAsia="fr-FR"/>
        </w:rPr>
      </w:pPr>
      <w:r w:rsidRPr="00C80E36">
        <w:rPr>
          <w:rFonts w:ascii="Arial" w:eastAsia="Times New Roman" w:hAnsi="Arial" w:cs="Arial"/>
          <w:b/>
          <w:lang w:eastAsia="fr-FR"/>
        </w:rPr>
        <w:tab/>
      </w:r>
      <w:r w:rsidR="00C80E36" w:rsidRPr="00C80E36">
        <w:rPr>
          <w:rFonts w:ascii="Arial" w:eastAsia="Times New Roman" w:hAnsi="Arial" w:cs="Arial"/>
          <w:b/>
          <w:lang w:eastAsia="fr-FR"/>
        </w:rPr>
        <w:t>NOM Prénom</w:t>
      </w:r>
    </w:p>
    <w:p w14:paraId="0BEA6C3E" w14:textId="77777777" w:rsidR="00671C53" w:rsidRDefault="00671C53" w:rsidP="00206911">
      <w:pPr>
        <w:spacing w:after="0" w:line="360" w:lineRule="auto"/>
        <w:jc w:val="both"/>
        <w:rPr>
          <w:rFonts w:ascii="Arial" w:hAnsi="Arial" w:cs="Arial"/>
        </w:rPr>
      </w:pPr>
    </w:p>
    <w:p w14:paraId="3968C291" w14:textId="77777777" w:rsidR="00671C53" w:rsidRDefault="00671C53" w:rsidP="00206911">
      <w:pPr>
        <w:spacing w:after="0" w:line="360" w:lineRule="auto"/>
        <w:jc w:val="both"/>
        <w:rPr>
          <w:rFonts w:ascii="Arial" w:hAnsi="Arial" w:cs="Arial"/>
        </w:rPr>
      </w:pPr>
    </w:p>
    <w:p w14:paraId="5D989C24" w14:textId="4E43BC0B" w:rsidR="00206911" w:rsidRPr="005833CB" w:rsidRDefault="00EB2F20" w:rsidP="00206911">
      <w:pPr>
        <w:spacing w:after="0" w:line="360" w:lineRule="auto"/>
        <w:jc w:val="both"/>
        <w:rPr>
          <w:rFonts w:ascii="Arial" w:hAnsi="Arial" w:cs="Arial"/>
          <w:i/>
          <w:iCs/>
          <w:sz w:val="20"/>
          <w:szCs w:val="20"/>
        </w:rPr>
      </w:pPr>
      <w:r w:rsidRPr="00EB2F20">
        <w:rPr>
          <w:rFonts w:ascii="Arial" w:hAnsi="Arial" w:cs="Arial"/>
          <w:i/>
          <w:iCs/>
          <w:sz w:val="20"/>
          <w:szCs w:val="20"/>
        </w:rPr>
        <w:t xml:space="preserve">N.B : Conformément aux dispositions de l’article 38-1 II du décret n°88-145 du 15 février 1988 </w:t>
      </w:r>
      <w:r>
        <w:rPr>
          <w:rFonts w:ascii="Arial" w:hAnsi="Arial" w:cs="Arial"/>
          <w:i/>
          <w:iCs/>
          <w:sz w:val="20"/>
          <w:szCs w:val="20"/>
        </w:rPr>
        <w:t>précité, c</w:t>
      </w:r>
      <w:r w:rsidR="00035F77" w:rsidRPr="005833CB">
        <w:rPr>
          <w:rFonts w:ascii="Arial" w:hAnsi="Arial" w:cs="Arial"/>
          <w:i/>
          <w:iCs/>
          <w:sz w:val="20"/>
          <w:szCs w:val="20"/>
        </w:rPr>
        <w:t>ette notification doit être faite au plus tard :</w:t>
      </w:r>
    </w:p>
    <w:p w14:paraId="5D989C25" w14:textId="77777777" w:rsidR="00C80E36" w:rsidRPr="005833CB" w:rsidRDefault="00C80E36" w:rsidP="00C80E36">
      <w:pPr>
        <w:pStyle w:val="NormalWeb"/>
        <w:spacing w:before="0" w:beforeAutospacing="0" w:after="0" w:afterAutospacing="0"/>
        <w:jc w:val="both"/>
        <w:rPr>
          <w:rFonts w:ascii="Arial" w:hAnsi="Arial" w:cs="Arial"/>
          <w:sz w:val="20"/>
          <w:szCs w:val="20"/>
        </w:rPr>
      </w:pPr>
    </w:p>
    <w:tbl>
      <w:tblPr>
        <w:tblpPr w:leftFromText="141" w:rightFromText="141" w:vertAnchor="text" w:horzAnchor="margin" w:tblpXSpec="center" w:tblpY="48"/>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961"/>
        <w:gridCol w:w="5670"/>
      </w:tblGrid>
      <w:tr w:rsidR="00C80E36" w:rsidRPr="005833CB" w14:paraId="5D989C28" w14:textId="77777777" w:rsidTr="0024011C">
        <w:trPr>
          <w:trHeight w:hRule="exact" w:val="646"/>
        </w:trPr>
        <w:tc>
          <w:tcPr>
            <w:tcW w:w="4961" w:type="dxa"/>
            <w:tcBorders>
              <w:top w:val="single" w:sz="12" w:space="0" w:color="996633"/>
              <w:left w:val="single" w:sz="4" w:space="0" w:color="996633"/>
              <w:bottom w:val="single" w:sz="12" w:space="0" w:color="996633"/>
              <w:right w:val="single" w:sz="12" w:space="0" w:color="996633"/>
            </w:tcBorders>
            <w:shd w:val="clear" w:color="auto" w:fill="AEAAAA"/>
            <w:vAlign w:val="center"/>
          </w:tcPr>
          <w:p w14:paraId="5D989C26" w14:textId="77777777" w:rsidR="00C80E36" w:rsidRPr="005833CB" w:rsidRDefault="00C80E36" w:rsidP="0024011C">
            <w:pPr>
              <w:jc w:val="center"/>
              <w:rPr>
                <w:rFonts w:ascii="Arial" w:hAnsi="Arial" w:cs="Arial"/>
                <w:sz w:val="20"/>
                <w:szCs w:val="20"/>
              </w:rPr>
            </w:pPr>
            <w:r w:rsidRPr="005833CB">
              <w:rPr>
                <w:rFonts w:ascii="Arial" w:hAnsi="Arial" w:cs="Arial"/>
                <w:sz w:val="20"/>
                <w:szCs w:val="20"/>
              </w:rPr>
              <w:t>Durée totale du recrutement</w:t>
            </w:r>
          </w:p>
        </w:tc>
        <w:tc>
          <w:tcPr>
            <w:tcW w:w="5670" w:type="dxa"/>
            <w:tcBorders>
              <w:top w:val="single" w:sz="12" w:space="0" w:color="996633"/>
              <w:left w:val="single" w:sz="12" w:space="0" w:color="996633"/>
              <w:bottom w:val="single" w:sz="12" w:space="0" w:color="996633"/>
              <w:right w:val="single" w:sz="12" w:space="0" w:color="996633"/>
            </w:tcBorders>
            <w:shd w:val="clear" w:color="auto" w:fill="AEAAAA"/>
            <w:vAlign w:val="center"/>
          </w:tcPr>
          <w:p w14:paraId="5D989C27" w14:textId="77777777" w:rsidR="00C80E36" w:rsidRPr="005833CB" w:rsidRDefault="00C80E36" w:rsidP="0024011C">
            <w:pPr>
              <w:jc w:val="center"/>
              <w:rPr>
                <w:rFonts w:ascii="Arial" w:hAnsi="Arial" w:cs="Arial"/>
                <w:sz w:val="20"/>
                <w:szCs w:val="20"/>
              </w:rPr>
            </w:pPr>
            <w:r w:rsidRPr="005833CB">
              <w:rPr>
                <w:rFonts w:ascii="Arial" w:hAnsi="Arial" w:cs="Arial"/>
                <w:sz w:val="20"/>
                <w:szCs w:val="20"/>
              </w:rPr>
              <w:t>Délai de prévenance au plus tard</w:t>
            </w:r>
          </w:p>
        </w:tc>
      </w:tr>
      <w:tr w:rsidR="00C80E36" w:rsidRPr="005833CB" w14:paraId="5D989C2B" w14:textId="77777777" w:rsidTr="0024011C">
        <w:trPr>
          <w:trHeight w:hRule="exact" w:val="320"/>
        </w:trPr>
        <w:tc>
          <w:tcPr>
            <w:tcW w:w="4961" w:type="dxa"/>
            <w:tcBorders>
              <w:top w:val="single" w:sz="12" w:space="0" w:color="996633"/>
              <w:left w:val="single" w:sz="12" w:space="0" w:color="996633"/>
              <w:bottom w:val="dashSmallGap" w:sz="4" w:space="0" w:color="996633"/>
              <w:right w:val="single" w:sz="12" w:space="0" w:color="996633"/>
            </w:tcBorders>
            <w:shd w:val="clear" w:color="auto" w:fill="auto"/>
            <w:vAlign w:val="center"/>
          </w:tcPr>
          <w:p w14:paraId="5D989C29" w14:textId="77777777" w:rsidR="00C80E36" w:rsidRPr="005833CB" w:rsidRDefault="00C80E36" w:rsidP="0024011C">
            <w:pPr>
              <w:pStyle w:val="TableParagraph"/>
              <w:ind w:left="70"/>
              <w:jc w:val="center"/>
              <w:rPr>
                <w:sz w:val="20"/>
                <w:szCs w:val="20"/>
              </w:rPr>
            </w:pPr>
            <w:r w:rsidRPr="005833CB">
              <w:rPr>
                <w:color w:val="231F20"/>
                <w:sz w:val="20"/>
                <w:szCs w:val="20"/>
              </w:rPr>
              <w:t>&lt; 6 mois</w:t>
            </w:r>
          </w:p>
        </w:tc>
        <w:tc>
          <w:tcPr>
            <w:tcW w:w="5670" w:type="dxa"/>
            <w:tcBorders>
              <w:top w:val="single" w:sz="12" w:space="0" w:color="996633"/>
              <w:left w:val="single" w:sz="12" w:space="0" w:color="996633"/>
              <w:bottom w:val="dashSmallGap" w:sz="4" w:space="0" w:color="996633"/>
              <w:right w:val="single" w:sz="12" w:space="0" w:color="996633"/>
            </w:tcBorders>
            <w:shd w:val="clear" w:color="auto" w:fill="auto"/>
          </w:tcPr>
          <w:p w14:paraId="5D989C2A" w14:textId="77777777" w:rsidR="00C80E36" w:rsidRPr="005833CB" w:rsidRDefault="00C80E36" w:rsidP="0024011C">
            <w:pPr>
              <w:pStyle w:val="TableParagraph"/>
              <w:ind w:right="1049"/>
              <w:jc w:val="center"/>
              <w:rPr>
                <w:sz w:val="20"/>
                <w:szCs w:val="20"/>
              </w:rPr>
            </w:pPr>
            <w:r w:rsidRPr="005833CB">
              <w:rPr>
                <w:color w:val="231F20"/>
                <w:sz w:val="20"/>
                <w:szCs w:val="20"/>
              </w:rPr>
              <w:t>8 jours</w:t>
            </w:r>
          </w:p>
        </w:tc>
      </w:tr>
      <w:tr w:rsidR="00C80E36" w:rsidRPr="005833CB" w14:paraId="5D989C2E" w14:textId="77777777" w:rsidTr="0024011C">
        <w:trPr>
          <w:trHeight w:hRule="exact" w:val="320"/>
        </w:trPr>
        <w:tc>
          <w:tcPr>
            <w:tcW w:w="4961" w:type="dxa"/>
            <w:tcBorders>
              <w:top w:val="dashSmallGap" w:sz="4" w:space="0" w:color="996633"/>
              <w:left w:val="single" w:sz="12" w:space="0" w:color="996633"/>
              <w:bottom w:val="dashSmallGap" w:sz="4" w:space="0" w:color="996633"/>
              <w:right w:val="single" w:sz="12" w:space="0" w:color="996633"/>
            </w:tcBorders>
            <w:shd w:val="clear" w:color="auto" w:fill="auto"/>
            <w:vAlign w:val="center"/>
          </w:tcPr>
          <w:p w14:paraId="5D989C2C" w14:textId="77777777" w:rsidR="00C80E36" w:rsidRPr="005833CB" w:rsidRDefault="00C80E36" w:rsidP="0024011C">
            <w:pPr>
              <w:pStyle w:val="TableParagraph"/>
              <w:ind w:left="70"/>
              <w:jc w:val="center"/>
              <w:rPr>
                <w:sz w:val="20"/>
                <w:szCs w:val="20"/>
              </w:rPr>
            </w:pPr>
            <w:r w:rsidRPr="005833CB">
              <w:rPr>
                <w:color w:val="231F20"/>
                <w:sz w:val="20"/>
                <w:szCs w:val="20"/>
              </w:rPr>
              <w:lastRenderedPageBreak/>
              <w:t>≥ 6 mois et &lt; 2 ans</w:t>
            </w:r>
          </w:p>
        </w:tc>
        <w:tc>
          <w:tcPr>
            <w:tcW w:w="5670" w:type="dxa"/>
            <w:tcBorders>
              <w:top w:val="dashSmallGap" w:sz="4" w:space="0" w:color="996633"/>
              <w:left w:val="single" w:sz="12" w:space="0" w:color="996633"/>
              <w:bottom w:val="dashSmallGap" w:sz="4" w:space="0" w:color="996633"/>
              <w:right w:val="single" w:sz="12" w:space="0" w:color="996633"/>
            </w:tcBorders>
            <w:shd w:val="clear" w:color="auto" w:fill="auto"/>
          </w:tcPr>
          <w:p w14:paraId="5D989C2D" w14:textId="77777777" w:rsidR="00C80E36" w:rsidRPr="005833CB" w:rsidRDefault="00C80E36" w:rsidP="0024011C">
            <w:pPr>
              <w:pStyle w:val="TableParagraph"/>
              <w:ind w:right="1049"/>
              <w:jc w:val="center"/>
              <w:rPr>
                <w:sz w:val="20"/>
                <w:szCs w:val="20"/>
              </w:rPr>
            </w:pPr>
            <w:r w:rsidRPr="005833CB">
              <w:rPr>
                <w:color w:val="231F20"/>
                <w:sz w:val="20"/>
                <w:szCs w:val="20"/>
              </w:rPr>
              <w:t>1 mois</w:t>
            </w:r>
          </w:p>
        </w:tc>
      </w:tr>
      <w:tr w:rsidR="00C80E36" w:rsidRPr="005833CB" w14:paraId="5D989C31" w14:textId="77777777" w:rsidTr="0024011C">
        <w:trPr>
          <w:trHeight w:hRule="exact" w:val="320"/>
        </w:trPr>
        <w:tc>
          <w:tcPr>
            <w:tcW w:w="4961" w:type="dxa"/>
            <w:tcBorders>
              <w:top w:val="dashSmallGap" w:sz="4" w:space="0" w:color="996633"/>
              <w:left w:val="single" w:sz="12" w:space="0" w:color="996633"/>
              <w:bottom w:val="dashSmallGap" w:sz="4" w:space="0" w:color="996633"/>
              <w:right w:val="single" w:sz="12" w:space="0" w:color="996633"/>
            </w:tcBorders>
            <w:shd w:val="clear" w:color="auto" w:fill="auto"/>
            <w:vAlign w:val="center"/>
          </w:tcPr>
          <w:p w14:paraId="5D989C2F" w14:textId="77777777" w:rsidR="00C80E36" w:rsidRPr="005833CB" w:rsidRDefault="00C80E36" w:rsidP="0024011C">
            <w:pPr>
              <w:pStyle w:val="TableParagraph"/>
              <w:ind w:left="70"/>
              <w:jc w:val="center"/>
              <w:rPr>
                <w:sz w:val="20"/>
                <w:szCs w:val="20"/>
              </w:rPr>
            </w:pPr>
            <w:r w:rsidRPr="005833CB">
              <w:rPr>
                <w:color w:val="231F20"/>
                <w:sz w:val="20"/>
                <w:szCs w:val="20"/>
              </w:rPr>
              <w:t>≥ 2 ans</w:t>
            </w:r>
          </w:p>
        </w:tc>
        <w:tc>
          <w:tcPr>
            <w:tcW w:w="5670" w:type="dxa"/>
            <w:tcBorders>
              <w:top w:val="dashSmallGap" w:sz="4" w:space="0" w:color="996633"/>
              <w:left w:val="single" w:sz="12" w:space="0" w:color="996633"/>
              <w:bottom w:val="dashSmallGap" w:sz="4" w:space="0" w:color="996633"/>
              <w:right w:val="single" w:sz="12" w:space="0" w:color="996633"/>
            </w:tcBorders>
            <w:shd w:val="clear" w:color="auto" w:fill="auto"/>
          </w:tcPr>
          <w:p w14:paraId="5D989C30" w14:textId="77777777" w:rsidR="00C80E36" w:rsidRPr="005833CB" w:rsidRDefault="00C80E36" w:rsidP="0024011C">
            <w:pPr>
              <w:pStyle w:val="TableParagraph"/>
              <w:ind w:right="1049"/>
              <w:jc w:val="center"/>
              <w:rPr>
                <w:sz w:val="20"/>
                <w:szCs w:val="20"/>
              </w:rPr>
            </w:pPr>
            <w:r w:rsidRPr="005833CB">
              <w:rPr>
                <w:color w:val="231F20"/>
                <w:sz w:val="20"/>
                <w:szCs w:val="20"/>
              </w:rPr>
              <w:t>2 mois</w:t>
            </w:r>
          </w:p>
        </w:tc>
      </w:tr>
      <w:tr w:rsidR="00C80E36" w:rsidRPr="005833CB" w14:paraId="5D989C34" w14:textId="77777777" w:rsidTr="0024011C">
        <w:trPr>
          <w:trHeight w:hRule="exact" w:val="320"/>
        </w:trPr>
        <w:tc>
          <w:tcPr>
            <w:tcW w:w="4961" w:type="dxa"/>
            <w:tcBorders>
              <w:top w:val="dashSmallGap" w:sz="4" w:space="0" w:color="996633"/>
              <w:left w:val="single" w:sz="12" w:space="0" w:color="996633"/>
              <w:bottom w:val="single" w:sz="12" w:space="0" w:color="996633"/>
              <w:right w:val="single" w:sz="12" w:space="0" w:color="996633"/>
            </w:tcBorders>
            <w:shd w:val="clear" w:color="auto" w:fill="auto"/>
            <w:vAlign w:val="center"/>
          </w:tcPr>
          <w:p w14:paraId="5D989C32" w14:textId="77777777" w:rsidR="00C80E36" w:rsidRPr="005833CB" w:rsidRDefault="00C80E36" w:rsidP="0024011C">
            <w:pPr>
              <w:pStyle w:val="TableParagraph"/>
              <w:ind w:left="70"/>
              <w:jc w:val="center"/>
              <w:rPr>
                <w:sz w:val="20"/>
                <w:szCs w:val="20"/>
              </w:rPr>
            </w:pPr>
            <w:r w:rsidRPr="005833CB">
              <w:rPr>
                <w:color w:val="231F20"/>
                <w:sz w:val="20"/>
                <w:szCs w:val="20"/>
              </w:rPr>
              <w:t>Pour reconduction en CDI</w:t>
            </w:r>
          </w:p>
        </w:tc>
        <w:tc>
          <w:tcPr>
            <w:tcW w:w="5670" w:type="dxa"/>
            <w:tcBorders>
              <w:top w:val="dashSmallGap" w:sz="4" w:space="0" w:color="996633"/>
              <w:left w:val="single" w:sz="12" w:space="0" w:color="996633"/>
              <w:bottom w:val="single" w:sz="12" w:space="0" w:color="996633"/>
              <w:right w:val="single" w:sz="12" w:space="0" w:color="996633"/>
            </w:tcBorders>
            <w:shd w:val="clear" w:color="auto" w:fill="auto"/>
          </w:tcPr>
          <w:p w14:paraId="5D989C33" w14:textId="77777777" w:rsidR="00C80E36" w:rsidRPr="005833CB" w:rsidRDefault="00C80E36" w:rsidP="0024011C">
            <w:pPr>
              <w:pStyle w:val="TableParagraph"/>
              <w:ind w:right="1049"/>
              <w:jc w:val="center"/>
              <w:rPr>
                <w:sz w:val="20"/>
                <w:szCs w:val="20"/>
              </w:rPr>
            </w:pPr>
            <w:r w:rsidRPr="005833CB">
              <w:rPr>
                <w:color w:val="231F20"/>
                <w:sz w:val="20"/>
                <w:szCs w:val="20"/>
              </w:rPr>
              <w:t>3 mois</w:t>
            </w:r>
          </w:p>
        </w:tc>
      </w:tr>
    </w:tbl>
    <w:p w14:paraId="5D989C35" w14:textId="77777777" w:rsidR="00C80E36" w:rsidRPr="005833CB" w:rsidRDefault="00C80E36" w:rsidP="005833CB">
      <w:pPr>
        <w:pStyle w:val="Corpsdetexte"/>
        <w:spacing w:before="120"/>
        <w:ind w:left="360" w:right="800"/>
        <w:jc w:val="both"/>
        <w:rPr>
          <w:i/>
          <w:iCs/>
          <w:color w:val="231F20"/>
          <w:sz w:val="20"/>
          <w:szCs w:val="20"/>
        </w:rPr>
      </w:pPr>
      <w:r w:rsidRPr="005833CB">
        <w:rPr>
          <w:i/>
          <w:iCs/>
          <w:color w:val="231F20"/>
          <w:sz w:val="20"/>
          <w:szCs w:val="20"/>
        </w:rPr>
        <w:t>Pour l’appréciation de ces durées, il convient de prendre en compte l’ensemble des contrats accomplis par l’agent auprès de la même collectivité y compris ceux effectués avant une interruption de fonctions, sous réserve que cette dernière n’excède pas 4 mois ou qu’elle ne soit pas due à une démission de l’agent.</w:t>
      </w:r>
    </w:p>
    <w:p w14:paraId="365DF227" w14:textId="77777777" w:rsidR="005833CB" w:rsidRPr="005833CB" w:rsidRDefault="005833CB" w:rsidP="005833CB">
      <w:pPr>
        <w:pStyle w:val="Corpsdetexte"/>
        <w:spacing w:before="120"/>
        <w:ind w:left="360" w:right="800"/>
        <w:jc w:val="both"/>
        <w:rPr>
          <w:i/>
          <w:iCs/>
          <w:color w:val="231F20"/>
          <w:sz w:val="20"/>
          <w:szCs w:val="20"/>
        </w:rPr>
      </w:pPr>
      <w:r w:rsidRPr="005833CB">
        <w:rPr>
          <w:i/>
          <w:iCs/>
          <w:color w:val="231F20"/>
          <w:sz w:val="20"/>
          <w:szCs w:val="20"/>
        </w:rPr>
        <w:t>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w:t>
      </w:r>
    </w:p>
    <w:p w14:paraId="50380FD4" w14:textId="77777777" w:rsidR="005833CB" w:rsidRPr="005833CB" w:rsidRDefault="005833CB" w:rsidP="005833CB">
      <w:pPr>
        <w:pStyle w:val="Corpsdetexte"/>
        <w:spacing w:before="120"/>
        <w:ind w:left="360" w:right="800"/>
        <w:jc w:val="both"/>
        <w:rPr>
          <w:i/>
          <w:iCs/>
          <w:color w:val="231F20"/>
          <w:sz w:val="20"/>
          <w:szCs w:val="20"/>
        </w:rPr>
      </w:pPr>
      <w:r w:rsidRPr="005833CB">
        <w:rPr>
          <w:i/>
          <w:iCs/>
          <w:color w:val="231F20"/>
          <w:sz w:val="20"/>
          <w:szCs w:val="20"/>
        </w:rPr>
        <w:t>La notification de la décision finale doit être précédée d'un entretien lorsque le contrat est susceptible d'être reconduit pour une durée indéterminée ou lorsque la durée du contrat ou de l'ensemble des contrats conclus sur emploi permanent conformément à l'article L. 332-8 du code général de la fonction publique est supérieure ou égale à trois ans.</w:t>
      </w:r>
    </w:p>
    <w:p w14:paraId="0E343C80" w14:textId="2CCDAF20" w:rsidR="005833CB" w:rsidRPr="005833CB" w:rsidRDefault="005833CB" w:rsidP="005833CB">
      <w:pPr>
        <w:pStyle w:val="Corpsdetexte"/>
        <w:spacing w:before="120"/>
        <w:ind w:left="360" w:right="800"/>
        <w:jc w:val="both"/>
        <w:rPr>
          <w:i/>
          <w:iCs/>
          <w:color w:val="231F20"/>
          <w:sz w:val="20"/>
          <w:szCs w:val="20"/>
        </w:rPr>
      </w:pPr>
      <w:r w:rsidRPr="005833CB">
        <w:rPr>
          <w:i/>
          <w:iCs/>
          <w:color w:val="231F20"/>
          <w:sz w:val="20"/>
          <w:szCs w:val="20"/>
        </w:rPr>
        <w:t>Les commissions consultatives paritaires sont obligatoirement consultées sur les décisions individuelles relatives au non-renouvellement du contrat des personnes investies d'un mandat syndical.</w:t>
      </w:r>
    </w:p>
    <w:sectPr w:rsidR="005833CB" w:rsidRPr="005833CB" w:rsidSect="000C0A2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2A76" w14:textId="77777777" w:rsidR="006C2F51" w:rsidRDefault="006C2F51" w:rsidP="006C2F51">
      <w:pPr>
        <w:spacing w:after="0" w:line="240" w:lineRule="auto"/>
      </w:pPr>
      <w:r>
        <w:separator/>
      </w:r>
    </w:p>
  </w:endnote>
  <w:endnote w:type="continuationSeparator" w:id="0">
    <w:p w14:paraId="33E091E4" w14:textId="77777777" w:rsidR="006C2F51" w:rsidRDefault="006C2F51" w:rsidP="006C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4EDE" w14:textId="77777777" w:rsidR="006C2F51" w:rsidRDefault="006C2F51" w:rsidP="006C2F51">
      <w:pPr>
        <w:spacing w:after="0" w:line="240" w:lineRule="auto"/>
      </w:pPr>
      <w:r>
        <w:separator/>
      </w:r>
    </w:p>
  </w:footnote>
  <w:footnote w:type="continuationSeparator" w:id="0">
    <w:p w14:paraId="33C54389" w14:textId="77777777" w:rsidR="006C2F51" w:rsidRDefault="006C2F51" w:rsidP="006C2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6ECB" w14:textId="072EA771" w:rsidR="006C2F51" w:rsidRPr="006C2F51" w:rsidRDefault="006C2F51">
    <w:pPr>
      <w:pStyle w:val="En-tte"/>
      <w:rPr>
        <w:rFonts w:ascii="Arial" w:hAnsi="Arial" w:cs="Arial"/>
        <w:sz w:val="20"/>
        <w:szCs w:val="20"/>
      </w:rPr>
    </w:pPr>
    <w:r w:rsidRPr="006C2F51">
      <w:rPr>
        <w:rFonts w:ascii="Arial" w:hAnsi="Arial" w:cs="Arial"/>
        <w:sz w:val="20"/>
        <w:szCs w:val="20"/>
      </w:rPr>
      <w:t>MAJ août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D7E"/>
    <w:multiLevelType w:val="hybridMultilevel"/>
    <w:tmpl w:val="827A1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F86DDA"/>
    <w:multiLevelType w:val="hybridMultilevel"/>
    <w:tmpl w:val="3BB29ACE"/>
    <w:lvl w:ilvl="0" w:tplc="93C0C028">
      <w:start w:val="6"/>
      <w:numFmt w:val="bullet"/>
      <w:lvlText w:val="-"/>
      <w:lvlJc w:val="left"/>
      <w:pPr>
        <w:tabs>
          <w:tab w:val="num" w:pos="720"/>
        </w:tabs>
        <w:ind w:left="720" w:hanging="360"/>
      </w:pPr>
      <w:rPr>
        <w:rFonts w:ascii="Verdana" w:eastAsia="Times New Roman" w:hAnsi="Verdana" w:cs="Times New Roman"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8642434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396613">
    <w:abstractNumId w:val="1"/>
  </w:num>
  <w:num w:numId="3" w16cid:durableId="54463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1C"/>
    <w:rsid w:val="00035F77"/>
    <w:rsid w:val="000C0A24"/>
    <w:rsid w:val="001F6894"/>
    <w:rsid w:val="00206911"/>
    <w:rsid w:val="0024011C"/>
    <w:rsid w:val="00245F1C"/>
    <w:rsid w:val="005833CB"/>
    <w:rsid w:val="0058688F"/>
    <w:rsid w:val="00671C53"/>
    <w:rsid w:val="006C2F51"/>
    <w:rsid w:val="008350A5"/>
    <w:rsid w:val="00854623"/>
    <w:rsid w:val="00AA5D2C"/>
    <w:rsid w:val="00B808A2"/>
    <w:rsid w:val="00B942BA"/>
    <w:rsid w:val="00C11AC8"/>
    <w:rsid w:val="00C80E36"/>
    <w:rsid w:val="00CA74B2"/>
    <w:rsid w:val="00DF6EB0"/>
    <w:rsid w:val="00EA1DCF"/>
    <w:rsid w:val="00EB0C9A"/>
    <w:rsid w:val="00EB2F20"/>
    <w:rsid w:val="00F63C35"/>
    <w:rsid w:val="00FE4AC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9C0C"/>
  <w15:chartTrackingRefBased/>
  <w15:docId w15:val="{861BA280-77AF-49CE-8D2E-8C3B600B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2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EA1DCF"/>
    <w:rPr>
      <w:b/>
      <w:bCs/>
    </w:rPr>
  </w:style>
  <w:style w:type="paragraph" w:styleId="NormalWeb">
    <w:name w:val="Normal (Web)"/>
    <w:basedOn w:val="Normal"/>
    <w:uiPriority w:val="99"/>
    <w:rsid w:val="00035F77"/>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articlecontenu">
    <w:name w:val="article : contenu"/>
    <w:basedOn w:val="Normal"/>
    <w:rsid w:val="00035F77"/>
    <w:pPr>
      <w:autoSpaceDE w:val="0"/>
      <w:autoSpaceDN w:val="0"/>
      <w:spacing w:after="140" w:line="240" w:lineRule="auto"/>
      <w:ind w:firstLine="284"/>
      <w:jc w:val="both"/>
    </w:pPr>
    <w:rPr>
      <w:rFonts w:ascii="Arial" w:eastAsia="Times New Roman" w:hAnsi="Arial" w:cs="Arial"/>
      <w:sz w:val="20"/>
      <w:szCs w:val="20"/>
      <w:lang w:eastAsia="fr-FR"/>
    </w:rPr>
  </w:style>
  <w:style w:type="table" w:customStyle="1" w:styleId="TableNormal">
    <w:name w:val="Table Normal"/>
    <w:uiPriority w:val="2"/>
    <w:semiHidden/>
    <w:unhideWhenUsed/>
    <w:qFormat/>
    <w:rsid w:val="00C80E3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C80E36"/>
    <w:pPr>
      <w:widowControl w:val="0"/>
      <w:autoSpaceDE w:val="0"/>
      <w:autoSpaceDN w:val="0"/>
      <w:spacing w:before="83" w:after="0" w:line="240" w:lineRule="auto"/>
      <w:ind w:left="100"/>
    </w:pPr>
    <w:rPr>
      <w:rFonts w:ascii="Arial" w:eastAsia="Arial" w:hAnsi="Arial" w:cs="Arial"/>
    </w:rPr>
  </w:style>
  <w:style w:type="character" w:customStyle="1" w:styleId="CorpsdetexteCar">
    <w:name w:val="Corps de texte Car"/>
    <w:link w:val="Corpsdetexte"/>
    <w:uiPriority w:val="1"/>
    <w:rsid w:val="00C80E36"/>
    <w:rPr>
      <w:rFonts w:ascii="Arial" w:eastAsia="Arial" w:hAnsi="Arial" w:cs="Arial"/>
      <w:sz w:val="22"/>
      <w:szCs w:val="22"/>
      <w:lang w:eastAsia="en-US"/>
    </w:rPr>
  </w:style>
  <w:style w:type="paragraph" w:customStyle="1" w:styleId="TableParagraph">
    <w:name w:val="Table Paragraph"/>
    <w:basedOn w:val="Normal"/>
    <w:uiPriority w:val="1"/>
    <w:qFormat/>
    <w:rsid w:val="00C80E36"/>
    <w:pPr>
      <w:widowControl w:val="0"/>
      <w:autoSpaceDE w:val="0"/>
      <w:autoSpaceDN w:val="0"/>
      <w:spacing w:before="24" w:after="0" w:line="240" w:lineRule="auto"/>
      <w:ind w:left="1049"/>
    </w:pPr>
    <w:rPr>
      <w:rFonts w:ascii="Arial" w:eastAsia="Arial" w:hAnsi="Arial" w:cs="Arial"/>
    </w:rPr>
  </w:style>
  <w:style w:type="paragraph" w:styleId="En-tte">
    <w:name w:val="header"/>
    <w:basedOn w:val="Normal"/>
    <w:link w:val="En-tteCar"/>
    <w:uiPriority w:val="99"/>
    <w:unhideWhenUsed/>
    <w:rsid w:val="006C2F51"/>
    <w:pPr>
      <w:tabs>
        <w:tab w:val="center" w:pos="4536"/>
        <w:tab w:val="right" w:pos="9072"/>
      </w:tabs>
      <w:spacing w:after="0" w:line="240" w:lineRule="auto"/>
    </w:pPr>
  </w:style>
  <w:style w:type="character" w:customStyle="1" w:styleId="En-tteCar">
    <w:name w:val="En-tête Car"/>
    <w:basedOn w:val="Policepardfaut"/>
    <w:link w:val="En-tte"/>
    <w:uiPriority w:val="99"/>
    <w:rsid w:val="006C2F51"/>
    <w:rPr>
      <w:sz w:val="22"/>
      <w:szCs w:val="22"/>
      <w:lang w:eastAsia="en-US"/>
    </w:rPr>
  </w:style>
  <w:style w:type="paragraph" w:styleId="Pieddepage">
    <w:name w:val="footer"/>
    <w:basedOn w:val="Normal"/>
    <w:link w:val="PieddepageCar"/>
    <w:uiPriority w:val="99"/>
    <w:unhideWhenUsed/>
    <w:rsid w:val="006C2F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2F51"/>
    <w:rPr>
      <w:sz w:val="22"/>
      <w:szCs w:val="22"/>
      <w:lang w:eastAsia="en-US"/>
    </w:rPr>
  </w:style>
  <w:style w:type="character" w:styleId="Lienhypertexte">
    <w:name w:val="Hyperlink"/>
    <w:basedOn w:val="Policepardfaut"/>
    <w:uiPriority w:val="99"/>
    <w:unhideWhenUsed/>
    <w:rsid w:val="00EB2F20"/>
    <w:rPr>
      <w:color w:val="0563C1" w:themeColor="hyperlink"/>
      <w:u w:val="single"/>
    </w:rPr>
  </w:style>
  <w:style w:type="character" w:styleId="Mentionnonrsolue">
    <w:name w:val="Unresolved Mention"/>
    <w:basedOn w:val="Policepardfaut"/>
    <w:uiPriority w:val="99"/>
    <w:semiHidden/>
    <w:unhideWhenUsed/>
    <w:rsid w:val="00EB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29480">
      <w:bodyDiv w:val="1"/>
      <w:marLeft w:val="0"/>
      <w:marRight w:val="0"/>
      <w:marTop w:val="0"/>
      <w:marBottom w:val="0"/>
      <w:divBdr>
        <w:top w:val="none" w:sz="0" w:space="0" w:color="auto"/>
        <w:left w:val="none" w:sz="0" w:space="0" w:color="auto"/>
        <w:bottom w:val="none" w:sz="0" w:space="0" w:color="auto"/>
        <w:right w:val="none" w:sz="0" w:space="0" w:color="auto"/>
      </w:divBdr>
      <w:divsChild>
        <w:div w:id="23603440">
          <w:marLeft w:val="0"/>
          <w:marRight w:val="0"/>
          <w:marTop w:val="0"/>
          <w:marBottom w:val="0"/>
          <w:divBdr>
            <w:top w:val="none" w:sz="0" w:space="0" w:color="auto"/>
            <w:left w:val="none" w:sz="0" w:space="0" w:color="auto"/>
            <w:bottom w:val="none" w:sz="0" w:space="0" w:color="auto"/>
            <w:right w:val="none" w:sz="0" w:space="0" w:color="auto"/>
          </w:divBdr>
        </w:div>
        <w:div w:id="90903183">
          <w:marLeft w:val="0"/>
          <w:marRight w:val="0"/>
          <w:marTop w:val="0"/>
          <w:marBottom w:val="0"/>
          <w:divBdr>
            <w:top w:val="none" w:sz="0" w:space="0" w:color="auto"/>
            <w:left w:val="none" w:sz="0" w:space="0" w:color="auto"/>
            <w:bottom w:val="none" w:sz="0" w:space="0" w:color="auto"/>
            <w:right w:val="none" w:sz="0" w:space="0" w:color="auto"/>
          </w:divBdr>
        </w:div>
        <w:div w:id="97452238">
          <w:marLeft w:val="0"/>
          <w:marRight w:val="0"/>
          <w:marTop w:val="0"/>
          <w:marBottom w:val="0"/>
          <w:divBdr>
            <w:top w:val="none" w:sz="0" w:space="0" w:color="auto"/>
            <w:left w:val="none" w:sz="0" w:space="0" w:color="auto"/>
            <w:bottom w:val="none" w:sz="0" w:space="0" w:color="auto"/>
            <w:right w:val="none" w:sz="0" w:space="0" w:color="auto"/>
          </w:divBdr>
        </w:div>
        <w:div w:id="143544973">
          <w:marLeft w:val="0"/>
          <w:marRight w:val="0"/>
          <w:marTop w:val="0"/>
          <w:marBottom w:val="0"/>
          <w:divBdr>
            <w:top w:val="none" w:sz="0" w:space="0" w:color="auto"/>
            <w:left w:val="none" w:sz="0" w:space="0" w:color="auto"/>
            <w:bottom w:val="none" w:sz="0" w:space="0" w:color="auto"/>
            <w:right w:val="none" w:sz="0" w:space="0" w:color="auto"/>
          </w:divBdr>
        </w:div>
        <w:div w:id="174081123">
          <w:marLeft w:val="0"/>
          <w:marRight w:val="0"/>
          <w:marTop w:val="0"/>
          <w:marBottom w:val="0"/>
          <w:divBdr>
            <w:top w:val="none" w:sz="0" w:space="0" w:color="auto"/>
            <w:left w:val="none" w:sz="0" w:space="0" w:color="auto"/>
            <w:bottom w:val="none" w:sz="0" w:space="0" w:color="auto"/>
            <w:right w:val="none" w:sz="0" w:space="0" w:color="auto"/>
          </w:divBdr>
        </w:div>
        <w:div w:id="191655398">
          <w:marLeft w:val="0"/>
          <w:marRight w:val="0"/>
          <w:marTop w:val="0"/>
          <w:marBottom w:val="0"/>
          <w:divBdr>
            <w:top w:val="none" w:sz="0" w:space="0" w:color="auto"/>
            <w:left w:val="none" w:sz="0" w:space="0" w:color="auto"/>
            <w:bottom w:val="none" w:sz="0" w:space="0" w:color="auto"/>
            <w:right w:val="none" w:sz="0" w:space="0" w:color="auto"/>
          </w:divBdr>
        </w:div>
        <w:div w:id="390469921">
          <w:marLeft w:val="0"/>
          <w:marRight w:val="0"/>
          <w:marTop w:val="0"/>
          <w:marBottom w:val="0"/>
          <w:divBdr>
            <w:top w:val="none" w:sz="0" w:space="0" w:color="auto"/>
            <w:left w:val="none" w:sz="0" w:space="0" w:color="auto"/>
            <w:bottom w:val="none" w:sz="0" w:space="0" w:color="auto"/>
            <w:right w:val="none" w:sz="0" w:space="0" w:color="auto"/>
          </w:divBdr>
        </w:div>
        <w:div w:id="405809928">
          <w:marLeft w:val="0"/>
          <w:marRight w:val="0"/>
          <w:marTop w:val="0"/>
          <w:marBottom w:val="0"/>
          <w:divBdr>
            <w:top w:val="none" w:sz="0" w:space="0" w:color="auto"/>
            <w:left w:val="none" w:sz="0" w:space="0" w:color="auto"/>
            <w:bottom w:val="none" w:sz="0" w:space="0" w:color="auto"/>
            <w:right w:val="none" w:sz="0" w:space="0" w:color="auto"/>
          </w:divBdr>
        </w:div>
        <w:div w:id="443039972">
          <w:marLeft w:val="0"/>
          <w:marRight w:val="0"/>
          <w:marTop w:val="0"/>
          <w:marBottom w:val="0"/>
          <w:divBdr>
            <w:top w:val="none" w:sz="0" w:space="0" w:color="auto"/>
            <w:left w:val="none" w:sz="0" w:space="0" w:color="auto"/>
            <w:bottom w:val="none" w:sz="0" w:space="0" w:color="auto"/>
            <w:right w:val="none" w:sz="0" w:space="0" w:color="auto"/>
          </w:divBdr>
        </w:div>
        <w:div w:id="579028127">
          <w:marLeft w:val="0"/>
          <w:marRight w:val="0"/>
          <w:marTop w:val="0"/>
          <w:marBottom w:val="0"/>
          <w:divBdr>
            <w:top w:val="none" w:sz="0" w:space="0" w:color="auto"/>
            <w:left w:val="none" w:sz="0" w:space="0" w:color="auto"/>
            <w:bottom w:val="none" w:sz="0" w:space="0" w:color="auto"/>
            <w:right w:val="none" w:sz="0" w:space="0" w:color="auto"/>
          </w:divBdr>
        </w:div>
        <w:div w:id="631515888">
          <w:marLeft w:val="0"/>
          <w:marRight w:val="0"/>
          <w:marTop w:val="0"/>
          <w:marBottom w:val="0"/>
          <w:divBdr>
            <w:top w:val="none" w:sz="0" w:space="0" w:color="auto"/>
            <w:left w:val="none" w:sz="0" w:space="0" w:color="auto"/>
            <w:bottom w:val="none" w:sz="0" w:space="0" w:color="auto"/>
            <w:right w:val="none" w:sz="0" w:space="0" w:color="auto"/>
          </w:divBdr>
        </w:div>
        <w:div w:id="728381627">
          <w:marLeft w:val="0"/>
          <w:marRight w:val="0"/>
          <w:marTop w:val="0"/>
          <w:marBottom w:val="0"/>
          <w:divBdr>
            <w:top w:val="none" w:sz="0" w:space="0" w:color="auto"/>
            <w:left w:val="none" w:sz="0" w:space="0" w:color="auto"/>
            <w:bottom w:val="none" w:sz="0" w:space="0" w:color="auto"/>
            <w:right w:val="none" w:sz="0" w:space="0" w:color="auto"/>
          </w:divBdr>
        </w:div>
        <w:div w:id="737242889">
          <w:marLeft w:val="0"/>
          <w:marRight w:val="0"/>
          <w:marTop w:val="0"/>
          <w:marBottom w:val="0"/>
          <w:divBdr>
            <w:top w:val="none" w:sz="0" w:space="0" w:color="auto"/>
            <w:left w:val="none" w:sz="0" w:space="0" w:color="auto"/>
            <w:bottom w:val="none" w:sz="0" w:space="0" w:color="auto"/>
            <w:right w:val="none" w:sz="0" w:space="0" w:color="auto"/>
          </w:divBdr>
        </w:div>
        <w:div w:id="749736261">
          <w:marLeft w:val="0"/>
          <w:marRight w:val="0"/>
          <w:marTop w:val="0"/>
          <w:marBottom w:val="0"/>
          <w:divBdr>
            <w:top w:val="none" w:sz="0" w:space="0" w:color="auto"/>
            <w:left w:val="none" w:sz="0" w:space="0" w:color="auto"/>
            <w:bottom w:val="none" w:sz="0" w:space="0" w:color="auto"/>
            <w:right w:val="none" w:sz="0" w:space="0" w:color="auto"/>
          </w:divBdr>
        </w:div>
        <w:div w:id="1115367653">
          <w:marLeft w:val="0"/>
          <w:marRight w:val="0"/>
          <w:marTop w:val="0"/>
          <w:marBottom w:val="0"/>
          <w:divBdr>
            <w:top w:val="none" w:sz="0" w:space="0" w:color="auto"/>
            <w:left w:val="none" w:sz="0" w:space="0" w:color="auto"/>
            <w:bottom w:val="none" w:sz="0" w:space="0" w:color="auto"/>
            <w:right w:val="none" w:sz="0" w:space="0" w:color="auto"/>
          </w:divBdr>
        </w:div>
        <w:div w:id="1161309798">
          <w:marLeft w:val="0"/>
          <w:marRight w:val="0"/>
          <w:marTop w:val="0"/>
          <w:marBottom w:val="0"/>
          <w:divBdr>
            <w:top w:val="none" w:sz="0" w:space="0" w:color="auto"/>
            <w:left w:val="none" w:sz="0" w:space="0" w:color="auto"/>
            <w:bottom w:val="none" w:sz="0" w:space="0" w:color="auto"/>
            <w:right w:val="none" w:sz="0" w:space="0" w:color="auto"/>
          </w:divBdr>
        </w:div>
        <w:div w:id="1375695840">
          <w:marLeft w:val="0"/>
          <w:marRight w:val="0"/>
          <w:marTop w:val="0"/>
          <w:marBottom w:val="0"/>
          <w:divBdr>
            <w:top w:val="none" w:sz="0" w:space="0" w:color="auto"/>
            <w:left w:val="none" w:sz="0" w:space="0" w:color="auto"/>
            <w:bottom w:val="none" w:sz="0" w:space="0" w:color="auto"/>
            <w:right w:val="none" w:sz="0" w:space="0" w:color="auto"/>
          </w:divBdr>
        </w:div>
        <w:div w:id="1675187103">
          <w:marLeft w:val="0"/>
          <w:marRight w:val="0"/>
          <w:marTop w:val="0"/>
          <w:marBottom w:val="0"/>
          <w:divBdr>
            <w:top w:val="none" w:sz="0" w:space="0" w:color="auto"/>
            <w:left w:val="none" w:sz="0" w:space="0" w:color="auto"/>
            <w:bottom w:val="none" w:sz="0" w:space="0" w:color="auto"/>
            <w:right w:val="none" w:sz="0" w:space="0" w:color="auto"/>
          </w:divBdr>
        </w:div>
        <w:div w:id="1795371171">
          <w:marLeft w:val="0"/>
          <w:marRight w:val="0"/>
          <w:marTop w:val="0"/>
          <w:marBottom w:val="0"/>
          <w:divBdr>
            <w:top w:val="none" w:sz="0" w:space="0" w:color="auto"/>
            <w:left w:val="none" w:sz="0" w:space="0" w:color="auto"/>
            <w:bottom w:val="none" w:sz="0" w:space="0" w:color="auto"/>
            <w:right w:val="none" w:sz="0" w:space="0" w:color="auto"/>
          </w:divBdr>
        </w:div>
        <w:div w:id="1891384392">
          <w:marLeft w:val="0"/>
          <w:marRight w:val="0"/>
          <w:marTop w:val="0"/>
          <w:marBottom w:val="0"/>
          <w:divBdr>
            <w:top w:val="none" w:sz="0" w:space="0" w:color="auto"/>
            <w:left w:val="none" w:sz="0" w:space="0" w:color="auto"/>
            <w:bottom w:val="none" w:sz="0" w:space="0" w:color="auto"/>
            <w:right w:val="none" w:sz="0" w:space="0" w:color="auto"/>
          </w:divBdr>
        </w:div>
        <w:div w:id="1972323398">
          <w:marLeft w:val="0"/>
          <w:marRight w:val="0"/>
          <w:marTop w:val="0"/>
          <w:marBottom w:val="0"/>
          <w:divBdr>
            <w:top w:val="none" w:sz="0" w:space="0" w:color="auto"/>
            <w:left w:val="none" w:sz="0" w:space="0" w:color="auto"/>
            <w:bottom w:val="none" w:sz="0" w:space="0" w:color="auto"/>
            <w:right w:val="none" w:sz="0" w:space="0" w:color="auto"/>
          </w:divBdr>
        </w:div>
        <w:div w:id="2027439594">
          <w:marLeft w:val="0"/>
          <w:marRight w:val="0"/>
          <w:marTop w:val="0"/>
          <w:marBottom w:val="0"/>
          <w:divBdr>
            <w:top w:val="none" w:sz="0" w:space="0" w:color="auto"/>
            <w:left w:val="none" w:sz="0" w:space="0" w:color="auto"/>
            <w:bottom w:val="none" w:sz="0" w:space="0" w:color="auto"/>
            <w:right w:val="none" w:sz="0" w:space="0" w:color="auto"/>
          </w:divBdr>
        </w:div>
      </w:divsChild>
    </w:div>
    <w:div w:id="855578570">
      <w:bodyDiv w:val="1"/>
      <w:marLeft w:val="0"/>
      <w:marRight w:val="0"/>
      <w:marTop w:val="0"/>
      <w:marBottom w:val="0"/>
      <w:divBdr>
        <w:top w:val="none" w:sz="0" w:space="0" w:color="auto"/>
        <w:left w:val="none" w:sz="0" w:space="0" w:color="auto"/>
        <w:bottom w:val="none" w:sz="0" w:space="0" w:color="auto"/>
        <w:right w:val="none" w:sz="0" w:space="0" w:color="auto"/>
      </w:divBdr>
      <w:divsChild>
        <w:div w:id="424806886">
          <w:marLeft w:val="0"/>
          <w:marRight w:val="0"/>
          <w:marTop w:val="0"/>
          <w:marBottom w:val="0"/>
          <w:divBdr>
            <w:top w:val="none" w:sz="0" w:space="0" w:color="auto"/>
            <w:left w:val="none" w:sz="0" w:space="0" w:color="auto"/>
            <w:bottom w:val="none" w:sz="0" w:space="0" w:color="auto"/>
            <w:right w:val="none" w:sz="0" w:space="0" w:color="auto"/>
          </w:divBdr>
        </w:div>
        <w:div w:id="437332122">
          <w:marLeft w:val="0"/>
          <w:marRight w:val="0"/>
          <w:marTop w:val="0"/>
          <w:marBottom w:val="0"/>
          <w:divBdr>
            <w:top w:val="none" w:sz="0" w:space="0" w:color="auto"/>
            <w:left w:val="none" w:sz="0" w:space="0" w:color="auto"/>
            <w:bottom w:val="none" w:sz="0" w:space="0" w:color="auto"/>
            <w:right w:val="none" w:sz="0" w:space="0" w:color="auto"/>
          </w:divBdr>
        </w:div>
        <w:div w:id="708795334">
          <w:marLeft w:val="0"/>
          <w:marRight w:val="0"/>
          <w:marTop w:val="0"/>
          <w:marBottom w:val="0"/>
          <w:divBdr>
            <w:top w:val="none" w:sz="0" w:space="0" w:color="auto"/>
            <w:left w:val="none" w:sz="0" w:space="0" w:color="auto"/>
            <w:bottom w:val="none" w:sz="0" w:space="0" w:color="auto"/>
            <w:right w:val="none" w:sz="0" w:space="0" w:color="auto"/>
          </w:divBdr>
        </w:div>
        <w:div w:id="743335718">
          <w:marLeft w:val="0"/>
          <w:marRight w:val="0"/>
          <w:marTop w:val="0"/>
          <w:marBottom w:val="0"/>
          <w:divBdr>
            <w:top w:val="none" w:sz="0" w:space="0" w:color="auto"/>
            <w:left w:val="none" w:sz="0" w:space="0" w:color="auto"/>
            <w:bottom w:val="none" w:sz="0" w:space="0" w:color="auto"/>
            <w:right w:val="none" w:sz="0" w:space="0" w:color="auto"/>
          </w:divBdr>
        </w:div>
        <w:div w:id="774667204">
          <w:marLeft w:val="0"/>
          <w:marRight w:val="0"/>
          <w:marTop w:val="0"/>
          <w:marBottom w:val="0"/>
          <w:divBdr>
            <w:top w:val="none" w:sz="0" w:space="0" w:color="auto"/>
            <w:left w:val="none" w:sz="0" w:space="0" w:color="auto"/>
            <w:bottom w:val="none" w:sz="0" w:space="0" w:color="auto"/>
            <w:right w:val="none" w:sz="0" w:space="0" w:color="auto"/>
          </w:divBdr>
        </w:div>
        <w:div w:id="821459784">
          <w:marLeft w:val="0"/>
          <w:marRight w:val="0"/>
          <w:marTop w:val="0"/>
          <w:marBottom w:val="0"/>
          <w:divBdr>
            <w:top w:val="none" w:sz="0" w:space="0" w:color="auto"/>
            <w:left w:val="none" w:sz="0" w:space="0" w:color="auto"/>
            <w:bottom w:val="none" w:sz="0" w:space="0" w:color="auto"/>
            <w:right w:val="none" w:sz="0" w:space="0" w:color="auto"/>
          </w:divBdr>
        </w:div>
        <w:div w:id="1024283828">
          <w:marLeft w:val="0"/>
          <w:marRight w:val="0"/>
          <w:marTop w:val="0"/>
          <w:marBottom w:val="0"/>
          <w:divBdr>
            <w:top w:val="none" w:sz="0" w:space="0" w:color="auto"/>
            <w:left w:val="none" w:sz="0" w:space="0" w:color="auto"/>
            <w:bottom w:val="none" w:sz="0" w:space="0" w:color="auto"/>
            <w:right w:val="none" w:sz="0" w:space="0" w:color="auto"/>
          </w:divBdr>
        </w:div>
        <w:div w:id="1080447672">
          <w:marLeft w:val="0"/>
          <w:marRight w:val="0"/>
          <w:marTop w:val="0"/>
          <w:marBottom w:val="0"/>
          <w:divBdr>
            <w:top w:val="none" w:sz="0" w:space="0" w:color="auto"/>
            <w:left w:val="none" w:sz="0" w:space="0" w:color="auto"/>
            <w:bottom w:val="none" w:sz="0" w:space="0" w:color="auto"/>
            <w:right w:val="none" w:sz="0" w:space="0" w:color="auto"/>
          </w:divBdr>
        </w:div>
        <w:div w:id="1134714838">
          <w:marLeft w:val="0"/>
          <w:marRight w:val="0"/>
          <w:marTop w:val="0"/>
          <w:marBottom w:val="0"/>
          <w:divBdr>
            <w:top w:val="none" w:sz="0" w:space="0" w:color="auto"/>
            <w:left w:val="none" w:sz="0" w:space="0" w:color="auto"/>
            <w:bottom w:val="none" w:sz="0" w:space="0" w:color="auto"/>
            <w:right w:val="none" w:sz="0" w:space="0" w:color="auto"/>
          </w:divBdr>
        </w:div>
        <w:div w:id="1194540288">
          <w:marLeft w:val="0"/>
          <w:marRight w:val="0"/>
          <w:marTop w:val="0"/>
          <w:marBottom w:val="0"/>
          <w:divBdr>
            <w:top w:val="none" w:sz="0" w:space="0" w:color="auto"/>
            <w:left w:val="none" w:sz="0" w:space="0" w:color="auto"/>
            <w:bottom w:val="none" w:sz="0" w:space="0" w:color="auto"/>
            <w:right w:val="none" w:sz="0" w:space="0" w:color="auto"/>
          </w:divBdr>
        </w:div>
        <w:div w:id="1541429271">
          <w:marLeft w:val="0"/>
          <w:marRight w:val="0"/>
          <w:marTop w:val="0"/>
          <w:marBottom w:val="0"/>
          <w:divBdr>
            <w:top w:val="none" w:sz="0" w:space="0" w:color="auto"/>
            <w:left w:val="none" w:sz="0" w:space="0" w:color="auto"/>
            <w:bottom w:val="none" w:sz="0" w:space="0" w:color="auto"/>
            <w:right w:val="none" w:sz="0" w:space="0" w:color="auto"/>
          </w:divBdr>
        </w:div>
        <w:div w:id="1949580747">
          <w:marLeft w:val="0"/>
          <w:marRight w:val="0"/>
          <w:marTop w:val="0"/>
          <w:marBottom w:val="0"/>
          <w:divBdr>
            <w:top w:val="none" w:sz="0" w:space="0" w:color="auto"/>
            <w:left w:val="none" w:sz="0" w:space="0" w:color="auto"/>
            <w:bottom w:val="none" w:sz="0" w:space="0" w:color="auto"/>
            <w:right w:val="none" w:sz="0" w:space="0" w:color="auto"/>
          </w:divBdr>
        </w:div>
        <w:div w:id="2107069520">
          <w:marLeft w:val="0"/>
          <w:marRight w:val="0"/>
          <w:marTop w:val="0"/>
          <w:marBottom w:val="0"/>
          <w:divBdr>
            <w:top w:val="none" w:sz="0" w:space="0" w:color="auto"/>
            <w:left w:val="none" w:sz="0" w:space="0" w:color="auto"/>
            <w:bottom w:val="none" w:sz="0" w:space="0" w:color="auto"/>
            <w:right w:val="none" w:sz="0" w:space="0" w:color="auto"/>
          </w:divBdr>
        </w:div>
      </w:divsChild>
    </w:div>
    <w:div w:id="2098819847">
      <w:bodyDiv w:val="1"/>
      <w:marLeft w:val="0"/>
      <w:marRight w:val="0"/>
      <w:marTop w:val="0"/>
      <w:marBottom w:val="0"/>
      <w:divBdr>
        <w:top w:val="none" w:sz="0" w:space="0" w:color="auto"/>
        <w:left w:val="none" w:sz="0" w:space="0" w:color="auto"/>
        <w:bottom w:val="none" w:sz="0" w:space="0" w:color="auto"/>
        <w:right w:val="none" w:sz="0" w:space="0" w:color="auto"/>
      </w:divBdr>
      <w:divsChild>
        <w:div w:id="135530613">
          <w:marLeft w:val="0"/>
          <w:marRight w:val="0"/>
          <w:marTop w:val="0"/>
          <w:marBottom w:val="0"/>
          <w:divBdr>
            <w:top w:val="none" w:sz="0" w:space="0" w:color="auto"/>
            <w:left w:val="none" w:sz="0" w:space="0" w:color="auto"/>
            <w:bottom w:val="none" w:sz="0" w:space="0" w:color="auto"/>
            <w:right w:val="none" w:sz="0" w:space="0" w:color="auto"/>
          </w:divBdr>
        </w:div>
        <w:div w:id="546331671">
          <w:marLeft w:val="0"/>
          <w:marRight w:val="0"/>
          <w:marTop w:val="0"/>
          <w:marBottom w:val="0"/>
          <w:divBdr>
            <w:top w:val="none" w:sz="0" w:space="0" w:color="auto"/>
            <w:left w:val="none" w:sz="0" w:space="0" w:color="auto"/>
            <w:bottom w:val="none" w:sz="0" w:space="0" w:color="auto"/>
            <w:right w:val="none" w:sz="0" w:space="0" w:color="auto"/>
          </w:divBdr>
        </w:div>
        <w:div w:id="677469813">
          <w:marLeft w:val="0"/>
          <w:marRight w:val="0"/>
          <w:marTop w:val="0"/>
          <w:marBottom w:val="0"/>
          <w:divBdr>
            <w:top w:val="none" w:sz="0" w:space="0" w:color="auto"/>
            <w:left w:val="none" w:sz="0" w:space="0" w:color="auto"/>
            <w:bottom w:val="none" w:sz="0" w:space="0" w:color="auto"/>
            <w:right w:val="none" w:sz="0" w:space="0" w:color="auto"/>
          </w:divBdr>
        </w:div>
        <w:div w:id="976301575">
          <w:marLeft w:val="0"/>
          <w:marRight w:val="0"/>
          <w:marTop w:val="0"/>
          <w:marBottom w:val="0"/>
          <w:divBdr>
            <w:top w:val="none" w:sz="0" w:space="0" w:color="auto"/>
            <w:left w:val="none" w:sz="0" w:space="0" w:color="auto"/>
            <w:bottom w:val="none" w:sz="0" w:space="0" w:color="auto"/>
            <w:right w:val="none" w:sz="0" w:space="0" w:color="auto"/>
          </w:divBdr>
        </w:div>
        <w:div w:id="1250458403">
          <w:marLeft w:val="0"/>
          <w:marRight w:val="0"/>
          <w:marTop w:val="0"/>
          <w:marBottom w:val="0"/>
          <w:divBdr>
            <w:top w:val="none" w:sz="0" w:space="0" w:color="auto"/>
            <w:left w:val="none" w:sz="0" w:space="0" w:color="auto"/>
            <w:bottom w:val="none" w:sz="0" w:space="0" w:color="auto"/>
            <w:right w:val="none" w:sz="0" w:space="0" w:color="auto"/>
          </w:divBdr>
        </w:div>
        <w:div w:id="1475947804">
          <w:marLeft w:val="0"/>
          <w:marRight w:val="0"/>
          <w:marTop w:val="0"/>
          <w:marBottom w:val="0"/>
          <w:divBdr>
            <w:top w:val="none" w:sz="0" w:space="0" w:color="auto"/>
            <w:left w:val="none" w:sz="0" w:space="0" w:color="auto"/>
            <w:bottom w:val="none" w:sz="0" w:space="0" w:color="auto"/>
            <w:right w:val="none" w:sz="0" w:space="0" w:color="auto"/>
          </w:divBdr>
        </w:div>
        <w:div w:id="1606964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recours.fr"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Contractuel - Fin de contrat</Th_x00e8_me>
    <Tag xmlns="6fe09545-cdc4-43a9-9da5-abd37ca73394">Agents contractuels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578f6ef9-fb83-4089-82ea-05bfc7f8adae</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Départ et fin de fonction</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45</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DB56FFB1-83BB-4CAA-8F32-F0089AC89AF6}">
  <ds:schemaRefs>
    <ds:schemaRef ds:uri="http://schemas.microsoft.com/office/2006/metadata/longProperties"/>
  </ds:schemaRefs>
</ds:datastoreItem>
</file>

<file path=customXml/itemProps2.xml><?xml version="1.0" encoding="utf-8"?>
<ds:datastoreItem xmlns:ds="http://schemas.openxmlformats.org/officeDocument/2006/customXml" ds:itemID="{D2365B62-FB99-4A6F-8CEA-60329E531439}"/>
</file>

<file path=customXml/itemProps3.xml><?xml version="1.0" encoding="utf-8"?>
<ds:datastoreItem xmlns:ds="http://schemas.openxmlformats.org/officeDocument/2006/customXml" ds:itemID="{7A74F00E-9816-4E3F-BE3E-6462153211FC}">
  <ds:schemaRefs>
    <ds:schemaRef ds:uri="7e9f8f30-c86f-4d43-9357-50bbf3212c37"/>
    <ds:schemaRef ds:uri="http://purl.org/dc/dcmitype/"/>
    <ds:schemaRef ds:uri="http://schemas.microsoft.com/office/2006/documentManagement/types"/>
    <ds:schemaRef ds:uri="eeac6a90-98fe-484e-aa6c-a13eb956425d"/>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6CD60C6-DEB3-4390-90A4-C435E93991FC}">
  <ds:schemaRefs>
    <ds:schemaRef ds:uri="http://schemas.microsoft.com/sharepoint/v3/contenttype/forms"/>
  </ds:schemaRefs>
</ds:datastoreItem>
</file>

<file path=customXml/itemProps5.xml><?xml version="1.0" encoding="utf-8"?>
<ds:datastoreItem xmlns:ds="http://schemas.openxmlformats.org/officeDocument/2006/customXml" ds:itemID="{C35BA2CE-B93A-4C9E-9D53-56BC8D0800B5}"/>
</file>

<file path=docProps/app.xml><?xml version="1.0" encoding="utf-8"?>
<Properties xmlns="http://schemas.openxmlformats.org/officeDocument/2006/extended-properties" xmlns:vt="http://schemas.openxmlformats.org/officeDocument/2006/docPropsVTypes">
  <Template>Normal</Template>
  <TotalTime>24</TotalTime>
  <Pages>2</Pages>
  <Words>407</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Lettre de non renouvellement de contrat</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courrier de non renouvellement de contrat</dc:title>
  <dc:subject/>
  <dc:creator>po-recrutement</dc:creator>
  <cp:keywords/>
  <cp:lastModifiedBy>DORRONSORO Sabine</cp:lastModifiedBy>
  <cp:revision>9</cp:revision>
  <cp:lastPrinted>2014-09-05T09:54:00Z</cp:lastPrinted>
  <dcterms:created xsi:type="dcterms:W3CDTF">2021-07-07T15:43:00Z</dcterms:created>
  <dcterms:modified xsi:type="dcterms:W3CDTF">2023-08-11T07:01:00Z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ème">
    <vt:lpwstr>Contractuel - Fin de contrat</vt:lpwstr>
  </property>
  <property fmtid="{D5CDD505-2E9C-101B-9397-08002B2CF9AE}" pid="3" name="yes_NatureDocument">
    <vt:lpwstr>22;#Courrier|6280d4ef-2d4c-41de-31e5-74010af51086</vt:lpwstr>
  </property>
  <property fmtid="{D5CDD505-2E9C-101B-9397-08002B2CF9AE}" pid="4" name="m4b136eeb23e4825aff962a12a6bd520">
    <vt:lpwstr/>
  </property>
  <property fmtid="{D5CDD505-2E9C-101B-9397-08002B2CF9AE}" pid="5" name="yes_Processus">
    <vt:lpwstr/>
  </property>
  <property fmtid="{D5CDD505-2E9C-101B-9397-08002B2CF9AE}" pid="6" name="dc12d3d9c8d6415c92e2af3457b973bf">
    <vt:lpwstr>Courrier|6280d4ef-2d4c-41de-31e5-74010af51086</vt:lpwstr>
  </property>
  <property fmtid="{D5CDD505-2E9C-101B-9397-08002B2CF9AE}" pid="7" name="yes_Origine">
    <vt:lpwstr>17;#Assistance et conseil statutaire|44b57568-df21-44ab-a701-d79c0db0f3d7</vt:lpwstr>
  </property>
  <property fmtid="{D5CDD505-2E9C-101B-9397-08002B2CF9AE}" pid="8" name="jcdae72f0142403388db80d1458aa256">
    <vt:lpwstr>Assistance et conseil statutaire|44b57568-df21-44ab-a701-d79c0db0f3d7</vt:lpwstr>
  </property>
  <property fmtid="{D5CDD505-2E9C-101B-9397-08002B2CF9AE}" pid="9" name="TaxCatchAll">
    <vt:lpwstr>176;#Assistance et conseil statutaire|44b57568-df21-44ab-a701-d79c0db0f3d7;#60;#Courrier|6280d4ef-2d4c-41de-31e5-74010af51086</vt:lpwstr>
  </property>
  <property fmtid="{D5CDD505-2E9C-101B-9397-08002B2CF9AE}" pid="10" name="ContentTypeId">
    <vt:lpwstr>0x010100DE67B4170B45E24899E1F0558CDB95BB00782EFA423E58B540AD37A444681CC01A</vt:lpwstr>
  </property>
  <property fmtid="{D5CDD505-2E9C-101B-9397-08002B2CF9AE}" pid="11" name="Titre">
    <vt:lpwstr>Modèle de courrier de non renouvellement de contrat</vt:lpwstr>
  </property>
  <property fmtid="{D5CDD505-2E9C-101B-9397-08002B2CF9AE}" pid="12" name="Nature de document_0">
    <vt:lpwstr>Courrier|6280d4ef-2d4c-41de-31e5-74010af51086</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6" name="Nature">
    <vt:lpwstr>45;#Courrier|578f6ef9-fb83-4089-82ea-05bfc7f8adae</vt:lpwstr>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yes_Archive">
    <vt:bool>false</vt:bool>
  </property>
  <property fmtid="{D5CDD505-2E9C-101B-9397-08002B2CF9AE}" pid="27" name="Catégorie site internet">
    <vt:lpwstr>Départ et fin de fonction</vt:lpwstr>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y fmtid="{D5CDD505-2E9C-101B-9397-08002B2CF9AE}" pid="32" name="DMS_WebsiteTheme">
    <vt:lpwstr/>
  </property>
</Properties>
</file>