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8159" w14:textId="77777777" w:rsidR="00BD792D" w:rsidRDefault="002950F7"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w:t>
      </w:r>
      <w:r>
        <w:rPr>
          <w:rFonts w:ascii="Arial" w:hAnsi="Arial" w:cs="Arial"/>
          <w:b/>
          <w:sz w:val="22"/>
          <w:szCs w:val="22"/>
        </w:rPr>
        <w:t xml:space="preserve">ORTANT </w:t>
      </w:r>
      <w:r w:rsidR="00833430">
        <w:rPr>
          <w:rFonts w:ascii="Arial" w:hAnsi="Arial" w:cs="Arial"/>
          <w:b/>
          <w:sz w:val="22"/>
          <w:szCs w:val="22"/>
        </w:rPr>
        <w:t>MAINTIEN</w:t>
      </w:r>
      <w:r w:rsidR="00BD792D">
        <w:rPr>
          <w:rFonts w:ascii="Arial" w:hAnsi="Arial" w:cs="Arial"/>
          <w:b/>
          <w:sz w:val="22"/>
          <w:szCs w:val="22"/>
        </w:rPr>
        <w:t xml:space="preserve"> EN SURNOMBRE</w:t>
      </w:r>
    </w:p>
    <w:p w14:paraId="30E6815A" w14:textId="77777777" w:rsidR="005079BF" w:rsidRPr="0086008C" w:rsidRDefault="00BD792D" w:rsidP="005079BF">
      <w:pPr>
        <w:jc w:val="center"/>
        <w:rPr>
          <w:rFonts w:ascii="Arial" w:hAnsi="Arial" w:cs="Arial"/>
          <w:b/>
          <w:sz w:val="22"/>
          <w:szCs w:val="22"/>
        </w:rPr>
      </w:pPr>
      <w:r>
        <w:rPr>
          <w:rFonts w:ascii="Arial" w:hAnsi="Arial" w:cs="Arial"/>
          <w:b/>
          <w:sz w:val="22"/>
          <w:szCs w:val="22"/>
        </w:rPr>
        <w:t>D’</w:t>
      </w:r>
      <w:r w:rsidR="005079BF" w:rsidRPr="0086008C">
        <w:rPr>
          <w:rFonts w:ascii="Arial" w:hAnsi="Arial" w:cs="Arial"/>
          <w:b/>
          <w:sz w:val="22"/>
          <w:szCs w:val="22"/>
        </w:rPr>
        <w:t>UN FONCTIONNAIRE</w:t>
      </w:r>
      <w:r>
        <w:rPr>
          <w:rFonts w:ascii="Arial" w:hAnsi="Arial" w:cs="Arial"/>
          <w:b/>
          <w:sz w:val="22"/>
          <w:szCs w:val="22"/>
        </w:rPr>
        <w:t xml:space="preserve"> </w:t>
      </w:r>
      <w:r w:rsidR="00833430">
        <w:rPr>
          <w:rFonts w:ascii="Arial" w:hAnsi="Arial" w:cs="Arial"/>
          <w:b/>
          <w:sz w:val="22"/>
          <w:szCs w:val="22"/>
        </w:rPr>
        <w:t xml:space="preserve">SUITE A </w:t>
      </w:r>
      <w:r w:rsidR="000C6050">
        <w:rPr>
          <w:rFonts w:ascii="Arial" w:hAnsi="Arial" w:cs="Arial"/>
          <w:b/>
          <w:sz w:val="22"/>
          <w:szCs w:val="22"/>
        </w:rPr>
        <w:t xml:space="preserve">UNE </w:t>
      </w:r>
      <w:r w:rsidR="00833430">
        <w:rPr>
          <w:rFonts w:ascii="Arial" w:hAnsi="Arial" w:cs="Arial"/>
          <w:b/>
          <w:sz w:val="22"/>
          <w:szCs w:val="22"/>
        </w:rPr>
        <w:t>SUPPRESSION D’EMPLOI</w:t>
      </w:r>
    </w:p>
    <w:p w14:paraId="30E6815B" w14:textId="77777777" w:rsidR="005079BF" w:rsidRPr="0086008C" w:rsidRDefault="005079BF" w:rsidP="005079BF">
      <w:pPr>
        <w:rPr>
          <w:rFonts w:ascii="Arial" w:hAnsi="Arial" w:cs="Arial"/>
          <w:sz w:val="22"/>
          <w:szCs w:val="22"/>
        </w:rPr>
      </w:pPr>
    </w:p>
    <w:p w14:paraId="30E6815C" w14:textId="77777777" w:rsidR="002950F7" w:rsidRDefault="002950F7" w:rsidP="00F02DD4">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1B7DCC">
        <w:rPr>
          <w:rFonts w:ascii="Helvetica" w:hAnsi="Helvetica"/>
          <w:bCs/>
          <w:sz w:val="22"/>
          <w:szCs w:val="22"/>
        </w:rPr>
        <w:t>,</w:t>
      </w:r>
    </w:p>
    <w:p w14:paraId="30E6815D" w14:textId="77777777" w:rsidR="005079BF" w:rsidRDefault="008B22E0" w:rsidP="005079BF">
      <w:pPr>
        <w:rPr>
          <w:rFonts w:ascii="Arial" w:hAnsi="Arial" w:cs="Arial"/>
          <w:sz w:val="22"/>
          <w:szCs w:val="22"/>
        </w:rPr>
      </w:pPr>
      <w:r>
        <w:rPr>
          <w:rFonts w:ascii="Arial" w:hAnsi="Arial" w:cs="Arial"/>
          <w:sz w:val="22"/>
          <w:szCs w:val="22"/>
        </w:rPr>
        <w:t xml:space="preserve">Le Président de </w:t>
      </w:r>
      <w:r w:rsidRPr="008B22E0">
        <w:rPr>
          <w:rFonts w:ascii="Arial" w:hAnsi="Arial" w:cs="Arial"/>
          <w:b/>
          <w:sz w:val="22"/>
          <w:szCs w:val="22"/>
        </w:rPr>
        <w:t>……………………..</w:t>
      </w:r>
      <w:r>
        <w:rPr>
          <w:rFonts w:ascii="Arial" w:hAnsi="Arial" w:cs="Arial"/>
          <w:sz w:val="22"/>
          <w:szCs w:val="22"/>
        </w:rPr>
        <w:t>,</w:t>
      </w:r>
    </w:p>
    <w:p w14:paraId="30E6815E" w14:textId="77777777" w:rsidR="008B22E0" w:rsidRPr="0086008C" w:rsidRDefault="008B22E0" w:rsidP="005079BF">
      <w:pPr>
        <w:rPr>
          <w:rFonts w:ascii="Arial" w:hAnsi="Arial" w:cs="Arial"/>
          <w:sz w:val="22"/>
          <w:szCs w:val="22"/>
        </w:rPr>
      </w:pPr>
    </w:p>
    <w:p w14:paraId="30E68160" w14:textId="5C5E6669" w:rsidR="005079BF" w:rsidRDefault="005079BF" w:rsidP="00F756D3">
      <w:pPr>
        <w:pStyle w:val="RetraitVU"/>
        <w:spacing w:before="0"/>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DE0617">
        <w:rPr>
          <w:rFonts w:ascii="Arial" w:hAnsi="Arial" w:cs="Arial"/>
          <w:sz w:val="22"/>
          <w:szCs w:val="22"/>
        </w:rPr>
        <w:t xml:space="preserve">e </w:t>
      </w:r>
      <w:r w:rsidR="00DE0617" w:rsidRPr="00DE0617">
        <w:rPr>
          <w:rFonts w:ascii="Arial" w:hAnsi="Arial" w:cs="Arial"/>
          <w:sz w:val="22"/>
          <w:szCs w:val="22"/>
        </w:rPr>
        <w:t>code général de la fonction publique et notamment ses articles L542-1 et suivants</w:t>
      </w:r>
      <w:r w:rsidR="00F756D3">
        <w:rPr>
          <w:rFonts w:ascii="Arial" w:hAnsi="Arial" w:cs="Arial"/>
          <w:sz w:val="22"/>
          <w:szCs w:val="22"/>
        </w:rPr>
        <w:t> ;</w:t>
      </w:r>
    </w:p>
    <w:p w14:paraId="30E68161" w14:textId="7F21ECE4" w:rsidR="00353618" w:rsidRDefault="00353618" w:rsidP="005079BF">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Comité </w:t>
      </w:r>
      <w:r w:rsidR="002D6014">
        <w:rPr>
          <w:rFonts w:ascii="Arial" w:hAnsi="Arial" w:cs="Arial"/>
          <w:sz w:val="22"/>
          <w:szCs w:val="22"/>
        </w:rPr>
        <w:t>S</w:t>
      </w:r>
      <w:r w:rsidR="00B31E63">
        <w:rPr>
          <w:rFonts w:ascii="Arial" w:hAnsi="Arial" w:cs="Arial"/>
          <w:sz w:val="22"/>
          <w:szCs w:val="22"/>
        </w:rPr>
        <w:t xml:space="preserve">ocial </w:t>
      </w:r>
      <w:r w:rsidR="002D6014">
        <w:rPr>
          <w:rFonts w:ascii="Arial" w:hAnsi="Arial" w:cs="Arial"/>
          <w:sz w:val="22"/>
          <w:szCs w:val="22"/>
        </w:rPr>
        <w:t>T</w:t>
      </w:r>
      <w:r w:rsidR="00B31E63">
        <w:rPr>
          <w:rFonts w:ascii="Arial" w:hAnsi="Arial" w:cs="Arial"/>
          <w:sz w:val="22"/>
          <w:szCs w:val="22"/>
        </w:rPr>
        <w:t>erritorial,</w:t>
      </w:r>
      <w:r>
        <w:rPr>
          <w:rFonts w:ascii="Arial" w:hAnsi="Arial" w:cs="Arial"/>
          <w:sz w:val="22"/>
          <w:szCs w:val="22"/>
        </w:rPr>
        <w:t xml:space="preserve"> selon réunion en date du …………………………</w:t>
      </w:r>
      <w:proofErr w:type="gramStart"/>
      <w:r>
        <w:rPr>
          <w:rFonts w:ascii="Arial" w:hAnsi="Arial" w:cs="Arial"/>
          <w:sz w:val="22"/>
          <w:szCs w:val="22"/>
        </w:rPr>
        <w:t>…….</w:t>
      </w:r>
      <w:proofErr w:type="gramEnd"/>
      <w:r>
        <w:rPr>
          <w:rFonts w:ascii="Arial" w:hAnsi="Arial" w:cs="Arial"/>
          <w:sz w:val="22"/>
          <w:szCs w:val="22"/>
        </w:rPr>
        <w:t> ;</w:t>
      </w:r>
    </w:p>
    <w:p w14:paraId="30E68162" w14:textId="52525098" w:rsidR="00833430" w:rsidRDefault="00833430" w:rsidP="00833430">
      <w:pPr>
        <w:pStyle w:val="RetraitVU"/>
        <w:rPr>
          <w:rFonts w:ascii="Arial" w:hAnsi="Arial" w:cs="Arial"/>
          <w:sz w:val="22"/>
          <w:szCs w:val="22"/>
        </w:rPr>
      </w:pPr>
      <w:r w:rsidRPr="00833430">
        <w:rPr>
          <w:rFonts w:ascii="Arial" w:hAnsi="Arial" w:cs="Arial"/>
          <w:sz w:val="22"/>
          <w:szCs w:val="22"/>
        </w:rPr>
        <w:t>Vu la délibération</w:t>
      </w:r>
      <w:r w:rsidR="00DE0617">
        <w:rPr>
          <w:rFonts w:ascii="Arial" w:hAnsi="Arial" w:cs="Arial"/>
          <w:sz w:val="22"/>
          <w:szCs w:val="22"/>
        </w:rPr>
        <w:t xml:space="preserve"> </w:t>
      </w:r>
      <w:r w:rsidR="00DE0617" w:rsidRPr="00DE0617">
        <w:rPr>
          <w:rFonts w:ascii="Arial" w:hAnsi="Arial" w:cs="Arial"/>
          <w:sz w:val="22"/>
          <w:szCs w:val="22"/>
        </w:rPr>
        <w:t>n°…………</w:t>
      </w:r>
      <w:proofErr w:type="gramStart"/>
      <w:r w:rsidR="00DE0617" w:rsidRPr="00DE0617">
        <w:rPr>
          <w:rFonts w:ascii="Arial" w:hAnsi="Arial" w:cs="Arial"/>
          <w:sz w:val="22"/>
          <w:szCs w:val="22"/>
        </w:rPr>
        <w:t>…….</w:t>
      </w:r>
      <w:proofErr w:type="gramEnd"/>
      <w:r w:rsidR="00DE0617" w:rsidRPr="00DE0617">
        <w:rPr>
          <w:rFonts w:ascii="Arial" w:hAnsi="Arial" w:cs="Arial"/>
          <w:sz w:val="22"/>
          <w:szCs w:val="22"/>
        </w:rPr>
        <w:t>.</w:t>
      </w:r>
      <w:r w:rsidRPr="00833430">
        <w:rPr>
          <w:rFonts w:ascii="Arial" w:hAnsi="Arial" w:cs="Arial"/>
          <w:sz w:val="22"/>
          <w:szCs w:val="22"/>
        </w:rPr>
        <w:t xml:space="preserve"> </w:t>
      </w:r>
      <w:proofErr w:type="gramStart"/>
      <w:r w:rsidRPr="00833430">
        <w:rPr>
          <w:rFonts w:ascii="Arial" w:hAnsi="Arial" w:cs="Arial"/>
          <w:sz w:val="22"/>
          <w:szCs w:val="22"/>
        </w:rPr>
        <w:t>en</w:t>
      </w:r>
      <w:proofErr w:type="gramEnd"/>
      <w:r w:rsidRPr="00833430">
        <w:rPr>
          <w:rFonts w:ascii="Arial" w:hAnsi="Arial" w:cs="Arial"/>
          <w:sz w:val="22"/>
          <w:szCs w:val="22"/>
        </w:rPr>
        <w:t xml:space="preserve"> date du ……………………,</w:t>
      </w:r>
      <w:r w:rsidR="00353618">
        <w:rPr>
          <w:rFonts w:ascii="Arial" w:hAnsi="Arial" w:cs="Arial"/>
          <w:sz w:val="22"/>
          <w:szCs w:val="22"/>
        </w:rPr>
        <w:t xml:space="preserve">portant </w:t>
      </w:r>
      <w:r w:rsidRPr="00833430">
        <w:rPr>
          <w:rFonts w:ascii="Arial" w:hAnsi="Arial" w:cs="Arial"/>
          <w:sz w:val="22"/>
          <w:szCs w:val="22"/>
        </w:rPr>
        <w:t>suppr</w:t>
      </w:r>
      <w:r w:rsidR="00353618">
        <w:rPr>
          <w:rFonts w:ascii="Arial" w:hAnsi="Arial" w:cs="Arial"/>
          <w:sz w:val="22"/>
          <w:szCs w:val="22"/>
        </w:rPr>
        <w:t xml:space="preserve">ession de </w:t>
      </w:r>
      <w:r w:rsidRPr="00833430">
        <w:rPr>
          <w:rFonts w:ascii="Arial" w:hAnsi="Arial" w:cs="Arial"/>
          <w:sz w:val="22"/>
          <w:szCs w:val="22"/>
        </w:rPr>
        <w:t xml:space="preserve">l’emploi de ………………, </w:t>
      </w:r>
      <w:r w:rsidR="00DE0617" w:rsidRPr="00DE0617">
        <w:rPr>
          <w:rFonts w:ascii="Arial" w:hAnsi="Arial" w:cs="Arial"/>
          <w:sz w:val="22"/>
          <w:szCs w:val="22"/>
        </w:rPr>
        <w:t xml:space="preserve">occupé par </w:t>
      </w:r>
      <w:r w:rsidR="00DE0617" w:rsidRPr="00DE0617">
        <w:rPr>
          <w:rFonts w:ascii="Arial" w:hAnsi="Arial" w:cs="Arial"/>
          <w:b/>
          <w:bCs/>
          <w:sz w:val="22"/>
          <w:szCs w:val="22"/>
        </w:rPr>
        <w:t>M…………………</w:t>
      </w:r>
      <w:r w:rsidR="00DE0617" w:rsidRPr="00DE0617">
        <w:rPr>
          <w:rFonts w:ascii="Arial" w:hAnsi="Arial" w:cs="Arial"/>
          <w:sz w:val="22"/>
          <w:szCs w:val="22"/>
        </w:rPr>
        <w:t>..(</w:t>
      </w:r>
      <w:r w:rsidR="00DE0617" w:rsidRPr="00DE0617">
        <w:rPr>
          <w:rFonts w:ascii="Arial" w:hAnsi="Arial" w:cs="Arial"/>
          <w:i/>
          <w:iCs/>
          <w:sz w:val="22"/>
          <w:szCs w:val="22"/>
        </w:rPr>
        <w:t>nom et prénom</w:t>
      </w:r>
      <w:r w:rsidR="00DE0617" w:rsidRPr="00DE0617">
        <w:rPr>
          <w:rFonts w:ascii="Arial" w:hAnsi="Arial" w:cs="Arial"/>
          <w:sz w:val="22"/>
          <w:szCs w:val="22"/>
        </w:rPr>
        <w:t>),</w:t>
      </w:r>
      <w:r w:rsidR="00B31E63">
        <w:rPr>
          <w:rFonts w:ascii="Arial" w:hAnsi="Arial" w:cs="Arial"/>
          <w:sz w:val="22"/>
          <w:szCs w:val="22"/>
        </w:rPr>
        <w:t xml:space="preserve"> </w:t>
      </w:r>
      <w:r w:rsidRPr="00833430">
        <w:rPr>
          <w:rFonts w:ascii="Arial" w:hAnsi="Arial" w:cs="Arial"/>
          <w:sz w:val="22"/>
          <w:szCs w:val="22"/>
        </w:rPr>
        <w:t>à compter du ……………………,</w:t>
      </w:r>
    </w:p>
    <w:p w14:paraId="30E68163" w14:textId="75BA10FF" w:rsidR="00833430" w:rsidRDefault="00833430" w:rsidP="00833430">
      <w:pPr>
        <w:pStyle w:val="Corpsdetexte"/>
        <w:jc w:val="both"/>
        <w:rPr>
          <w:rFonts w:cs="Arial"/>
          <w:sz w:val="22"/>
          <w:szCs w:val="22"/>
        </w:rPr>
      </w:pPr>
      <w:r w:rsidRPr="00833430">
        <w:rPr>
          <w:rFonts w:cs="Arial"/>
          <w:sz w:val="22"/>
          <w:szCs w:val="22"/>
        </w:rPr>
        <w:t>Considérant que le procès</w:t>
      </w:r>
      <w:r w:rsidR="00860763">
        <w:rPr>
          <w:rFonts w:cs="Arial"/>
          <w:sz w:val="22"/>
          <w:szCs w:val="22"/>
        </w:rPr>
        <w:t>-</w:t>
      </w:r>
      <w:r w:rsidRPr="00833430">
        <w:rPr>
          <w:rFonts w:cs="Arial"/>
          <w:sz w:val="22"/>
          <w:szCs w:val="22"/>
        </w:rPr>
        <w:t xml:space="preserve">verbal du Comité </w:t>
      </w:r>
      <w:r w:rsidR="00B31E63">
        <w:rPr>
          <w:rFonts w:cs="Arial"/>
          <w:sz w:val="22"/>
          <w:szCs w:val="22"/>
        </w:rPr>
        <w:t>social territorial</w:t>
      </w:r>
      <w:r w:rsidRPr="00833430">
        <w:rPr>
          <w:rFonts w:cs="Arial"/>
          <w:sz w:val="22"/>
          <w:szCs w:val="22"/>
        </w:rPr>
        <w:t xml:space="preserve"> a été transmis</w:t>
      </w:r>
      <w:r w:rsidR="00B31E63">
        <w:rPr>
          <w:rFonts w:cs="Arial"/>
          <w:sz w:val="22"/>
          <w:szCs w:val="22"/>
        </w:rPr>
        <w:t xml:space="preserve">, </w:t>
      </w:r>
      <w:r w:rsidR="00B31E63" w:rsidRPr="00B31E63">
        <w:rPr>
          <w:rFonts w:cs="Arial"/>
          <w:sz w:val="22"/>
          <w:szCs w:val="22"/>
        </w:rPr>
        <w:t>aux représentants du Comité</w:t>
      </w:r>
      <w:r w:rsidR="00B31E63">
        <w:rPr>
          <w:rFonts w:cs="Arial"/>
          <w:sz w:val="22"/>
          <w:szCs w:val="22"/>
        </w:rPr>
        <w:t xml:space="preserve"> social territorial et </w:t>
      </w:r>
      <w:r w:rsidR="002D6014">
        <w:rPr>
          <w:rFonts w:cs="Arial"/>
          <w:sz w:val="22"/>
          <w:szCs w:val="22"/>
        </w:rPr>
        <w:t xml:space="preserve">communiqué </w:t>
      </w:r>
      <w:r w:rsidR="002D6014" w:rsidRPr="00833430">
        <w:rPr>
          <w:rFonts w:cs="Arial"/>
          <w:sz w:val="22"/>
          <w:szCs w:val="22"/>
        </w:rPr>
        <w:t>au</w:t>
      </w:r>
      <w:r w:rsidRPr="00833430">
        <w:rPr>
          <w:rFonts w:cs="Arial"/>
          <w:sz w:val="22"/>
          <w:szCs w:val="22"/>
        </w:rPr>
        <w:t xml:space="preserve"> </w:t>
      </w:r>
      <w:r w:rsidR="002D6014">
        <w:rPr>
          <w:rFonts w:cs="Arial"/>
          <w:sz w:val="22"/>
          <w:szCs w:val="22"/>
        </w:rPr>
        <w:t xml:space="preserve">Président du </w:t>
      </w:r>
      <w:r w:rsidRPr="00833430">
        <w:rPr>
          <w:rFonts w:cs="Arial"/>
          <w:sz w:val="22"/>
          <w:szCs w:val="22"/>
        </w:rPr>
        <w:t xml:space="preserve">Centre de gestion de </w:t>
      </w:r>
      <w:r>
        <w:rPr>
          <w:rFonts w:cs="Arial"/>
          <w:sz w:val="22"/>
          <w:szCs w:val="22"/>
        </w:rPr>
        <w:t xml:space="preserve">la fonction publique territoriale de </w:t>
      </w:r>
      <w:r w:rsidRPr="00833430">
        <w:rPr>
          <w:rFonts w:cs="Arial"/>
          <w:sz w:val="22"/>
          <w:szCs w:val="22"/>
        </w:rPr>
        <w:t>la Gironde</w:t>
      </w:r>
      <w:r w:rsidR="002D6014">
        <w:rPr>
          <w:rFonts w:cs="Arial"/>
          <w:sz w:val="22"/>
          <w:szCs w:val="22"/>
        </w:rPr>
        <w:t xml:space="preserve"> (</w:t>
      </w:r>
      <w:r w:rsidR="00F756D3">
        <w:rPr>
          <w:rFonts w:cs="Arial"/>
          <w:sz w:val="22"/>
          <w:szCs w:val="22"/>
        </w:rPr>
        <w:t>1) (</w:t>
      </w:r>
      <w:r w:rsidR="002D6014" w:rsidRPr="002D6014">
        <w:rPr>
          <w:rFonts w:cs="Arial"/>
          <w:i/>
          <w:iCs/>
          <w:sz w:val="22"/>
          <w:szCs w:val="22"/>
        </w:rPr>
        <w:t>le cas échéant : CNFPT</w:t>
      </w:r>
      <w:r w:rsidR="002D6014">
        <w:rPr>
          <w:rFonts w:cs="Arial"/>
          <w:sz w:val="22"/>
          <w:szCs w:val="22"/>
        </w:rPr>
        <w:t>)</w:t>
      </w:r>
      <w:r w:rsidRPr="00833430">
        <w:rPr>
          <w:rFonts w:cs="Arial"/>
          <w:sz w:val="22"/>
          <w:szCs w:val="22"/>
        </w:rPr>
        <w:t>, dans un délai de 15 jours après la tenue de la séance,</w:t>
      </w:r>
    </w:p>
    <w:p w14:paraId="30E68164" w14:textId="4FA32EA1" w:rsidR="00BD792D" w:rsidRDefault="00BD792D" w:rsidP="00BD792D">
      <w:pPr>
        <w:pStyle w:val="RetraitVU"/>
        <w:rPr>
          <w:rFonts w:ascii="Arial" w:hAnsi="Arial" w:cs="Arial"/>
          <w:sz w:val="22"/>
          <w:szCs w:val="22"/>
        </w:rPr>
      </w:pPr>
      <w:r>
        <w:rPr>
          <w:rFonts w:ascii="Arial" w:hAnsi="Arial" w:cs="Arial"/>
          <w:sz w:val="22"/>
          <w:szCs w:val="22"/>
        </w:rPr>
        <w:t xml:space="preserve">Considérant </w:t>
      </w:r>
      <w:r w:rsidR="002D6014" w:rsidRPr="002D6014">
        <w:rPr>
          <w:rFonts w:ascii="Arial" w:hAnsi="Arial" w:cs="Arial"/>
          <w:sz w:val="22"/>
          <w:szCs w:val="22"/>
        </w:rPr>
        <w:t xml:space="preserve">que l'analyse réalisée en interne des possibilités de reclassement a révélé </w:t>
      </w:r>
      <w:r>
        <w:rPr>
          <w:rFonts w:ascii="Arial" w:hAnsi="Arial" w:cs="Arial"/>
          <w:sz w:val="22"/>
          <w:szCs w:val="22"/>
        </w:rPr>
        <w:t xml:space="preserve">qu’il n’existe pas à cette date de poste vacant </w:t>
      </w:r>
      <w:r w:rsidR="00833430">
        <w:rPr>
          <w:rFonts w:ascii="Arial" w:hAnsi="Arial" w:cs="Arial"/>
          <w:sz w:val="22"/>
          <w:szCs w:val="22"/>
        </w:rPr>
        <w:t xml:space="preserve">correspondant au grade </w:t>
      </w:r>
      <w:r>
        <w:rPr>
          <w:rFonts w:ascii="Arial" w:hAnsi="Arial" w:cs="Arial"/>
          <w:sz w:val="22"/>
          <w:szCs w:val="22"/>
        </w:rPr>
        <w:t xml:space="preserve">de </w:t>
      </w:r>
      <w:r w:rsidRPr="0004289A">
        <w:rPr>
          <w:rFonts w:ascii="Arial" w:hAnsi="Arial" w:cs="Arial"/>
          <w:b/>
          <w:sz w:val="22"/>
          <w:szCs w:val="22"/>
        </w:rPr>
        <w:t>…………………</w:t>
      </w:r>
      <w:proofErr w:type="gramStart"/>
      <w:r w:rsidRPr="0004289A">
        <w:rPr>
          <w:rFonts w:ascii="Arial" w:hAnsi="Arial" w:cs="Arial"/>
          <w:b/>
          <w:sz w:val="22"/>
          <w:szCs w:val="22"/>
        </w:rPr>
        <w:t>…….</w:t>
      </w:r>
      <w:proofErr w:type="gramEnd"/>
      <w:r w:rsidR="00DC229E">
        <w:rPr>
          <w:rFonts w:ascii="Arial" w:hAnsi="Arial" w:cs="Arial"/>
          <w:sz w:val="22"/>
          <w:szCs w:val="22"/>
        </w:rPr>
        <w:t>,</w:t>
      </w:r>
      <w:r>
        <w:rPr>
          <w:rFonts w:ascii="Arial" w:hAnsi="Arial" w:cs="Arial"/>
          <w:sz w:val="22"/>
          <w:szCs w:val="22"/>
        </w:rPr>
        <w:t xml:space="preserve"> au tableau des effectifs</w:t>
      </w:r>
      <w:r w:rsidR="00F756D3">
        <w:rPr>
          <w:rFonts w:ascii="Arial" w:hAnsi="Arial" w:cs="Arial"/>
          <w:sz w:val="22"/>
          <w:szCs w:val="22"/>
        </w:rPr>
        <w:t>.</w:t>
      </w:r>
    </w:p>
    <w:p w14:paraId="30E68166" w14:textId="77777777" w:rsidR="005079BF" w:rsidRPr="0086008C" w:rsidRDefault="005079BF" w:rsidP="005079BF">
      <w:pPr>
        <w:rPr>
          <w:rFonts w:ascii="Arial" w:hAnsi="Arial" w:cs="Arial"/>
          <w:sz w:val="22"/>
          <w:szCs w:val="22"/>
        </w:rPr>
      </w:pPr>
    </w:p>
    <w:p w14:paraId="30E68167" w14:textId="77777777" w:rsidR="005079BF" w:rsidRPr="009D1F51" w:rsidRDefault="005079BF" w:rsidP="005079BF">
      <w:pPr>
        <w:tabs>
          <w:tab w:val="left" w:pos="432"/>
        </w:tabs>
        <w:ind w:left="432" w:hanging="432"/>
        <w:jc w:val="center"/>
        <w:rPr>
          <w:rFonts w:ascii="Arial" w:hAnsi="Arial" w:cs="Arial"/>
          <w:b/>
          <w:sz w:val="22"/>
          <w:szCs w:val="22"/>
        </w:rPr>
      </w:pPr>
      <w:r w:rsidRPr="009D1F51">
        <w:rPr>
          <w:rFonts w:ascii="Arial" w:hAnsi="Arial" w:cs="Arial"/>
          <w:b/>
          <w:sz w:val="22"/>
          <w:szCs w:val="22"/>
        </w:rPr>
        <w:t>ARR</w:t>
      </w:r>
      <w:r w:rsidR="00DC229E">
        <w:rPr>
          <w:rFonts w:ascii="Arial" w:hAnsi="Arial" w:cs="Arial"/>
          <w:b/>
          <w:sz w:val="22"/>
          <w:szCs w:val="22"/>
        </w:rPr>
        <w:t>Ê</w:t>
      </w:r>
      <w:r w:rsidRPr="009D1F51">
        <w:rPr>
          <w:rFonts w:ascii="Arial" w:hAnsi="Arial" w:cs="Arial"/>
          <w:b/>
          <w:sz w:val="22"/>
          <w:szCs w:val="22"/>
        </w:rPr>
        <w:t>TE</w:t>
      </w:r>
    </w:p>
    <w:p w14:paraId="30E68168" w14:textId="77777777" w:rsidR="005079BF" w:rsidRPr="0086008C" w:rsidRDefault="005079BF" w:rsidP="005079BF">
      <w:pPr>
        <w:rPr>
          <w:rFonts w:ascii="Arial" w:hAnsi="Arial" w:cs="Arial"/>
          <w:sz w:val="22"/>
          <w:szCs w:val="22"/>
        </w:rPr>
      </w:pPr>
    </w:p>
    <w:p w14:paraId="30E68169" w14:textId="3F7B6EAF" w:rsidR="00BD792D"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DC229E">
        <w:rPr>
          <w:rFonts w:ascii="Arial" w:hAnsi="Arial" w:cs="Arial"/>
          <w:sz w:val="22"/>
          <w:szCs w:val="22"/>
        </w:rPr>
        <w:t>À</w:t>
      </w:r>
      <w:r w:rsidRPr="0086008C">
        <w:rPr>
          <w:rFonts w:ascii="Arial" w:hAnsi="Arial" w:cs="Arial"/>
          <w:sz w:val="22"/>
          <w:szCs w:val="22"/>
        </w:rPr>
        <w:t xml:space="preserve"> compter du </w:t>
      </w:r>
      <w:r w:rsidRPr="00F16FDF">
        <w:rPr>
          <w:rFonts w:ascii="Arial" w:hAnsi="Arial" w:cs="Arial"/>
          <w:b/>
          <w:sz w:val="22"/>
          <w:szCs w:val="22"/>
        </w:rPr>
        <w:t>........................</w:t>
      </w:r>
      <w:r w:rsidR="00DC229E">
        <w:rPr>
          <w:rFonts w:ascii="Arial" w:hAnsi="Arial" w:cs="Arial"/>
          <w:b/>
          <w:sz w:val="22"/>
          <w:szCs w:val="22"/>
        </w:rPr>
        <w:t xml:space="preserve"> </w:t>
      </w:r>
      <w:r w:rsidRPr="0086008C">
        <w:rPr>
          <w:rFonts w:ascii="Arial" w:hAnsi="Arial" w:cs="Arial"/>
          <w:sz w:val="22"/>
          <w:szCs w:val="22"/>
        </w:rPr>
        <w:t>,</w:t>
      </w:r>
      <w:r w:rsidR="00BD792D">
        <w:rPr>
          <w:rFonts w:ascii="Arial" w:hAnsi="Arial" w:cs="Arial"/>
          <w:sz w:val="22"/>
          <w:szCs w:val="22"/>
        </w:rPr>
        <w:t xml:space="preserve"> </w:t>
      </w:r>
      <w:r w:rsidRPr="0086008C">
        <w:rPr>
          <w:rFonts w:ascii="Arial" w:hAnsi="Arial" w:cs="Arial"/>
          <w:b/>
          <w:sz w:val="22"/>
          <w:szCs w:val="22"/>
        </w:rPr>
        <w:t>M</w:t>
      </w:r>
      <w:r w:rsidRPr="00F16FDF">
        <w:rPr>
          <w:rFonts w:ascii="Arial" w:hAnsi="Arial" w:cs="Arial"/>
          <w:b/>
          <w:sz w:val="22"/>
          <w:szCs w:val="22"/>
        </w:rPr>
        <w:t>........................................</w:t>
      </w:r>
      <w:r w:rsidR="009D1F51" w:rsidRPr="00F16FDF">
        <w:rPr>
          <w:rFonts w:ascii="Arial" w:hAnsi="Arial" w:cs="Arial"/>
          <w:b/>
          <w:sz w:val="22"/>
          <w:szCs w:val="22"/>
        </w:rPr>
        <w:t>.</w:t>
      </w:r>
      <w:r w:rsidR="00DC229E">
        <w:rPr>
          <w:rFonts w:ascii="Arial" w:hAnsi="Arial" w:cs="Arial"/>
          <w:b/>
          <w:sz w:val="22"/>
          <w:szCs w:val="22"/>
        </w:rPr>
        <w:t xml:space="preserve"> </w:t>
      </w:r>
      <w:r w:rsidR="009D1F51">
        <w:rPr>
          <w:rFonts w:ascii="Arial" w:hAnsi="Arial" w:cs="Arial"/>
          <w:sz w:val="22"/>
          <w:szCs w:val="22"/>
        </w:rPr>
        <w:t xml:space="preserve">, </w:t>
      </w:r>
      <w:r w:rsidRPr="0086008C">
        <w:rPr>
          <w:rFonts w:ascii="Arial" w:hAnsi="Arial" w:cs="Arial"/>
          <w:i/>
          <w:sz w:val="22"/>
          <w:szCs w:val="22"/>
        </w:rPr>
        <w:t>(grade, qualité)</w:t>
      </w:r>
      <w:r w:rsidRPr="0086008C">
        <w:rPr>
          <w:rFonts w:ascii="Arial" w:hAnsi="Arial" w:cs="Arial"/>
          <w:sz w:val="22"/>
          <w:szCs w:val="22"/>
        </w:rPr>
        <w:t xml:space="preserve"> </w:t>
      </w:r>
      <w:r w:rsidRPr="00616DB3">
        <w:rPr>
          <w:rFonts w:ascii="Arial" w:hAnsi="Arial" w:cs="Arial"/>
          <w:b/>
          <w:sz w:val="22"/>
          <w:szCs w:val="22"/>
        </w:rPr>
        <w:t>................................</w:t>
      </w:r>
      <w:r w:rsidRPr="0086008C">
        <w:rPr>
          <w:rFonts w:ascii="Arial" w:hAnsi="Arial" w:cs="Arial"/>
          <w:sz w:val="22"/>
          <w:szCs w:val="22"/>
        </w:rPr>
        <w:t xml:space="preserve"> </w:t>
      </w:r>
      <w:proofErr w:type="gramStart"/>
      <w:r w:rsidRPr="0086008C">
        <w:rPr>
          <w:rFonts w:ascii="Arial" w:hAnsi="Arial" w:cs="Arial"/>
          <w:sz w:val="22"/>
          <w:szCs w:val="22"/>
        </w:rPr>
        <w:t>est</w:t>
      </w:r>
      <w:proofErr w:type="gramEnd"/>
      <w:r w:rsidRPr="0086008C">
        <w:rPr>
          <w:rFonts w:ascii="Arial" w:hAnsi="Arial" w:cs="Arial"/>
          <w:sz w:val="22"/>
          <w:szCs w:val="22"/>
        </w:rPr>
        <w:t xml:space="preserve"> </w:t>
      </w:r>
      <w:r w:rsidR="00833430">
        <w:rPr>
          <w:rFonts w:ascii="Arial" w:hAnsi="Arial" w:cs="Arial"/>
          <w:sz w:val="22"/>
          <w:szCs w:val="22"/>
        </w:rPr>
        <w:t>maintenu en surnombre</w:t>
      </w:r>
      <w:r w:rsidR="00BD792D">
        <w:rPr>
          <w:rFonts w:ascii="Arial" w:hAnsi="Arial" w:cs="Arial"/>
          <w:sz w:val="22"/>
          <w:szCs w:val="22"/>
        </w:rPr>
        <w:t xml:space="preserve"> </w:t>
      </w:r>
      <w:r w:rsidR="00833430">
        <w:rPr>
          <w:rFonts w:ascii="Arial" w:hAnsi="Arial" w:cs="Arial"/>
          <w:sz w:val="22"/>
          <w:szCs w:val="22"/>
        </w:rPr>
        <w:t>pour une durée maximale d’un an</w:t>
      </w:r>
      <w:r w:rsidR="00B21F3C">
        <w:rPr>
          <w:rFonts w:ascii="Arial" w:hAnsi="Arial" w:cs="Arial"/>
          <w:sz w:val="22"/>
          <w:szCs w:val="22"/>
        </w:rPr>
        <w:t>, au sein de la collectivité,</w:t>
      </w:r>
      <w:r w:rsidR="00833430">
        <w:rPr>
          <w:rFonts w:ascii="Arial" w:hAnsi="Arial" w:cs="Arial"/>
          <w:sz w:val="22"/>
          <w:szCs w:val="22"/>
        </w:rPr>
        <w:t xml:space="preserve"> dans les conditions prévues par</w:t>
      </w:r>
      <w:r w:rsidR="00DE0617">
        <w:rPr>
          <w:rFonts w:ascii="Arial" w:hAnsi="Arial" w:cs="Arial"/>
          <w:sz w:val="22"/>
          <w:szCs w:val="22"/>
        </w:rPr>
        <w:t xml:space="preserve"> les articles L.542-4 et 542-5 du code général de la fonction publique</w:t>
      </w:r>
      <w:r w:rsidR="00833430">
        <w:rPr>
          <w:rFonts w:ascii="Arial" w:hAnsi="Arial" w:cs="Arial"/>
          <w:sz w:val="22"/>
          <w:szCs w:val="22"/>
        </w:rPr>
        <w:t xml:space="preserve"> susvisé, </w:t>
      </w:r>
      <w:r w:rsidR="00BD792D">
        <w:rPr>
          <w:rFonts w:ascii="Arial" w:hAnsi="Arial" w:cs="Arial"/>
          <w:sz w:val="22"/>
          <w:szCs w:val="22"/>
        </w:rPr>
        <w:t>dans le cadre d’emplois des ……………………………. selon les éléments suivants :</w:t>
      </w:r>
    </w:p>
    <w:p w14:paraId="30E6816A" w14:textId="77777777" w:rsidR="00BD792D" w:rsidRDefault="00BD792D" w:rsidP="00C94D00">
      <w:pPr>
        <w:pStyle w:val="ARTICLE1"/>
        <w:numPr>
          <w:ilvl w:val="0"/>
          <w:numId w:val="6"/>
        </w:numPr>
        <w:ind w:firstLine="1320"/>
        <w:rPr>
          <w:rFonts w:ascii="Arial" w:hAnsi="Arial" w:cs="Arial"/>
          <w:sz w:val="22"/>
          <w:szCs w:val="22"/>
        </w:rPr>
      </w:pPr>
      <w:r>
        <w:rPr>
          <w:rFonts w:ascii="Arial" w:hAnsi="Arial" w:cs="Arial"/>
          <w:sz w:val="22"/>
          <w:szCs w:val="22"/>
        </w:rPr>
        <w:t>grade </w:t>
      </w:r>
      <w:r w:rsidRPr="00616DB3">
        <w:rPr>
          <w:rFonts w:ascii="Arial" w:hAnsi="Arial" w:cs="Arial"/>
          <w:b/>
          <w:sz w:val="22"/>
          <w:szCs w:val="22"/>
        </w:rPr>
        <w:t>:………………………</w:t>
      </w:r>
    </w:p>
    <w:p w14:paraId="30E6816B" w14:textId="77777777" w:rsidR="00BD792D" w:rsidRDefault="00BD792D" w:rsidP="00C94D00">
      <w:pPr>
        <w:pStyle w:val="ARTICLE1"/>
        <w:numPr>
          <w:ilvl w:val="0"/>
          <w:numId w:val="6"/>
        </w:numPr>
        <w:tabs>
          <w:tab w:val="clear" w:pos="360"/>
          <w:tab w:val="num" w:pos="1680"/>
        </w:tabs>
        <w:ind w:firstLine="1320"/>
        <w:rPr>
          <w:rFonts w:ascii="Arial" w:hAnsi="Arial" w:cs="Arial"/>
          <w:sz w:val="22"/>
          <w:szCs w:val="22"/>
        </w:rPr>
      </w:pPr>
      <w:r>
        <w:rPr>
          <w:rFonts w:ascii="Arial" w:hAnsi="Arial" w:cs="Arial"/>
          <w:sz w:val="22"/>
          <w:szCs w:val="22"/>
        </w:rPr>
        <w:t>échelle </w:t>
      </w:r>
      <w:r w:rsidRPr="00616DB3">
        <w:rPr>
          <w:rFonts w:ascii="Arial" w:hAnsi="Arial" w:cs="Arial"/>
          <w:b/>
          <w:sz w:val="22"/>
          <w:szCs w:val="22"/>
        </w:rPr>
        <w:t>:…………</w:t>
      </w:r>
    </w:p>
    <w:p w14:paraId="30E6816C" w14:textId="77777777" w:rsidR="00BD792D" w:rsidRDefault="00BD792D" w:rsidP="00C94D00">
      <w:pPr>
        <w:pStyle w:val="ARTICLE1"/>
        <w:numPr>
          <w:ilvl w:val="0"/>
          <w:numId w:val="6"/>
        </w:numPr>
        <w:tabs>
          <w:tab w:val="clear" w:pos="360"/>
          <w:tab w:val="num" w:pos="1680"/>
        </w:tabs>
        <w:ind w:firstLine="1320"/>
        <w:rPr>
          <w:rFonts w:ascii="Arial" w:hAnsi="Arial" w:cs="Arial"/>
          <w:sz w:val="22"/>
          <w:szCs w:val="22"/>
        </w:rPr>
      </w:pPr>
      <w:r>
        <w:rPr>
          <w:rFonts w:ascii="Arial" w:hAnsi="Arial" w:cs="Arial"/>
          <w:sz w:val="22"/>
          <w:szCs w:val="22"/>
        </w:rPr>
        <w:t>échelon </w:t>
      </w:r>
      <w:r w:rsidRPr="00616DB3">
        <w:rPr>
          <w:rFonts w:ascii="Arial" w:hAnsi="Arial" w:cs="Arial"/>
          <w:b/>
          <w:sz w:val="22"/>
          <w:szCs w:val="22"/>
        </w:rPr>
        <w:t>:………</w:t>
      </w:r>
    </w:p>
    <w:p w14:paraId="30E6816D" w14:textId="6FB3B457" w:rsidR="00BD792D" w:rsidRPr="00832009" w:rsidRDefault="00BD792D" w:rsidP="00C94D00">
      <w:pPr>
        <w:pStyle w:val="ARTICLE1"/>
        <w:numPr>
          <w:ilvl w:val="0"/>
          <w:numId w:val="6"/>
        </w:numPr>
        <w:tabs>
          <w:tab w:val="clear" w:pos="360"/>
          <w:tab w:val="num" w:pos="1680"/>
        </w:tabs>
        <w:ind w:firstLine="1320"/>
        <w:rPr>
          <w:rFonts w:ascii="Arial" w:hAnsi="Arial" w:cs="Arial"/>
          <w:i/>
          <w:sz w:val="22"/>
          <w:szCs w:val="22"/>
        </w:rPr>
      </w:pPr>
      <w:r>
        <w:rPr>
          <w:rFonts w:ascii="Arial" w:hAnsi="Arial" w:cs="Arial"/>
          <w:sz w:val="22"/>
          <w:szCs w:val="22"/>
        </w:rPr>
        <w:t>indice brut </w:t>
      </w:r>
      <w:r w:rsidRPr="00F613E6">
        <w:rPr>
          <w:rFonts w:ascii="Arial" w:hAnsi="Arial" w:cs="Arial"/>
          <w:b/>
          <w:sz w:val="22"/>
          <w:szCs w:val="22"/>
        </w:rPr>
        <w:t>:</w:t>
      </w:r>
      <w:r w:rsidR="00F613E6">
        <w:rPr>
          <w:rFonts w:ascii="Arial" w:hAnsi="Arial" w:cs="Arial"/>
          <w:b/>
          <w:sz w:val="22"/>
          <w:szCs w:val="22"/>
        </w:rPr>
        <w:t xml:space="preserve"> </w:t>
      </w:r>
      <w:r w:rsidRPr="00F613E6">
        <w:rPr>
          <w:rFonts w:ascii="Arial" w:hAnsi="Arial" w:cs="Arial"/>
          <w:b/>
          <w:sz w:val="22"/>
          <w:szCs w:val="22"/>
        </w:rPr>
        <w:t>…………..</w:t>
      </w:r>
      <w:r w:rsidR="00F613E6">
        <w:rPr>
          <w:rFonts w:ascii="Arial" w:hAnsi="Arial" w:cs="Arial"/>
          <w:sz w:val="22"/>
          <w:szCs w:val="22"/>
        </w:rPr>
        <w:t xml:space="preserve"> </w:t>
      </w:r>
      <w:r>
        <w:rPr>
          <w:rFonts w:ascii="Arial" w:hAnsi="Arial" w:cs="Arial"/>
          <w:sz w:val="22"/>
          <w:szCs w:val="22"/>
        </w:rPr>
        <w:t>(</w:t>
      </w:r>
      <w:proofErr w:type="gramStart"/>
      <w:r w:rsidRPr="00832009">
        <w:rPr>
          <w:rFonts w:ascii="Arial" w:hAnsi="Arial" w:cs="Arial"/>
          <w:i/>
          <w:sz w:val="22"/>
          <w:szCs w:val="22"/>
        </w:rPr>
        <w:t>indice</w:t>
      </w:r>
      <w:proofErr w:type="gramEnd"/>
      <w:r w:rsidRPr="00832009">
        <w:rPr>
          <w:rFonts w:ascii="Arial" w:hAnsi="Arial" w:cs="Arial"/>
          <w:i/>
          <w:sz w:val="22"/>
          <w:szCs w:val="22"/>
        </w:rPr>
        <w:t xml:space="preserve"> majoré </w:t>
      </w:r>
      <w:r w:rsidRPr="00DC229E">
        <w:rPr>
          <w:rFonts w:ascii="Arial" w:hAnsi="Arial" w:cs="Arial"/>
          <w:i/>
          <w:sz w:val="22"/>
          <w:szCs w:val="22"/>
        </w:rPr>
        <w:t>…………….</w:t>
      </w:r>
      <w:r w:rsidRPr="00DC229E">
        <w:rPr>
          <w:rFonts w:ascii="Arial" w:hAnsi="Arial" w:cs="Arial"/>
          <w:sz w:val="22"/>
          <w:szCs w:val="22"/>
        </w:rPr>
        <w:t>)</w:t>
      </w:r>
    </w:p>
    <w:p w14:paraId="30E6816E" w14:textId="77777777" w:rsidR="00BD792D" w:rsidRDefault="00BD792D" w:rsidP="00C94D00">
      <w:pPr>
        <w:pStyle w:val="ARTICLE1"/>
        <w:numPr>
          <w:ilvl w:val="0"/>
          <w:numId w:val="6"/>
        </w:numPr>
        <w:tabs>
          <w:tab w:val="clear" w:pos="360"/>
          <w:tab w:val="num" w:pos="1680"/>
        </w:tabs>
        <w:ind w:firstLine="1320"/>
        <w:rPr>
          <w:rFonts w:ascii="Arial" w:hAnsi="Arial" w:cs="Arial"/>
          <w:sz w:val="22"/>
          <w:szCs w:val="22"/>
        </w:rPr>
      </w:pPr>
      <w:r>
        <w:rPr>
          <w:rFonts w:ascii="Arial" w:hAnsi="Arial" w:cs="Arial"/>
          <w:sz w:val="22"/>
          <w:szCs w:val="22"/>
        </w:rPr>
        <w:t>ancienneté restante</w:t>
      </w:r>
      <w:r w:rsidR="004C2533">
        <w:rPr>
          <w:rFonts w:ascii="Arial" w:hAnsi="Arial" w:cs="Arial"/>
          <w:sz w:val="22"/>
          <w:szCs w:val="22"/>
        </w:rPr>
        <w:t> :</w:t>
      </w:r>
      <w:r w:rsidR="00F613E6">
        <w:rPr>
          <w:rFonts w:ascii="Arial" w:hAnsi="Arial" w:cs="Arial"/>
          <w:sz w:val="22"/>
          <w:szCs w:val="22"/>
        </w:rPr>
        <w:t xml:space="preserve"> </w:t>
      </w:r>
      <w:r w:rsidR="004C2533" w:rsidRPr="00F613E6">
        <w:rPr>
          <w:rFonts w:ascii="Arial" w:hAnsi="Arial" w:cs="Arial"/>
          <w:b/>
          <w:sz w:val="22"/>
          <w:szCs w:val="22"/>
        </w:rPr>
        <w:t>………………………</w:t>
      </w:r>
    </w:p>
    <w:p w14:paraId="30E6816F" w14:textId="77777777" w:rsidR="004C2533" w:rsidRPr="004C2533" w:rsidRDefault="004C2533" w:rsidP="00C94D00">
      <w:pPr>
        <w:pStyle w:val="ARTICLE1"/>
        <w:numPr>
          <w:ilvl w:val="0"/>
          <w:numId w:val="6"/>
        </w:numPr>
        <w:tabs>
          <w:tab w:val="clear" w:pos="360"/>
          <w:tab w:val="num" w:pos="1680"/>
        </w:tabs>
        <w:ind w:firstLine="1320"/>
        <w:rPr>
          <w:rFonts w:ascii="Arial" w:hAnsi="Arial" w:cs="Arial"/>
          <w:sz w:val="22"/>
          <w:szCs w:val="22"/>
        </w:rPr>
      </w:pPr>
      <w:r>
        <w:rPr>
          <w:rFonts w:ascii="Arial" w:hAnsi="Arial" w:cs="Arial"/>
          <w:sz w:val="22"/>
          <w:szCs w:val="22"/>
        </w:rPr>
        <w:t>quotité </w:t>
      </w:r>
      <w:r w:rsidRPr="00F613E6">
        <w:rPr>
          <w:rFonts w:ascii="Arial" w:hAnsi="Arial" w:cs="Arial"/>
          <w:b/>
          <w:sz w:val="22"/>
          <w:szCs w:val="22"/>
        </w:rPr>
        <w:t>:</w:t>
      </w:r>
      <w:r w:rsidR="00F613E6">
        <w:rPr>
          <w:rFonts w:ascii="Arial" w:hAnsi="Arial" w:cs="Arial"/>
          <w:b/>
          <w:sz w:val="22"/>
          <w:szCs w:val="22"/>
        </w:rPr>
        <w:t xml:space="preserve"> </w:t>
      </w:r>
      <w:r w:rsidRPr="00F613E6">
        <w:rPr>
          <w:rFonts w:ascii="Arial" w:hAnsi="Arial" w:cs="Arial"/>
          <w:b/>
          <w:sz w:val="22"/>
          <w:szCs w:val="22"/>
        </w:rPr>
        <w:t>………..</w:t>
      </w:r>
      <w:r w:rsidR="00F613E6">
        <w:rPr>
          <w:rFonts w:ascii="Arial" w:hAnsi="Arial" w:cs="Arial"/>
          <w:sz w:val="22"/>
          <w:szCs w:val="22"/>
        </w:rPr>
        <w:t xml:space="preserve"> </w:t>
      </w:r>
      <w:r>
        <w:rPr>
          <w:rFonts w:ascii="Arial" w:hAnsi="Arial" w:cs="Arial"/>
          <w:b/>
          <w:sz w:val="22"/>
          <w:szCs w:val="22"/>
        </w:rPr>
        <w:t>/35</w:t>
      </w:r>
      <w:r w:rsidRPr="00DC229E">
        <w:rPr>
          <w:rFonts w:ascii="Arial" w:hAnsi="Arial" w:cs="Arial"/>
          <w:b/>
          <w:sz w:val="22"/>
          <w:szCs w:val="22"/>
          <w:vertAlign w:val="superscript"/>
        </w:rPr>
        <w:t>èmes</w:t>
      </w:r>
    </w:p>
    <w:p w14:paraId="30E68170" w14:textId="77777777" w:rsidR="00B21F3C" w:rsidRDefault="00B21F3C" w:rsidP="00B21F3C">
      <w:pPr>
        <w:pStyle w:val="ARTICLE1"/>
        <w:ind w:left="360" w:firstLine="0"/>
        <w:rPr>
          <w:rFonts w:ascii="Arial" w:hAnsi="Arial" w:cs="Arial"/>
          <w:sz w:val="22"/>
          <w:szCs w:val="22"/>
          <w:u w:val="single"/>
        </w:rPr>
      </w:pPr>
    </w:p>
    <w:p w14:paraId="30E68171" w14:textId="77777777" w:rsidR="00B21F3C" w:rsidRDefault="00B21F3C" w:rsidP="00B21F3C">
      <w:pPr>
        <w:pStyle w:val="ARTICLE1"/>
        <w:rPr>
          <w:rFonts w:ascii="Arial" w:hAnsi="Arial" w:cs="Arial"/>
          <w:sz w:val="22"/>
          <w:szCs w:val="22"/>
        </w:rPr>
      </w:pPr>
      <w:r w:rsidRPr="0086008C">
        <w:rPr>
          <w:rFonts w:ascii="Arial" w:hAnsi="Arial" w:cs="Arial"/>
          <w:sz w:val="22"/>
          <w:szCs w:val="22"/>
          <w:u w:val="single"/>
        </w:rPr>
        <w:t xml:space="preserve">ARTICLE </w:t>
      </w:r>
      <w:r>
        <w:rPr>
          <w:rFonts w:ascii="Arial" w:hAnsi="Arial" w:cs="Arial"/>
          <w:sz w:val="22"/>
          <w:szCs w:val="22"/>
          <w:u w:val="single"/>
        </w:rPr>
        <w:t>2</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 xml:space="preserve">Pendant cette période, </w:t>
      </w:r>
      <w:r w:rsidRPr="00B21F3C">
        <w:rPr>
          <w:rFonts w:ascii="Arial" w:hAnsi="Arial" w:cs="Arial"/>
          <w:b/>
          <w:sz w:val="22"/>
          <w:szCs w:val="22"/>
        </w:rPr>
        <w:t>M………………….</w:t>
      </w:r>
      <w:r>
        <w:rPr>
          <w:rFonts w:ascii="Arial" w:hAnsi="Arial" w:cs="Arial"/>
          <w:sz w:val="22"/>
          <w:szCs w:val="22"/>
        </w:rPr>
        <w:t xml:space="preserve"> continuera de bénéficier du traitement correspondant à sa situation.</w:t>
      </w:r>
    </w:p>
    <w:p w14:paraId="30E68172" w14:textId="77777777" w:rsidR="005079BF" w:rsidRDefault="005079BF" w:rsidP="005079BF">
      <w:pPr>
        <w:pStyle w:val="ARTICLE1"/>
        <w:rPr>
          <w:rFonts w:ascii="Arial" w:hAnsi="Arial" w:cs="Arial"/>
          <w:sz w:val="22"/>
          <w:szCs w:val="22"/>
        </w:rPr>
      </w:pPr>
    </w:p>
    <w:p w14:paraId="30E68173"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860763">
        <w:rPr>
          <w:rFonts w:ascii="Arial" w:hAnsi="Arial" w:cs="Arial"/>
          <w:sz w:val="22"/>
          <w:szCs w:val="22"/>
          <w:u w:val="single"/>
        </w:rPr>
        <w:t>3</w:t>
      </w:r>
      <w:r w:rsidRPr="0086008C">
        <w:rPr>
          <w:rFonts w:ascii="Arial" w:hAnsi="Arial" w:cs="Arial"/>
          <w:sz w:val="22"/>
          <w:szCs w:val="22"/>
        </w:rPr>
        <w:t xml:space="preserve"> -</w:t>
      </w:r>
      <w:r w:rsidRPr="0086008C">
        <w:rPr>
          <w:rFonts w:ascii="Arial" w:hAnsi="Arial" w:cs="Arial"/>
          <w:sz w:val="22"/>
          <w:szCs w:val="22"/>
        </w:rPr>
        <w:tab/>
      </w:r>
      <w:r w:rsidR="00B21F3C" w:rsidRPr="00860763">
        <w:rPr>
          <w:rFonts w:ascii="Arial" w:hAnsi="Arial" w:cs="Arial"/>
          <w:b/>
          <w:sz w:val="22"/>
          <w:szCs w:val="22"/>
        </w:rPr>
        <w:t>M………………..</w:t>
      </w:r>
      <w:r w:rsidR="00B21F3C">
        <w:rPr>
          <w:rFonts w:ascii="Arial" w:hAnsi="Arial" w:cs="Arial"/>
          <w:sz w:val="22"/>
          <w:szCs w:val="22"/>
        </w:rPr>
        <w:t xml:space="preserve"> a priorité pour être affecté dans un emploi correspondant à son grade au sein de la commune de</w:t>
      </w:r>
      <w:r w:rsidR="008B22E0">
        <w:rPr>
          <w:rFonts w:ascii="Arial" w:hAnsi="Arial" w:cs="Arial"/>
          <w:sz w:val="22"/>
          <w:szCs w:val="22"/>
        </w:rPr>
        <w:t>……………..</w:t>
      </w:r>
      <w:r w:rsidR="00B21F3C">
        <w:rPr>
          <w:rFonts w:ascii="Arial" w:hAnsi="Arial" w:cs="Arial"/>
          <w:sz w:val="22"/>
          <w:szCs w:val="22"/>
        </w:rPr>
        <w:t>. Pendant la période, seront également étudiées les possibilités de détachement ou d’intégration directe sur un emploi équivalent d’un autre cadre d’emplois au sein de la commune ainsi que les possibilités d’activité dans une autre collectivité ou établissement</w:t>
      </w:r>
      <w:r w:rsidR="009849C2">
        <w:rPr>
          <w:rFonts w:ascii="Arial" w:hAnsi="Arial" w:cs="Arial"/>
          <w:sz w:val="22"/>
          <w:szCs w:val="22"/>
        </w:rPr>
        <w:t>.</w:t>
      </w:r>
    </w:p>
    <w:p w14:paraId="30E68174" w14:textId="77777777" w:rsidR="00860763" w:rsidRDefault="00860763" w:rsidP="00860763">
      <w:pPr>
        <w:pStyle w:val="ARTICLE1"/>
        <w:rPr>
          <w:rFonts w:ascii="Arial" w:hAnsi="Arial" w:cs="Arial"/>
          <w:sz w:val="22"/>
          <w:szCs w:val="22"/>
          <w:u w:val="single"/>
        </w:rPr>
      </w:pPr>
    </w:p>
    <w:p w14:paraId="30E68175" w14:textId="77777777" w:rsidR="00860763" w:rsidRPr="0086008C" w:rsidRDefault="00860763" w:rsidP="00860763">
      <w:pPr>
        <w:pStyle w:val="ARTICLE1"/>
        <w:rPr>
          <w:rFonts w:ascii="Arial" w:hAnsi="Arial" w:cs="Arial"/>
          <w:sz w:val="22"/>
          <w:szCs w:val="22"/>
        </w:rPr>
      </w:pPr>
      <w:r w:rsidRPr="0086008C">
        <w:rPr>
          <w:rFonts w:ascii="Arial" w:hAnsi="Arial" w:cs="Arial"/>
          <w:sz w:val="22"/>
          <w:szCs w:val="22"/>
          <w:u w:val="single"/>
        </w:rPr>
        <w:t xml:space="preserve">ARTICLE </w:t>
      </w:r>
      <w:r>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Pr>
          <w:rFonts w:ascii="Arial" w:hAnsi="Arial" w:cs="Arial"/>
          <w:sz w:val="22"/>
          <w:szCs w:val="22"/>
        </w:rPr>
        <w:t>L’agent reste soumis aux droits et obligations attachés à sa qualité de fonctionnaire.</w:t>
      </w:r>
    </w:p>
    <w:p w14:paraId="30E68176" w14:textId="77777777" w:rsidR="00860763" w:rsidRDefault="00860763" w:rsidP="005079BF">
      <w:pPr>
        <w:pStyle w:val="ARTICLE1"/>
        <w:rPr>
          <w:rFonts w:ascii="Arial" w:hAnsi="Arial" w:cs="Arial"/>
          <w:sz w:val="22"/>
          <w:szCs w:val="22"/>
          <w:u w:val="single"/>
        </w:rPr>
      </w:pPr>
    </w:p>
    <w:p w14:paraId="30E68177" w14:textId="2883194B"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860763">
        <w:rPr>
          <w:rFonts w:ascii="Arial" w:hAnsi="Arial" w:cs="Arial"/>
          <w:sz w:val="22"/>
          <w:szCs w:val="22"/>
          <w:u w:val="single"/>
        </w:rPr>
        <w:t>5</w:t>
      </w:r>
      <w:r w:rsidRPr="0086008C">
        <w:rPr>
          <w:rFonts w:ascii="Arial" w:hAnsi="Arial" w:cs="Arial"/>
          <w:sz w:val="22"/>
          <w:szCs w:val="22"/>
        </w:rPr>
        <w:t xml:space="preserve"> -</w:t>
      </w:r>
      <w:r w:rsidRPr="0086008C">
        <w:rPr>
          <w:rFonts w:ascii="Arial" w:hAnsi="Arial" w:cs="Arial"/>
          <w:sz w:val="22"/>
          <w:szCs w:val="22"/>
        </w:rPr>
        <w:tab/>
      </w:r>
      <w:r w:rsidR="009849C2">
        <w:rPr>
          <w:rFonts w:ascii="Arial" w:hAnsi="Arial" w:cs="Arial"/>
          <w:sz w:val="22"/>
          <w:szCs w:val="22"/>
        </w:rPr>
        <w:t>Le Centre de Gestion</w:t>
      </w:r>
      <w:r w:rsidR="00F756D3">
        <w:rPr>
          <w:rFonts w:ascii="Arial" w:hAnsi="Arial" w:cs="Arial"/>
          <w:sz w:val="22"/>
          <w:szCs w:val="22"/>
        </w:rPr>
        <w:t xml:space="preserve"> </w:t>
      </w:r>
      <w:r w:rsidR="00F756D3" w:rsidRPr="00F756D3">
        <w:rPr>
          <w:rFonts w:ascii="Arial" w:hAnsi="Arial" w:cs="Arial"/>
          <w:sz w:val="22"/>
          <w:szCs w:val="22"/>
        </w:rPr>
        <w:t>(</w:t>
      </w:r>
      <w:r w:rsidR="00F756D3" w:rsidRPr="00F756D3">
        <w:rPr>
          <w:rFonts w:ascii="Arial" w:hAnsi="Arial" w:cs="Arial"/>
          <w:i/>
          <w:iCs/>
          <w:sz w:val="22"/>
          <w:szCs w:val="22"/>
        </w:rPr>
        <w:t>le cas échéant : CNFPT</w:t>
      </w:r>
      <w:r w:rsidR="00F756D3" w:rsidRPr="00F756D3">
        <w:rPr>
          <w:rFonts w:ascii="Arial" w:hAnsi="Arial" w:cs="Arial"/>
          <w:sz w:val="22"/>
          <w:szCs w:val="22"/>
        </w:rPr>
        <w:t>)</w:t>
      </w:r>
      <w:r w:rsidR="00F756D3">
        <w:rPr>
          <w:rFonts w:ascii="Arial" w:hAnsi="Arial" w:cs="Arial"/>
          <w:sz w:val="22"/>
          <w:szCs w:val="22"/>
        </w:rPr>
        <w:t xml:space="preserve"> (1) </w:t>
      </w:r>
      <w:r w:rsidR="009849C2">
        <w:rPr>
          <w:rFonts w:ascii="Arial" w:hAnsi="Arial" w:cs="Arial"/>
          <w:sz w:val="22"/>
          <w:szCs w:val="22"/>
        </w:rPr>
        <w:t>sera saisi de la présente décision afin de pro</w:t>
      </w:r>
      <w:r w:rsidR="005F4A2A">
        <w:rPr>
          <w:rFonts w:ascii="Arial" w:hAnsi="Arial" w:cs="Arial"/>
          <w:sz w:val="22"/>
          <w:szCs w:val="22"/>
        </w:rPr>
        <w:t xml:space="preserve">poser à </w:t>
      </w:r>
      <w:r w:rsidR="00A446B6" w:rsidRPr="00A446B6">
        <w:rPr>
          <w:rFonts w:ascii="Arial" w:hAnsi="Arial" w:cs="Arial"/>
          <w:sz w:val="22"/>
          <w:szCs w:val="22"/>
        </w:rPr>
        <w:t>l’agent</w:t>
      </w:r>
      <w:r w:rsidR="009849C2">
        <w:rPr>
          <w:rFonts w:ascii="Arial" w:hAnsi="Arial" w:cs="Arial"/>
          <w:sz w:val="22"/>
          <w:szCs w:val="22"/>
        </w:rPr>
        <w:t xml:space="preserve"> tout emploi vacant correspondant à son grade.</w:t>
      </w:r>
    </w:p>
    <w:p w14:paraId="30E68178" w14:textId="77777777" w:rsidR="005079BF" w:rsidRPr="0086008C" w:rsidRDefault="005079BF" w:rsidP="005079BF">
      <w:pPr>
        <w:pStyle w:val="ARTICLE1"/>
        <w:rPr>
          <w:rFonts w:ascii="Arial" w:hAnsi="Arial" w:cs="Arial"/>
          <w:sz w:val="22"/>
          <w:szCs w:val="22"/>
        </w:rPr>
      </w:pPr>
    </w:p>
    <w:p w14:paraId="30E68179" w14:textId="0943CEB3"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860763">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r>
      <w:r w:rsidR="009849C2">
        <w:rPr>
          <w:rFonts w:ascii="Arial" w:hAnsi="Arial" w:cs="Arial"/>
          <w:sz w:val="22"/>
          <w:szCs w:val="22"/>
        </w:rPr>
        <w:t>Au terme maximal de cette pério</w:t>
      </w:r>
      <w:r w:rsidR="005F4A2A">
        <w:rPr>
          <w:rFonts w:ascii="Arial" w:hAnsi="Arial" w:cs="Arial"/>
          <w:sz w:val="22"/>
          <w:szCs w:val="22"/>
        </w:rPr>
        <w:t xml:space="preserve">de de surnombre, si </w:t>
      </w:r>
      <w:r w:rsidR="00DC229E" w:rsidRPr="00DC229E">
        <w:rPr>
          <w:rFonts w:ascii="Arial" w:hAnsi="Arial" w:cs="Arial"/>
          <w:sz w:val="22"/>
          <w:szCs w:val="22"/>
        </w:rPr>
        <w:t>l’agent</w:t>
      </w:r>
      <w:r w:rsidR="009849C2">
        <w:rPr>
          <w:rFonts w:ascii="Arial" w:hAnsi="Arial" w:cs="Arial"/>
          <w:sz w:val="22"/>
          <w:szCs w:val="22"/>
        </w:rPr>
        <w:t xml:space="preserve"> n’a toujours pas été nommé sur un emploi permanent, il fera l’objet d’une </w:t>
      </w:r>
      <w:r w:rsidR="00D76660">
        <w:rPr>
          <w:rFonts w:ascii="Arial" w:hAnsi="Arial" w:cs="Arial"/>
          <w:sz w:val="22"/>
          <w:szCs w:val="22"/>
        </w:rPr>
        <w:t>prise en charge par le</w:t>
      </w:r>
      <w:r w:rsidR="009849C2">
        <w:rPr>
          <w:rFonts w:ascii="Arial" w:hAnsi="Arial" w:cs="Arial"/>
          <w:sz w:val="22"/>
          <w:szCs w:val="22"/>
        </w:rPr>
        <w:t xml:space="preserve"> Centre de Gestion</w:t>
      </w:r>
      <w:r w:rsidR="00F756D3">
        <w:rPr>
          <w:rFonts w:ascii="Arial" w:hAnsi="Arial" w:cs="Arial"/>
          <w:sz w:val="22"/>
          <w:szCs w:val="22"/>
        </w:rPr>
        <w:t xml:space="preserve"> </w:t>
      </w:r>
      <w:r w:rsidR="00F756D3" w:rsidRPr="00F756D3">
        <w:rPr>
          <w:rFonts w:ascii="Arial" w:hAnsi="Arial" w:cs="Arial"/>
          <w:sz w:val="22"/>
          <w:szCs w:val="22"/>
        </w:rPr>
        <w:t>(1) (</w:t>
      </w:r>
      <w:r w:rsidR="00F756D3" w:rsidRPr="00F756D3">
        <w:rPr>
          <w:rFonts w:ascii="Arial" w:hAnsi="Arial" w:cs="Arial"/>
          <w:i/>
          <w:iCs/>
          <w:sz w:val="22"/>
          <w:szCs w:val="22"/>
        </w:rPr>
        <w:t>le cas échéant : CNFPT)</w:t>
      </w:r>
      <w:r w:rsidR="00F756D3">
        <w:rPr>
          <w:rFonts w:ascii="Arial" w:hAnsi="Arial" w:cs="Arial"/>
          <w:sz w:val="22"/>
          <w:szCs w:val="22"/>
        </w:rPr>
        <w:t xml:space="preserve"> (1)</w:t>
      </w:r>
      <w:r w:rsidR="009849C2">
        <w:rPr>
          <w:rFonts w:ascii="Arial" w:hAnsi="Arial" w:cs="Arial"/>
          <w:sz w:val="22"/>
          <w:szCs w:val="22"/>
        </w:rPr>
        <w:t xml:space="preserve"> dans les conditions définies aux articles</w:t>
      </w:r>
      <w:r w:rsidR="00DE0617">
        <w:rPr>
          <w:rFonts w:ascii="Arial" w:hAnsi="Arial" w:cs="Arial"/>
          <w:sz w:val="22"/>
          <w:szCs w:val="22"/>
        </w:rPr>
        <w:t xml:space="preserve"> L. 542-6 et suivants du code général de la fonction publique</w:t>
      </w:r>
      <w:r w:rsidR="009849C2">
        <w:rPr>
          <w:rFonts w:ascii="Arial" w:hAnsi="Arial" w:cs="Arial"/>
          <w:sz w:val="22"/>
          <w:szCs w:val="22"/>
        </w:rPr>
        <w:t>.</w:t>
      </w:r>
    </w:p>
    <w:p w14:paraId="02D80902" w14:textId="0166124D" w:rsidR="00DE0534" w:rsidRPr="00DE0534" w:rsidRDefault="00DE0534" w:rsidP="005079BF">
      <w:pPr>
        <w:pStyle w:val="ARTICLE1"/>
        <w:rPr>
          <w:rFonts w:ascii="Arial" w:hAnsi="Arial" w:cs="Arial"/>
          <w:sz w:val="22"/>
          <w:szCs w:val="22"/>
        </w:rPr>
      </w:pPr>
      <w:r w:rsidRPr="00DE0534">
        <w:rPr>
          <w:rFonts w:ascii="Arial" w:hAnsi="Arial" w:cs="Arial"/>
          <w:sz w:val="22"/>
          <w:szCs w:val="22"/>
        </w:rPr>
        <w:tab/>
      </w:r>
      <w:r w:rsidRPr="00DE0534">
        <w:rPr>
          <w:rFonts w:ascii="Arial" w:hAnsi="Arial" w:cs="Arial"/>
          <w:sz w:val="22"/>
          <w:szCs w:val="22"/>
        </w:rPr>
        <w:t>Durant la période de prise en charge, le Centre de Gestion de la Fonction Publique Territoriale (</w:t>
      </w:r>
      <w:r w:rsidRPr="00DE0534">
        <w:rPr>
          <w:rFonts w:ascii="Arial" w:hAnsi="Arial" w:cs="Arial"/>
          <w:i/>
          <w:iCs/>
          <w:sz w:val="22"/>
          <w:szCs w:val="22"/>
        </w:rPr>
        <w:t>ou</w:t>
      </w:r>
      <w:r w:rsidRPr="00DE0534">
        <w:rPr>
          <w:rFonts w:ascii="Arial" w:hAnsi="Arial" w:cs="Arial"/>
          <w:i/>
          <w:iCs/>
          <w:sz w:val="22"/>
          <w:szCs w:val="22"/>
        </w:rPr>
        <w:t xml:space="preserve"> le cas échéant : </w:t>
      </w:r>
      <w:r w:rsidRPr="00DE0534">
        <w:rPr>
          <w:rFonts w:ascii="Arial" w:hAnsi="Arial" w:cs="Arial"/>
          <w:i/>
          <w:iCs/>
          <w:sz w:val="22"/>
          <w:szCs w:val="22"/>
        </w:rPr>
        <w:t>CNFPT</w:t>
      </w:r>
      <w:r w:rsidRPr="00DE0534">
        <w:rPr>
          <w:rFonts w:ascii="Arial" w:hAnsi="Arial" w:cs="Arial"/>
          <w:sz w:val="22"/>
          <w:szCs w:val="22"/>
        </w:rPr>
        <w:t>) perçoit une contribution de la collectivité dont le montant est fixé aux articles L542-6, L542-25 à L542-29, et L542-31 à L542-33.</w:t>
      </w:r>
    </w:p>
    <w:p w14:paraId="30E6817A" w14:textId="77777777" w:rsidR="005079BF" w:rsidRPr="0086008C" w:rsidRDefault="005079BF" w:rsidP="005079BF">
      <w:pPr>
        <w:pStyle w:val="ARTICLE1"/>
        <w:rPr>
          <w:rFonts w:ascii="Arial" w:hAnsi="Arial" w:cs="Arial"/>
          <w:sz w:val="22"/>
          <w:szCs w:val="22"/>
          <w:u w:val="single"/>
        </w:rPr>
      </w:pPr>
    </w:p>
    <w:p w14:paraId="30E6817B"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860763">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Le présent arrêté sera :</w:t>
      </w:r>
    </w:p>
    <w:p w14:paraId="30E6817C"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30E6817D"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30E6817E" w14:textId="77777777" w:rsidR="00A849F8"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5FEB3A5F" w14:textId="623CAE24" w:rsidR="00DE0534" w:rsidRPr="0086008C" w:rsidRDefault="00DE0534" w:rsidP="00DE0534">
      <w:pPr>
        <w:pStyle w:val="ARTICLE1"/>
        <w:rPr>
          <w:rFonts w:ascii="Arial" w:hAnsi="Arial" w:cs="Arial"/>
          <w:sz w:val="22"/>
          <w:szCs w:val="22"/>
        </w:rPr>
      </w:pPr>
      <w:r>
        <w:rPr>
          <w:rFonts w:ascii="Arial" w:hAnsi="Arial" w:cs="Arial"/>
          <w:sz w:val="22"/>
          <w:szCs w:val="22"/>
        </w:rPr>
        <w:tab/>
        <w:t>- transmis au Président du C</w:t>
      </w:r>
      <w:r>
        <w:rPr>
          <w:rFonts w:ascii="Arial" w:hAnsi="Arial" w:cs="Arial"/>
          <w:sz w:val="22"/>
          <w:szCs w:val="22"/>
        </w:rPr>
        <w:t>NFPT (1)</w:t>
      </w:r>
    </w:p>
    <w:p w14:paraId="7493A9EF" w14:textId="77777777" w:rsidR="00DE0534" w:rsidRPr="0086008C" w:rsidRDefault="00DE0534" w:rsidP="005079BF">
      <w:pPr>
        <w:pStyle w:val="ARTICLE1"/>
        <w:rPr>
          <w:rFonts w:ascii="Arial" w:hAnsi="Arial" w:cs="Arial"/>
          <w:sz w:val="22"/>
          <w:szCs w:val="22"/>
        </w:rPr>
      </w:pPr>
    </w:p>
    <w:p w14:paraId="30E6817F" w14:textId="77777777" w:rsidR="005079BF" w:rsidRDefault="005079BF" w:rsidP="005079BF">
      <w:pPr>
        <w:pStyle w:val="ARTICLE1"/>
        <w:rPr>
          <w:rFonts w:ascii="Arial" w:hAnsi="Arial" w:cs="Arial"/>
          <w:sz w:val="22"/>
          <w:szCs w:val="22"/>
        </w:rPr>
      </w:pPr>
    </w:p>
    <w:p w14:paraId="6CD5EA8E" w14:textId="77777777" w:rsidR="00DE0534" w:rsidRDefault="00DE0534" w:rsidP="005079BF">
      <w:pPr>
        <w:pStyle w:val="ARTICLE1"/>
        <w:rPr>
          <w:rFonts w:ascii="Arial" w:hAnsi="Arial" w:cs="Arial"/>
          <w:sz w:val="22"/>
          <w:szCs w:val="22"/>
        </w:rPr>
      </w:pPr>
    </w:p>
    <w:p w14:paraId="30E68180" w14:textId="77777777" w:rsidR="00860763" w:rsidRDefault="00860763" w:rsidP="005079BF">
      <w:pPr>
        <w:pStyle w:val="ARTICLE1"/>
        <w:rPr>
          <w:rFonts w:ascii="Arial" w:hAnsi="Arial" w:cs="Arial"/>
          <w:sz w:val="22"/>
          <w:szCs w:val="22"/>
        </w:rPr>
      </w:pPr>
    </w:p>
    <w:p w14:paraId="30E68181" w14:textId="77777777" w:rsidR="00860763" w:rsidRDefault="00860763" w:rsidP="005079BF">
      <w:pPr>
        <w:pStyle w:val="ARTICLE1"/>
        <w:rPr>
          <w:rFonts w:ascii="Arial" w:hAnsi="Arial" w:cs="Arial"/>
          <w:sz w:val="22"/>
          <w:szCs w:val="22"/>
        </w:rPr>
      </w:pPr>
    </w:p>
    <w:p w14:paraId="30E68182" w14:textId="77777777" w:rsidR="00860763" w:rsidRDefault="00860763" w:rsidP="005079BF">
      <w:pPr>
        <w:pStyle w:val="ARTICLE1"/>
        <w:rPr>
          <w:rFonts w:ascii="Arial" w:hAnsi="Arial" w:cs="Arial"/>
          <w:sz w:val="22"/>
          <w:szCs w:val="22"/>
        </w:rPr>
      </w:pPr>
    </w:p>
    <w:p w14:paraId="30E68183" w14:textId="77777777" w:rsidR="00DC229E" w:rsidRDefault="00DC229E" w:rsidP="00F02DD4">
      <w:pPr>
        <w:jc w:val="both"/>
        <w:rPr>
          <w:rFonts w:ascii="Helvetica" w:hAnsi="Helvetica"/>
          <w:sz w:val="22"/>
          <w:szCs w:val="22"/>
        </w:rPr>
      </w:pPr>
      <w:r>
        <w:rPr>
          <w:rFonts w:ascii="Helvetica" w:hAnsi="Helvetica"/>
          <w:sz w:val="22"/>
          <w:szCs w:val="22"/>
        </w:rPr>
        <w:t>Le Maire,</w:t>
      </w:r>
    </w:p>
    <w:p w14:paraId="30E68184" w14:textId="77777777" w:rsidR="00DC229E" w:rsidRDefault="008B22E0" w:rsidP="00F02DD4">
      <w:pPr>
        <w:jc w:val="both"/>
        <w:rPr>
          <w:rFonts w:ascii="Helvetica" w:hAnsi="Helvetica"/>
          <w:sz w:val="22"/>
          <w:szCs w:val="22"/>
        </w:rPr>
      </w:pPr>
      <w:r>
        <w:rPr>
          <w:rFonts w:ascii="Helvetica" w:hAnsi="Helvetica"/>
          <w:sz w:val="22"/>
          <w:szCs w:val="22"/>
        </w:rPr>
        <w:t>Le Président,</w:t>
      </w:r>
    </w:p>
    <w:p w14:paraId="30E68185" w14:textId="77777777" w:rsidR="008B22E0" w:rsidRDefault="008B22E0" w:rsidP="00F02DD4">
      <w:pPr>
        <w:jc w:val="both"/>
        <w:rPr>
          <w:rFonts w:ascii="Helvetica" w:hAnsi="Helvetica"/>
          <w:sz w:val="22"/>
          <w:szCs w:val="22"/>
        </w:rPr>
      </w:pPr>
    </w:p>
    <w:p w14:paraId="30E68186" w14:textId="77777777" w:rsidR="00DC229E" w:rsidRDefault="00DC229E" w:rsidP="00F02DD4">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24FB30A9" w14:textId="21C02AA0" w:rsidR="00F756D3" w:rsidRPr="00F756D3" w:rsidRDefault="00DC229E" w:rsidP="00F756D3">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informe que le présent arrêté peut faire l'objet d'un recours pour excès de pouvoir devant le Tribunal Administratif de Bordeaux dans un délai de 2 mois à compter de sa notification</w:t>
      </w:r>
      <w:r w:rsidR="00F756D3">
        <w:rPr>
          <w:rFonts w:ascii="Helvetica" w:hAnsi="Helvetica"/>
          <w:sz w:val="22"/>
          <w:szCs w:val="22"/>
        </w:rPr>
        <w:t xml:space="preserve">, </w:t>
      </w:r>
      <w:r w:rsidR="00F756D3" w:rsidRPr="00F756D3">
        <w:rPr>
          <w:rFonts w:ascii="Helvetica" w:hAnsi="Helvetica"/>
          <w:sz w:val="22"/>
          <w:szCs w:val="22"/>
        </w:rPr>
        <w:t>par courrier adressé au Tribunal Administratif de Bordeaux ou par l’application Télérecours citoyen accessible à partir du site : www.telerecours.fr</w:t>
      </w:r>
      <w:r w:rsidR="00F756D3">
        <w:rPr>
          <w:rFonts w:ascii="Helvetica" w:hAnsi="Helvetica"/>
          <w:sz w:val="22"/>
          <w:szCs w:val="22"/>
        </w:rPr>
        <w:t>.</w:t>
      </w:r>
    </w:p>
    <w:p w14:paraId="30E68187" w14:textId="53868E96" w:rsidR="00DC229E" w:rsidRDefault="00DC229E" w:rsidP="00F02DD4">
      <w:pPr>
        <w:tabs>
          <w:tab w:val="left" w:pos="288"/>
        </w:tabs>
        <w:ind w:left="288" w:hanging="288"/>
        <w:jc w:val="both"/>
        <w:rPr>
          <w:rFonts w:ascii="Helvetica" w:hAnsi="Helvetica"/>
          <w:sz w:val="22"/>
          <w:szCs w:val="22"/>
        </w:rPr>
      </w:pPr>
    </w:p>
    <w:p w14:paraId="30E68188" w14:textId="77777777" w:rsidR="00DC229E" w:rsidRDefault="00DC229E" w:rsidP="00F02DD4">
      <w:pPr>
        <w:pStyle w:val="ARTICLE1"/>
        <w:rPr>
          <w:rFonts w:ascii="Helvetica" w:hAnsi="Helvetica"/>
          <w:sz w:val="22"/>
          <w:szCs w:val="22"/>
        </w:rPr>
      </w:pPr>
    </w:p>
    <w:p w14:paraId="30E68189" w14:textId="77777777" w:rsidR="00DC229E" w:rsidRDefault="00DC229E" w:rsidP="00F02DD4">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 xml:space="preserve">Fait  à </w:t>
      </w:r>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
    <w:p w14:paraId="30E6818A" w14:textId="77777777" w:rsidR="00DC229E" w:rsidRDefault="00DC229E" w:rsidP="00F02DD4">
      <w:pPr>
        <w:tabs>
          <w:tab w:val="left" w:pos="6521"/>
        </w:tabs>
        <w:ind w:left="1728" w:hanging="1728"/>
        <w:jc w:val="both"/>
        <w:rPr>
          <w:rFonts w:ascii="Helvetica" w:hAnsi="Helvetica"/>
          <w:sz w:val="22"/>
          <w:szCs w:val="22"/>
        </w:rPr>
      </w:pPr>
    </w:p>
    <w:p w14:paraId="30E6818B" w14:textId="77777777" w:rsidR="00DC229E" w:rsidRDefault="00DC229E" w:rsidP="00F02DD4">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30E6818C" w14:textId="77777777" w:rsidR="00DC229E" w:rsidRDefault="00DC229E" w:rsidP="00F02DD4">
      <w:pPr>
        <w:pStyle w:val="ARTICLE1"/>
        <w:rPr>
          <w:rFonts w:ascii="Helvetica" w:hAnsi="Helvetica"/>
          <w:sz w:val="22"/>
          <w:szCs w:val="22"/>
        </w:rPr>
      </w:pPr>
    </w:p>
    <w:p w14:paraId="30E6818D" w14:textId="77777777" w:rsidR="00DC229E" w:rsidRDefault="00DC229E" w:rsidP="00F02DD4">
      <w:pPr>
        <w:pStyle w:val="ARTICLE1"/>
        <w:rPr>
          <w:rFonts w:ascii="Helvetica" w:hAnsi="Helvetica"/>
          <w:sz w:val="22"/>
          <w:szCs w:val="22"/>
        </w:rPr>
      </w:pPr>
    </w:p>
    <w:p w14:paraId="30E6818E" w14:textId="77777777" w:rsidR="008B22E0" w:rsidRPr="00411412" w:rsidRDefault="008B22E0" w:rsidP="008B22E0">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30E6818F" w14:textId="77777777" w:rsidR="008B22E0" w:rsidRDefault="008B22E0" w:rsidP="008B22E0">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0E68190" w14:textId="77777777" w:rsidR="00DC229E" w:rsidRDefault="00DC229E"/>
    <w:p w14:paraId="30E68191" w14:textId="77777777" w:rsidR="009849C2" w:rsidRDefault="009849C2" w:rsidP="005079BF">
      <w:pPr>
        <w:jc w:val="both"/>
        <w:rPr>
          <w:rFonts w:ascii="Arial" w:hAnsi="Arial" w:cs="Arial"/>
          <w:sz w:val="22"/>
          <w:szCs w:val="22"/>
        </w:rPr>
      </w:pPr>
    </w:p>
    <w:p w14:paraId="1E77D393" w14:textId="77777777" w:rsidR="00F756D3" w:rsidRDefault="00F756D3" w:rsidP="005079BF">
      <w:pPr>
        <w:jc w:val="both"/>
        <w:rPr>
          <w:rFonts w:ascii="Arial" w:hAnsi="Arial" w:cs="Arial"/>
          <w:sz w:val="22"/>
          <w:szCs w:val="22"/>
        </w:rPr>
      </w:pPr>
    </w:p>
    <w:p w14:paraId="72DB7183" w14:textId="77777777" w:rsidR="00F756D3" w:rsidRDefault="00F756D3" w:rsidP="005079BF">
      <w:pPr>
        <w:jc w:val="both"/>
        <w:rPr>
          <w:rFonts w:ascii="Arial" w:hAnsi="Arial" w:cs="Arial"/>
          <w:sz w:val="22"/>
          <w:szCs w:val="22"/>
        </w:rPr>
      </w:pPr>
    </w:p>
    <w:p w14:paraId="4DF4EFDF" w14:textId="77777777" w:rsidR="00F756D3" w:rsidRDefault="00F756D3" w:rsidP="005079BF">
      <w:pPr>
        <w:jc w:val="both"/>
        <w:rPr>
          <w:rFonts w:ascii="Arial" w:hAnsi="Arial" w:cs="Arial"/>
          <w:sz w:val="22"/>
          <w:szCs w:val="22"/>
        </w:rPr>
      </w:pPr>
    </w:p>
    <w:p w14:paraId="34C56D22" w14:textId="77777777" w:rsidR="00F756D3" w:rsidRDefault="00F756D3" w:rsidP="005079BF">
      <w:pPr>
        <w:jc w:val="both"/>
        <w:rPr>
          <w:rFonts w:ascii="Arial" w:hAnsi="Arial" w:cs="Arial"/>
          <w:sz w:val="22"/>
          <w:szCs w:val="22"/>
        </w:rPr>
      </w:pPr>
    </w:p>
    <w:p w14:paraId="1E6B03B1" w14:textId="77777777" w:rsidR="00F756D3" w:rsidRDefault="00F756D3" w:rsidP="005079BF">
      <w:pPr>
        <w:jc w:val="both"/>
        <w:rPr>
          <w:rFonts w:ascii="Arial" w:hAnsi="Arial" w:cs="Arial"/>
          <w:sz w:val="22"/>
          <w:szCs w:val="22"/>
        </w:rPr>
      </w:pPr>
    </w:p>
    <w:p w14:paraId="75D1C72D" w14:textId="77777777" w:rsidR="00F756D3" w:rsidRDefault="00F756D3" w:rsidP="005079BF">
      <w:pPr>
        <w:jc w:val="both"/>
        <w:rPr>
          <w:rFonts w:ascii="Arial" w:hAnsi="Arial" w:cs="Arial"/>
          <w:sz w:val="22"/>
          <w:szCs w:val="22"/>
        </w:rPr>
      </w:pPr>
    </w:p>
    <w:p w14:paraId="184E23EA" w14:textId="77777777" w:rsidR="00F756D3" w:rsidRDefault="00F756D3" w:rsidP="005079BF">
      <w:pPr>
        <w:jc w:val="both"/>
        <w:rPr>
          <w:rFonts w:ascii="Arial" w:hAnsi="Arial" w:cs="Arial"/>
          <w:sz w:val="22"/>
          <w:szCs w:val="22"/>
        </w:rPr>
      </w:pPr>
    </w:p>
    <w:p w14:paraId="4BCFA968" w14:textId="77777777" w:rsidR="00F756D3" w:rsidRDefault="00F756D3" w:rsidP="005079BF">
      <w:pPr>
        <w:jc w:val="both"/>
        <w:rPr>
          <w:rFonts w:ascii="Arial" w:hAnsi="Arial" w:cs="Arial"/>
          <w:sz w:val="22"/>
          <w:szCs w:val="22"/>
        </w:rPr>
      </w:pPr>
    </w:p>
    <w:p w14:paraId="198D0BE5" w14:textId="77777777" w:rsidR="00F756D3" w:rsidRDefault="00F756D3" w:rsidP="005079BF">
      <w:pPr>
        <w:jc w:val="both"/>
        <w:rPr>
          <w:rFonts w:ascii="Arial" w:hAnsi="Arial" w:cs="Arial"/>
          <w:sz w:val="22"/>
          <w:szCs w:val="22"/>
        </w:rPr>
      </w:pPr>
    </w:p>
    <w:p w14:paraId="5BDD86B9" w14:textId="77777777" w:rsidR="00F756D3" w:rsidRDefault="00F756D3" w:rsidP="005079BF">
      <w:pPr>
        <w:jc w:val="both"/>
        <w:rPr>
          <w:rFonts w:ascii="Arial" w:hAnsi="Arial" w:cs="Arial"/>
          <w:sz w:val="22"/>
          <w:szCs w:val="22"/>
        </w:rPr>
      </w:pPr>
    </w:p>
    <w:p w14:paraId="2706E930" w14:textId="77777777" w:rsidR="00F756D3" w:rsidRDefault="00F756D3" w:rsidP="005079BF">
      <w:pPr>
        <w:jc w:val="both"/>
        <w:rPr>
          <w:rFonts w:ascii="Arial" w:hAnsi="Arial" w:cs="Arial"/>
          <w:sz w:val="22"/>
          <w:szCs w:val="22"/>
        </w:rPr>
      </w:pPr>
    </w:p>
    <w:p w14:paraId="7BA51CD0" w14:textId="77777777" w:rsidR="00F756D3" w:rsidRDefault="00F756D3" w:rsidP="005079BF">
      <w:pPr>
        <w:jc w:val="both"/>
        <w:rPr>
          <w:rFonts w:ascii="Arial" w:hAnsi="Arial" w:cs="Arial"/>
          <w:sz w:val="22"/>
          <w:szCs w:val="22"/>
        </w:rPr>
      </w:pPr>
    </w:p>
    <w:p w14:paraId="66B30E47" w14:textId="77777777" w:rsidR="00F756D3" w:rsidRDefault="00F756D3" w:rsidP="005079BF">
      <w:pPr>
        <w:jc w:val="both"/>
        <w:rPr>
          <w:rFonts w:ascii="Arial" w:hAnsi="Arial" w:cs="Arial"/>
          <w:sz w:val="22"/>
          <w:szCs w:val="22"/>
        </w:rPr>
      </w:pPr>
    </w:p>
    <w:p w14:paraId="35BFD8AC" w14:textId="77777777" w:rsidR="00F756D3" w:rsidRDefault="00F756D3" w:rsidP="005079BF">
      <w:pPr>
        <w:jc w:val="both"/>
        <w:rPr>
          <w:rFonts w:ascii="Arial" w:hAnsi="Arial" w:cs="Arial"/>
          <w:sz w:val="22"/>
          <w:szCs w:val="22"/>
        </w:rPr>
      </w:pPr>
    </w:p>
    <w:p w14:paraId="2DEF2862" w14:textId="77777777" w:rsidR="00F756D3" w:rsidRDefault="00F756D3" w:rsidP="005079BF">
      <w:pPr>
        <w:jc w:val="both"/>
        <w:rPr>
          <w:rFonts w:ascii="Arial" w:hAnsi="Arial" w:cs="Arial"/>
          <w:sz w:val="22"/>
          <w:szCs w:val="22"/>
        </w:rPr>
      </w:pPr>
    </w:p>
    <w:p w14:paraId="01CEC43B" w14:textId="77777777" w:rsidR="00F756D3" w:rsidRDefault="00F756D3" w:rsidP="005079BF">
      <w:pPr>
        <w:jc w:val="both"/>
        <w:rPr>
          <w:rFonts w:ascii="Arial" w:hAnsi="Arial" w:cs="Arial"/>
          <w:sz w:val="22"/>
          <w:szCs w:val="22"/>
        </w:rPr>
      </w:pPr>
    </w:p>
    <w:p w14:paraId="70B35787" w14:textId="77777777" w:rsidR="00F756D3" w:rsidRDefault="00F756D3" w:rsidP="005079BF">
      <w:pPr>
        <w:jc w:val="both"/>
        <w:rPr>
          <w:rFonts w:ascii="Arial" w:hAnsi="Arial" w:cs="Arial"/>
          <w:sz w:val="22"/>
          <w:szCs w:val="22"/>
        </w:rPr>
      </w:pPr>
    </w:p>
    <w:p w14:paraId="2D65F524" w14:textId="77777777" w:rsidR="00F756D3" w:rsidRDefault="00F756D3" w:rsidP="005079BF">
      <w:pPr>
        <w:jc w:val="both"/>
        <w:rPr>
          <w:rFonts w:ascii="Arial" w:hAnsi="Arial" w:cs="Arial"/>
          <w:sz w:val="22"/>
          <w:szCs w:val="22"/>
        </w:rPr>
      </w:pPr>
    </w:p>
    <w:p w14:paraId="5AB3DA66" w14:textId="77777777" w:rsidR="00F756D3" w:rsidRDefault="00F756D3" w:rsidP="005079BF">
      <w:pPr>
        <w:jc w:val="both"/>
        <w:rPr>
          <w:rFonts w:ascii="Arial" w:hAnsi="Arial" w:cs="Arial"/>
          <w:sz w:val="22"/>
          <w:szCs w:val="22"/>
        </w:rPr>
      </w:pPr>
    </w:p>
    <w:p w14:paraId="461A4CAF" w14:textId="77777777" w:rsidR="00F756D3" w:rsidRDefault="00F756D3" w:rsidP="005079BF">
      <w:pPr>
        <w:jc w:val="both"/>
        <w:rPr>
          <w:rFonts w:ascii="Arial" w:hAnsi="Arial" w:cs="Arial"/>
          <w:sz w:val="22"/>
          <w:szCs w:val="22"/>
        </w:rPr>
      </w:pPr>
    </w:p>
    <w:p w14:paraId="6CDCB2F2" w14:textId="77777777" w:rsidR="00F756D3" w:rsidRDefault="00F756D3" w:rsidP="005079BF">
      <w:pPr>
        <w:jc w:val="both"/>
        <w:rPr>
          <w:rFonts w:ascii="Arial" w:hAnsi="Arial" w:cs="Arial"/>
          <w:sz w:val="22"/>
          <w:szCs w:val="22"/>
        </w:rPr>
      </w:pPr>
    </w:p>
    <w:p w14:paraId="0167D62B" w14:textId="77777777" w:rsidR="00F756D3" w:rsidRDefault="00F756D3" w:rsidP="005079BF">
      <w:pPr>
        <w:jc w:val="both"/>
        <w:rPr>
          <w:rFonts w:ascii="Arial" w:hAnsi="Arial" w:cs="Arial"/>
          <w:sz w:val="22"/>
          <w:szCs w:val="22"/>
        </w:rPr>
      </w:pPr>
    </w:p>
    <w:p w14:paraId="3AE750E4" w14:textId="77777777" w:rsidR="00DE0534" w:rsidRDefault="00DE0534" w:rsidP="005079BF">
      <w:pPr>
        <w:jc w:val="both"/>
        <w:rPr>
          <w:rFonts w:ascii="Arial" w:hAnsi="Arial" w:cs="Arial"/>
          <w:sz w:val="22"/>
          <w:szCs w:val="22"/>
        </w:rPr>
      </w:pPr>
    </w:p>
    <w:p w14:paraId="6B30D30F" w14:textId="77777777" w:rsidR="00F756D3" w:rsidRDefault="00F756D3" w:rsidP="005079BF">
      <w:pPr>
        <w:jc w:val="both"/>
        <w:rPr>
          <w:rFonts w:ascii="Arial" w:hAnsi="Arial" w:cs="Arial"/>
          <w:sz w:val="22"/>
          <w:szCs w:val="22"/>
        </w:rPr>
      </w:pPr>
    </w:p>
    <w:p w14:paraId="50C278E8" w14:textId="77777777" w:rsidR="00F756D3" w:rsidRDefault="00F756D3" w:rsidP="005079BF">
      <w:pPr>
        <w:jc w:val="both"/>
        <w:rPr>
          <w:rFonts w:ascii="Arial" w:hAnsi="Arial" w:cs="Arial"/>
          <w:sz w:val="22"/>
          <w:szCs w:val="22"/>
        </w:rPr>
      </w:pPr>
    </w:p>
    <w:p w14:paraId="100BB595" w14:textId="77777777" w:rsidR="00F756D3" w:rsidRDefault="00F756D3" w:rsidP="005079BF">
      <w:pPr>
        <w:jc w:val="both"/>
        <w:rPr>
          <w:rFonts w:ascii="Arial" w:hAnsi="Arial" w:cs="Arial"/>
          <w:sz w:val="22"/>
          <w:szCs w:val="22"/>
        </w:rPr>
      </w:pPr>
    </w:p>
    <w:p w14:paraId="75BEF130" w14:textId="77777777" w:rsidR="00F756D3" w:rsidRDefault="00F756D3" w:rsidP="005079BF">
      <w:pPr>
        <w:jc w:val="both"/>
        <w:rPr>
          <w:rFonts w:ascii="Arial" w:hAnsi="Arial" w:cs="Arial"/>
          <w:sz w:val="22"/>
          <w:szCs w:val="22"/>
        </w:rPr>
      </w:pPr>
    </w:p>
    <w:p w14:paraId="2B208553" w14:textId="77777777" w:rsidR="00F756D3" w:rsidRDefault="00F756D3" w:rsidP="005079BF">
      <w:pPr>
        <w:jc w:val="both"/>
        <w:rPr>
          <w:rFonts w:ascii="Arial" w:hAnsi="Arial" w:cs="Arial"/>
          <w:sz w:val="22"/>
          <w:szCs w:val="22"/>
        </w:rPr>
      </w:pPr>
    </w:p>
    <w:p w14:paraId="49EFA21D" w14:textId="77777777" w:rsidR="00F756D3" w:rsidRDefault="00F756D3" w:rsidP="005079BF">
      <w:pPr>
        <w:jc w:val="both"/>
        <w:rPr>
          <w:rFonts w:ascii="Arial" w:hAnsi="Arial" w:cs="Arial"/>
          <w:sz w:val="22"/>
          <w:szCs w:val="22"/>
        </w:rPr>
      </w:pPr>
    </w:p>
    <w:p w14:paraId="5577DA2C" w14:textId="77777777" w:rsidR="00F756D3" w:rsidRDefault="00F756D3" w:rsidP="005079BF">
      <w:pPr>
        <w:jc w:val="both"/>
        <w:rPr>
          <w:rFonts w:ascii="Arial" w:hAnsi="Arial" w:cs="Arial"/>
          <w:sz w:val="22"/>
          <w:szCs w:val="22"/>
        </w:rPr>
      </w:pPr>
    </w:p>
    <w:p w14:paraId="30E68192" w14:textId="77777777" w:rsidR="009849C2" w:rsidRDefault="009849C2" w:rsidP="005079BF">
      <w:pPr>
        <w:jc w:val="both"/>
        <w:rPr>
          <w:rFonts w:ascii="Arial" w:hAnsi="Arial" w:cs="Arial"/>
          <w:sz w:val="22"/>
          <w:szCs w:val="22"/>
        </w:rPr>
      </w:pPr>
    </w:p>
    <w:p w14:paraId="22F43606" w14:textId="7420D9C9" w:rsidR="00F756D3" w:rsidRPr="00F756D3" w:rsidRDefault="00F756D3" w:rsidP="00F756D3">
      <w:pPr>
        <w:pStyle w:val="Paragraphedeliste"/>
        <w:numPr>
          <w:ilvl w:val="0"/>
          <w:numId w:val="8"/>
        </w:numPr>
        <w:jc w:val="both"/>
        <w:rPr>
          <w:rFonts w:ascii="Arial" w:hAnsi="Arial" w:cs="Arial"/>
          <w:sz w:val="22"/>
          <w:szCs w:val="22"/>
        </w:rPr>
      </w:pPr>
      <w:r w:rsidRPr="00F756D3">
        <w:rPr>
          <w:rFonts w:ascii="Arial" w:hAnsi="Arial" w:cs="Arial"/>
          <w:sz w:val="22"/>
          <w:szCs w:val="22"/>
        </w:rPr>
        <w:t>Pour les fonctionnaires relevant d’un cadre d'emplois de catégorie A mentionné à l'article L. 451-9</w:t>
      </w:r>
      <w:r w:rsidRPr="00F756D3">
        <w:rPr>
          <w:rFonts w:ascii="Arial" w:hAnsi="Arial" w:cs="Arial"/>
          <w:sz w:val="22"/>
          <w:szCs w:val="22"/>
        </w:rPr>
        <w:t xml:space="preserve"> du CGFP (</w:t>
      </w:r>
      <w:r w:rsidRPr="00F756D3">
        <w:rPr>
          <w:rFonts w:ascii="Arial" w:hAnsi="Arial" w:cs="Arial"/>
          <w:sz w:val="22"/>
          <w:szCs w:val="22"/>
        </w:rPr>
        <w:t>Administrateur, conservateur du patrimoine, conservateur des bibliothèques ou ingénieur en chef</w:t>
      </w:r>
      <w:r w:rsidRPr="00F756D3">
        <w:rPr>
          <w:rFonts w:ascii="Arial" w:hAnsi="Arial" w:cs="Arial"/>
          <w:sz w:val="22"/>
          <w:szCs w:val="22"/>
        </w:rPr>
        <w:t>)</w:t>
      </w:r>
      <w:r w:rsidRPr="00F756D3">
        <w:rPr>
          <w:rFonts w:ascii="Arial" w:hAnsi="Arial" w:cs="Arial"/>
          <w:sz w:val="22"/>
          <w:szCs w:val="22"/>
        </w:rPr>
        <w:t>, le PV du CST doit être communiqué à la délégation régionale ou interdépartementale du Centre national de la fonction publique territoriale. C’est ce même organisme qui durant la période de surnombre examine les possibilités de reclassement et prend en charge ces agents s’ils ne sont pas reclassés à l’issue de la période de surnombre.</w:t>
      </w:r>
    </w:p>
    <w:p w14:paraId="30E68193" w14:textId="272A6198" w:rsidR="005F4A2A" w:rsidRPr="00F756D3" w:rsidRDefault="005F4A2A" w:rsidP="00F756D3">
      <w:pPr>
        <w:jc w:val="both"/>
        <w:rPr>
          <w:rFonts w:ascii="Arial" w:hAnsi="Arial" w:cs="Arial"/>
          <w:sz w:val="22"/>
          <w:szCs w:val="22"/>
        </w:rPr>
      </w:pPr>
    </w:p>
    <w:sectPr w:rsidR="005F4A2A" w:rsidRPr="00F756D3" w:rsidSect="00FA3C35">
      <w:headerReference w:type="default" r:id="rId11"/>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81A5" w14:textId="77777777" w:rsidR="006C7D27" w:rsidRDefault="006C7D27">
      <w:r>
        <w:separator/>
      </w:r>
    </w:p>
  </w:endnote>
  <w:endnote w:type="continuationSeparator" w:id="0">
    <w:p w14:paraId="30E681A6" w14:textId="77777777" w:rsidR="006C7D27" w:rsidRDefault="006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81A3" w14:textId="77777777" w:rsidR="006C7D27" w:rsidRDefault="006C7D27">
      <w:r>
        <w:separator/>
      </w:r>
    </w:p>
  </w:footnote>
  <w:footnote w:type="continuationSeparator" w:id="0">
    <w:p w14:paraId="30E681A4" w14:textId="77777777" w:rsidR="006C7D27" w:rsidRDefault="006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81A7" w14:textId="77777777" w:rsidR="00860763" w:rsidRPr="00045081" w:rsidRDefault="00860763">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3" w15:restartNumberingAfterBreak="0">
    <w:nsid w:val="33643341"/>
    <w:multiLevelType w:val="hybridMultilevel"/>
    <w:tmpl w:val="FE12BCAE"/>
    <w:lvl w:ilvl="0" w:tplc="F6409A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5AA3FEB"/>
    <w:multiLevelType w:val="hybridMultilevel"/>
    <w:tmpl w:val="5DE80386"/>
    <w:lvl w:ilvl="0" w:tplc="E782F9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78467711"/>
    <w:multiLevelType w:val="hybridMultilevel"/>
    <w:tmpl w:val="ECC627EA"/>
    <w:lvl w:ilvl="0" w:tplc="566613C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2805"/>
        </w:tabs>
        <w:ind w:left="2805" w:hanging="360"/>
      </w:pPr>
      <w:rPr>
        <w:rFonts w:ascii="Courier New" w:hAnsi="Courier New" w:cs="Courier New" w:hint="default"/>
      </w:rPr>
    </w:lvl>
    <w:lvl w:ilvl="2" w:tplc="040C0005" w:tentative="1">
      <w:start w:val="1"/>
      <w:numFmt w:val="bullet"/>
      <w:lvlText w:val=""/>
      <w:lvlJc w:val="left"/>
      <w:pPr>
        <w:tabs>
          <w:tab w:val="num" w:pos="3525"/>
        </w:tabs>
        <w:ind w:left="3525" w:hanging="360"/>
      </w:pPr>
      <w:rPr>
        <w:rFonts w:ascii="Wingdings" w:hAnsi="Wingdings" w:hint="default"/>
      </w:rPr>
    </w:lvl>
    <w:lvl w:ilvl="3" w:tplc="040C0001" w:tentative="1">
      <w:start w:val="1"/>
      <w:numFmt w:val="bullet"/>
      <w:lvlText w:val=""/>
      <w:lvlJc w:val="left"/>
      <w:pPr>
        <w:tabs>
          <w:tab w:val="num" w:pos="4245"/>
        </w:tabs>
        <w:ind w:left="4245" w:hanging="360"/>
      </w:pPr>
      <w:rPr>
        <w:rFonts w:ascii="Symbol" w:hAnsi="Symbol" w:hint="default"/>
      </w:rPr>
    </w:lvl>
    <w:lvl w:ilvl="4" w:tplc="040C0003" w:tentative="1">
      <w:start w:val="1"/>
      <w:numFmt w:val="bullet"/>
      <w:lvlText w:val="o"/>
      <w:lvlJc w:val="left"/>
      <w:pPr>
        <w:tabs>
          <w:tab w:val="num" w:pos="4965"/>
        </w:tabs>
        <w:ind w:left="4965" w:hanging="360"/>
      </w:pPr>
      <w:rPr>
        <w:rFonts w:ascii="Courier New" w:hAnsi="Courier New" w:cs="Courier New" w:hint="default"/>
      </w:rPr>
    </w:lvl>
    <w:lvl w:ilvl="5" w:tplc="040C0005" w:tentative="1">
      <w:start w:val="1"/>
      <w:numFmt w:val="bullet"/>
      <w:lvlText w:val=""/>
      <w:lvlJc w:val="left"/>
      <w:pPr>
        <w:tabs>
          <w:tab w:val="num" w:pos="5685"/>
        </w:tabs>
        <w:ind w:left="5685" w:hanging="360"/>
      </w:pPr>
      <w:rPr>
        <w:rFonts w:ascii="Wingdings" w:hAnsi="Wingdings" w:hint="default"/>
      </w:rPr>
    </w:lvl>
    <w:lvl w:ilvl="6" w:tplc="040C0001" w:tentative="1">
      <w:start w:val="1"/>
      <w:numFmt w:val="bullet"/>
      <w:lvlText w:val=""/>
      <w:lvlJc w:val="left"/>
      <w:pPr>
        <w:tabs>
          <w:tab w:val="num" w:pos="6405"/>
        </w:tabs>
        <w:ind w:left="6405" w:hanging="360"/>
      </w:pPr>
      <w:rPr>
        <w:rFonts w:ascii="Symbol" w:hAnsi="Symbol" w:hint="default"/>
      </w:rPr>
    </w:lvl>
    <w:lvl w:ilvl="7" w:tplc="040C0003" w:tentative="1">
      <w:start w:val="1"/>
      <w:numFmt w:val="bullet"/>
      <w:lvlText w:val="o"/>
      <w:lvlJc w:val="left"/>
      <w:pPr>
        <w:tabs>
          <w:tab w:val="num" w:pos="7125"/>
        </w:tabs>
        <w:ind w:left="7125" w:hanging="360"/>
      </w:pPr>
      <w:rPr>
        <w:rFonts w:ascii="Courier New" w:hAnsi="Courier New" w:cs="Courier New" w:hint="default"/>
      </w:rPr>
    </w:lvl>
    <w:lvl w:ilvl="8" w:tplc="040C0005" w:tentative="1">
      <w:start w:val="1"/>
      <w:numFmt w:val="bullet"/>
      <w:lvlText w:val=""/>
      <w:lvlJc w:val="left"/>
      <w:pPr>
        <w:tabs>
          <w:tab w:val="num" w:pos="7845"/>
        </w:tabs>
        <w:ind w:left="7845" w:hanging="360"/>
      </w:pPr>
      <w:rPr>
        <w:rFonts w:ascii="Wingdings" w:hAnsi="Wingdings" w:hint="default"/>
      </w:rPr>
    </w:lvl>
  </w:abstractNum>
  <w:num w:numId="1" w16cid:durableId="1385134138">
    <w:abstractNumId w:val="1"/>
  </w:num>
  <w:num w:numId="2" w16cid:durableId="1112017742">
    <w:abstractNumId w:val="0"/>
  </w:num>
  <w:num w:numId="3" w16cid:durableId="1924334672">
    <w:abstractNumId w:val="6"/>
  </w:num>
  <w:num w:numId="4" w16cid:durableId="1516458215">
    <w:abstractNumId w:val="2"/>
  </w:num>
  <w:num w:numId="5" w16cid:durableId="1063411128">
    <w:abstractNumId w:val="4"/>
  </w:num>
  <w:num w:numId="6" w16cid:durableId="1473714198">
    <w:abstractNumId w:val="7"/>
  </w:num>
  <w:num w:numId="7" w16cid:durableId="1983078315">
    <w:abstractNumId w:val="5"/>
  </w:num>
  <w:num w:numId="8" w16cid:durableId="408617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50A8"/>
    <w:rsid w:val="00040FC7"/>
    <w:rsid w:val="0004289A"/>
    <w:rsid w:val="00045CA9"/>
    <w:rsid w:val="0004758A"/>
    <w:rsid w:val="00050B71"/>
    <w:rsid w:val="00052FF6"/>
    <w:rsid w:val="00066854"/>
    <w:rsid w:val="00074A96"/>
    <w:rsid w:val="00076CD7"/>
    <w:rsid w:val="000774C8"/>
    <w:rsid w:val="00085660"/>
    <w:rsid w:val="0009143B"/>
    <w:rsid w:val="00093771"/>
    <w:rsid w:val="00094EFF"/>
    <w:rsid w:val="000954B6"/>
    <w:rsid w:val="000B214E"/>
    <w:rsid w:val="000C15F7"/>
    <w:rsid w:val="000C3038"/>
    <w:rsid w:val="000C6050"/>
    <w:rsid w:val="000D2FA7"/>
    <w:rsid w:val="000D6C5A"/>
    <w:rsid w:val="000E15E4"/>
    <w:rsid w:val="000E18F4"/>
    <w:rsid w:val="000E2EB9"/>
    <w:rsid w:val="000E313C"/>
    <w:rsid w:val="000E34FB"/>
    <w:rsid w:val="000F0FC3"/>
    <w:rsid w:val="000F19D6"/>
    <w:rsid w:val="000F2D9E"/>
    <w:rsid w:val="000F5D79"/>
    <w:rsid w:val="001031C8"/>
    <w:rsid w:val="0010769B"/>
    <w:rsid w:val="00113CF5"/>
    <w:rsid w:val="001330A7"/>
    <w:rsid w:val="0014306F"/>
    <w:rsid w:val="00144978"/>
    <w:rsid w:val="00144A6F"/>
    <w:rsid w:val="00152C28"/>
    <w:rsid w:val="00155A3E"/>
    <w:rsid w:val="0016246F"/>
    <w:rsid w:val="00163020"/>
    <w:rsid w:val="00173735"/>
    <w:rsid w:val="00173E5C"/>
    <w:rsid w:val="00180ACA"/>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53A05"/>
    <w:rsid w:val="00256875"/>
    <w:rsid w:val="0026223C"/>
    <w:rsid w:val="00267DC0"/>
    <w:rsid w:val="00270315"/>
    <w:rsid w:val="00273908"/>
    <w:rsid w:val="0028359A"/>
    <w:rsid w:val="002857B9"/>
    <w:rsid w:val="00294F0B"/>
    <w:rsid w:val="002950F7"/>
    <w:rsid w:val="002A11B3"/>
    <w:rsid w:val="002A5D5B"/>
    <w:rsid w:val="002B06E3"/>
    <w:rsid w:val="002B2E65"/>
    <w:rsid w:val="002B4AD5"/>
    <w:rsid w:val="002C09CC"/>
    <w:rsid w:val="002C646A"/>
    <w:rsid w:val="002C66AD"/>
    <w:rsid w:val="002C6CAD"/>
    <w:rsid w:val="002D0EE0"/>
    <w:rsid w:val="002D6014"/>
    <w:rsid w:val="002E1813"/>
    <w:rsid w:val="002E5DA2"/>
    <w:rsid w:val="002F2458"/>
    <w:rsid w:val="0031562C"/>
    <w:rsid w:val="00321F28"/>
    <w:rsid w:val="00326AE0"/>
    <w:rsid w:val="003270EC"/>
    <w:rsid w:val="00332334"/>
    <w:rsid w:val="003340F3"/>
    <w:rsid w:val="003426B4"/>
    <w:rsid w:val="003441FF"/>
    <w:rsid w:val="0034629C"/>
    <w:rsid w:val="00346B06"/>
    <w:rsid w:val="00353618"/>
    <w:rsid w:val="0035375F"/>
    <w:rsid w:val="00364D62"/>
    <w:rsid w:val="00371233"/>
    <w:rsid w:val="00377A00"/>
    <w:rsid w:val="003809C2"/>
    <w:rsid w:val="00380D4D"/>
    <w:rsid w:val="00387E6F"/>
    <w:rsid w:val="003931B3"/>
    <w:rsid w:val="00394A84"/>
    <w:rsid w:val="003968FD"/>
    <w:rsid w:val="003A6868"/>
    <w:rsid w:val="003A7063"/>
    <w:rsid w:val="003B1A59"/>
    <w:rsid w:val="003B59D1"/>
    <w:rsid w:val="003C31B4"/>
    <w:rsid w:val="003C7AD0"/>
    <w:rsid w:val="003C7E12"/>
    <w:rsid w:val="003E45AC"/>
    <w:rsid w:val="003E7054"/>
    <w:rsid w:val="003E7086"/>
    <w:rsid w:val="003F2170"/>
    <w:rsid w:val="003F29E9"/>
    <w:rsid w:val="003F63A6"/>
    <w:rsid w:val="00401051"/>
    <w:rsid w:val="00402CBA"/>
    <w:rsid w:val="00403A6F"/>
    <w:rsid w:val="0040588C"/>
    <w:rsid w:val="00405EEC"/>
    <w:rsid w:val="00411A67"/>
    <w:rsid w:val="00412386"/>
    <w:rsid w:val="00423259"/>
    <w:rsid w:val="0042347E"/>
    <w:rsid w:val="00423D02"/>
    <w:rsid w:val="004272D7"/>
    <w:rsid w:val="004318D2"/>
    <w:rsid w:val="004347C0"/>
    <w:rsid w:val="004379C2"/>
    <w:rsid w:val="00447C60"/>
    <w:rsid w:val="004522D6"/>
    <w:rsid w:val="00454C64"/>
    <w:rsid w:val="00461115"/>
    <w:rsid w:val="00462318"/>
    <w:rsid w:val="00462E9D"/>
    <w:rsid w:val="00463E9E"/>
    <w:rsid w:val="00485182"/>
    <w:rsid w:val="004866BD"/>
    <w:rsid w:val="00486C78"/>
    <w:rsid w:val="00490F91"/>
    <w:rsid w:val="004941B3"/>
    <w:rsid w:val="004952AB"/>
    <w:rsid w:val="004B32CC"/>
    <w:rsid w:val="004B6FFE"/>
    <w:rsid w:val="004B7EDE"/>
    <w:rsid w:val="004C2533"/>
    <w:rsid w:val="004C537C"/>
    <w:rsid w:val="004C719A"/>
    <w:rsid w:val="004D249B"/>
    <w:rsid w:val="004D313D"/>
    <w:rsid w:val="004D7664"/>
    <w:rsid w:val="004E2E03"/>
    <w:rsid w:val="004E45F0"/>
    <w:rsid w:val="004E7E64"/>
    <w:rsid w:val="004F1275"/>
    <w:rsid w:val="004F645B"/>
    <w:rsid w:val="00502D32"/>
    <w:rsid w:val="00504F4A"/>
    <w:rsid w:val="0050545F"/>
    <w:rsid w:val="00505E59"/>
    <w:rsid w:val="00505EBB"/>
    <w:rsid w:val="005079BF"/>
    <w:rsid w:val="00512ACA"/>
    <w:rsid w:val="00522DD2"/>
    <w:rsid w:val="0053008A"/>
    <w:rsid w:val="00540212"/>
    <w:rsid w:val="00541E9B"/>
    <w:rsid w:val="00543029"/>
    <w:rsid w:val="00547773"/>
    <w:rsid w:val="00552AD8"/>
    <w:rsid w:val="00554244"/>
    <w:rsid w:val="005567DC"/>
    <w:rsid w:val="00561389"/>
    <w:rsid w:val="00562EAD"/>
    <w:rsid w:val="0056722A"/>
    <w:rsid w:val="005713A7"/>
    <w:rsid w:val="00573F3E"/>
    <w:rsid w:val="00576051"/>
    <w:rsid w:val="005769F5"/>
    <w:rsid w:val="005830EA"/>
    <w:rsid w:val="00591BED"/>
    <w:rsid w:val="00595EC9"/>
    <w:rsid w:val="00596FE2"/>
    <w:rsid w:val="005A227A"/>
    <w:rsid w:val="005A2431"/>
    <w:rsid w:val="005A52E0"/>
    <w:rsid w:val="005A6EEC"/>
    <w:rsid w:val="005A7846"/>
    <w:rsid w:val="005B23E9"/>
    <w:rsid w:val="005B3432"/>
    <w:rsid w:val="005B5F89"/>
    <w:rsid w:val="005D1CB1"/>
    <w:rsid w:val="005D45B6"/>
    <w:rsid w:val="005D5707"/>
    <w:rsid w:val="005E7F6D"/>
    <w:rsid w:val="005F2475"/>
    <w:rsid w:val="005F37FB"/>
    <w:rsid w:val="005F4A2A"/>
    <w:rsid w:val="005F5B65"/>
    <w:rsid w:val="006028B1"/>
    <w:rsid w:val="006051C0"/>
    <w:rsid w:val="006063A6"/>
    <w:rsid w:val="00614CDC"/>
    <w:rsid w:val="00616DB3"/>
    <w:rsid w:val="00616E7D"/>
    <w:rsid w:val="00617158"/>
    <w:rsid w:val="00620115"/>
    <w:rsid w:val="00622B8F"/>
    <w:rsid w:val="0062548D"/>
    <w:rsid w:val="006274D4"/>
    <w:rsid w:val="006300F3"/>
    <w:rsid w:val="00630FAD"/>
    <w:rsid w:val="006401C7"/>
    <w:rsid w:val="00640271"/>
    <w:rsid w:val="0064111B"/>
    <w:rsid w:val="00643FA7"/>
    <w:rsid w:val="0064545C"/>
    <w:rsid w:val="00650F14"/>
    <w:rsid w:val="00651E9E"/>
    <w:rsid w:val="00654338"/>
    <w:rsid w:val="006567E7"/>
    <w:rsid w:val="0067183A"/>
    <w:rsid w:val="006722CA"/>
    <w:rsid w:val="00672FE3"/>
    <w:rsid w:val="00681464"/>
    <w:rsid w:val="00682D66"/>
    <w:rsid w:val="00690E60"/>
    <w:rsid w:val="00693A5D"/>
    <w:rsid w:val="006A2EC9"/>
    <w:rsid w:val="006A777B"/>
    <w:rsid w:val="006B15D6"/>
    <w:rsid w:val="006C7D27"/>
    <w:rsid w:val="006D29F1"/>
    <w:rsid w:val="006E61A2"/>
    <w:rsid w:val="006F53E2"/>
    <w:rsid w:val="006F7FEE"/>
    <w:rsid w:val="00700469"/>
    <w:rsid w:val="00705AD2"/>
    <w:rsid w:val="0070758B"/>
    <w:rsid w:val="0072451D"/>
    <w:rsid w:val="007368FC"/>
    <w:rsid w:val="007523A9"/>
    <w:rsid w:val="007541F8"/>
    <w:rsid w:val="00755765"/>
    <w:rsid w:val="0076791D"/>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190E"/>
    <w:rsid w:val="007E6708"/>
    <w:rsid w:val="007F07E3"/>
    <w:rsid w:val="007F3FAA"/>
    <w:rsid w:val="007F5AC9"/>
    <w:rsid w:val="00812392"/>
    <w:rsid w:val="00812422"/>
    <w:rsid w:val="00832009"/>
    <w:rsid w:val="00833430"/>
    <w:rsid w:val="00837F9D"/>
    <w:rsid w:val="00857757"/>
    <w:rsid w:val="00860763"/>
    <w:rsid w:val="008667BE"/>
    <w:rsid w:val="00867E32"/>
    <w:rsid w:val="008726BD"/>
    <w:rsid w:val="00875ADA"/>
    <w:rsid w:val="00875B5C"/>
    <w:rsid w:val="00880267"/>
    <w:rsid w:val="00881B2A"/>
    <w:rsid w:val="00882AC4"/>
    <w:rsid w:val="0088511D"/>
    <w:rsid w:val="0089565D"/>
    <w:rsid w:val="00896833"/>
    <w:rsid w:val="008A03D9"/>
    <w:rsid w:val="008A1E62"/>
    <w:rsid w:val="008A2CFE"/>
    <w:rsid w:val="008A6A91"/>
    <w:rsid w:val="008B19A2"/>
    <w:rsid w:val="008B22E0"/>
    <w:rsid w:val="008C1E3B"/>
    <w:rsid w:val="008C2697"/>
    <w:rsid w:val="008D468A"/>
    <w:rsid w:val="008E32EA"/>
    <w:rsid w:val="008E6374"/>
    <w:rsid w:val="00902D1D"/>
    <w:rsid w:val="00906789"/>
    <w:rsid w:val="009073E3"/>
    <w:rsid w:val="00907428"/>
    <w:rsid w:val="009213AE"/>
    <w:rsid w:val="009216AB"/>
    <w:rsid w:val="009338BF"/>
    <w:rsid w:val="00942174"/>
    <w:rsid w:val="009454BF"/>
    <w:rsid w:val="009621F2"/>
    <w:rsid w:val="00964BAA"/>
    <w:rsid w:val="00965385"/>
    <w:rsid w:val="009747FA"/>
    <w:rsid w:val="009849C2"/>
    <w:rsid w:val="0099014B"/>
    <w:rsid w:val="00994B33"/>
    <w:rsid w:val="00994B5A"/>
    <w:rsid w:val="009A0BE0"/>
    <w:rsid w:val="009B17D4"/>
    <w:rsid w:val="009C4C26"/>
    <w:rsid w:val="009D1F51"/>
    <w:rsid w:val="009D23C0"/>
    <w:rsid w:val="009D2D13"/>
    <w:rsid w:val="009D4E13"/>
    <w:rsid w:val="009D6A46"/>
    <w:rsid w:val="009D706F"/>
    <w:rsid w:val="009E1F2C"/>
    <w:rsid w:val="009E33C6"/>
    <w:rsid w:val="009E70B9"/>
    <w:rsid w:val="009F041F"/>
    <w:rsid w:val="009F4049"/>
    <w:rsid w:val="009F4750"/>
    <w:rsid w:val="009F5BEA"/>
    <w:rsid w:val="00A007B8"/>
    <w:rsid w:val="00A06542"/>
    <w:rsid w:val="00A21E5B"/>
    <w:rsid w:val="00A251C5"/>
    <w:rsid w:val="00A26737"/>
    <w:rsid w:val="00A4015B"/>
    <w:rsid w:val="00A413DA"/>
    <w:rsid w:val="00A441C7"/>
    <w:rsid w:val="00A446B6"/>
    <w:rsid w:val="00A462C0"/>
    <w:rsid w:val="00A4716E"/>
    <w:rsid w:val="00A47264"/>
    <w:rsid w:val="00A501ED"/>
    <w:rsid w:val="00A5243E"/>
    <w:rsid w:val="00A64509"/>
    <w:rsid w:val="00A705E2"/>
    <w:rsid w:val="00A71E6A"/>
    <w:rsid w:val="00A758BA"/>
    <w:rsid w:val="00A77912"/>
    <w:rsid w:val="00A849F8"/>
    <w:rsid w:val="00A84C6C"/>
    <w:rsid w:val="00A91C39"/>
    <w:rsid w:val="00AA0DB3"/>
    <w:rsid w:val="00AB1198"/>
    <w:rsid w:val="00AB66BB"/>
    <w:rsid w:val="00AB687C"/>
    <w:rsid w:val="00AC1501"/>
    <w:rsid w:val="00AC2955"/>
    <w:rsid w:val="00AC58B1"/>
    <w:rsid w:val="00AD511F"/>
    <w:rsid w:val="00AD552B"/>
    <w:rsid w:val="00AD56C8"/>
    <w:rsid w:val="00AD6D07"/>
    <w:rsid w:val="00AD7D93"/>
    <w:rsid w:val="00AE7D95"/>
    <w:rsid w:val="00AF1C2F"/>
    <w:rsid w:val="00AF26DD"/>
    <w:rsid w:val="00AF2CD6"/>
    <w:rsid w:val="00AF5D14"/>
    <w:rsid w:val="00B028A2"/>
    <w:rsid w:val="00B15341"/>
    <w:rsid w:val="00B21F3C"/>
    <w:rsid w:val="00B223C8"/>
    <w:rsid w:val="00B27A99"/>
    <w:rsid w:val="00B31E63"/>
    <w:rsid w:val="00B345C8"/>
    <w:rsid w:val="00B377B0"/>
    <w:rsid w:val="00B45041"/>
    <w:rsid w:val="00B51495"/>
    <w:rsid w:val="00B619E2"/>
    <w:rsid w:val="00B65D6F"/>
    <w:rsid w:val="00B71760"/>
    <w:rsid w:val="00B73C4F"/>
    <w:rsid w:val="00B77829"/>
    <w:rsid w:val="00B811F0"/>
    <w:rsid w:val="00B85420"/>
    <w:rsid w:val="00B91BB6"/>
    <w:rsid w:val="00BA2E27"/>
    <w:rsid w:val="00BA6CCF"/>
    <w:rsid w:val="00BB2C2D"/>
    <w:rsid w:val="00BB2EAC"/>
    <w:rsid w:val="00BB5154"/>
    <w:rsid w:val="00BB6A4D"/>
    <w:rsid w:val="00BC3F38"/>
    <w:rsid w:val="00BD41F6"/>
    <w:rsid w:val="00BD46E1"/>
    <w:rsid w:val="00BD5FD0"/>
    <w:rsid w:val="00BD792D"/>
    <w:rsid w:val="00BE6B4F"/>
    <w:rsid w:val="00C01E91"/>
    <w:rsid w:val="00C072DA"/>
    <w:rsid w:val="00C215EC"/>
    <w:rsid w:val="00C21840"/>
    <w:rsid w:val="00C21933"/>
    <w:rsid w:val="00C22F16"/>
    <w:rsid w:val="00C2485C"/>
    <w:rsid w:val="00C24B0C"/>
    <w:rsid w:val="00C27A4B"/>
    <w:rsid w:val="00C3067C"/>
    <w:rsid w:val="00C330A5"/>
    <w:rsid w:val="00C33133"/>
    <w:rsid w:val="00C33B94"/>
    <w:rsid w:val="00C34AE1"/>
    <w:rsid w:val="00C3598A"/>
    <w:rsid w:val="00C43B3A"/>
    <w:rsid w:val="00C460F8"/>
    <w:rsid w:val="00C46D78"/>
    <w:rsid w:val="00C51DF3"/>
    <w:rsid w:val="00C568AD"/>
    <w:rsid w:val="00C60725"/>
    <w:rsid w:val="00C63E6F"/>
    <w:rsid w:val="00C71F35"/>
    <w:rsid w:val="00C746AF"/>
    <w:rsid w:val="00C83C14"/>
    <w:rsid w:val="00C94D00"/>
    <w:rsid w:val="00CA1D0C"/>
    <w:rsid w:val="00CA7454"/>
    <w:rsid w:val="00CB23CF"/>
    <w:rsid w:val="00CB4F2B"/>
    <w:rsid w:val="00CB5EE3"/>
    <w:rsid w:val="00CB6AAE"/>
    <w:rsid w:val="00CC1298"/>
    <w:rsid w:val="00CC6B0E"/>
    <w:rsid w:val="00CC722E"/>
    <w:rsid w:val="00CD11C6"/>
    <w:rsid w:val="00CD5245"/>
    <w:rsid w:val="00CE5DB7"/>
    <w:rsid w:val="00CE7BB7"/>
    <w:rsid w:val="00CF5FE6"/>
    <w:rsid w:val="00D12CF8"/>
    <w:rsid w:val="00D22598"/>
    <w:rsid w:val="00D22BBF"/>
    <w:rsid w:val="00D40896"/>
    <w:rsid w:val="00D40C57"/>
    <w:rsid w:val="00D457CF"/>
    <w:rsid w:val="00D46817"/>
    <w:rsid w:val="00D500A7"/>
    <w:rsid w:val="00D558E8"/>
    <w:rsid w:val="00D61387"/>
    <w:rsid w:val="00D61767"/>
    <w:rsid w:val="00D65D5A"/>
    <w:rsid w:val="00D706E2"/>
    <w:rsid w:val="00D73C39"/>
    <w:rsid w:val="00D76660"/>
    <w:rsid w:val="00D82E41"/>
    <w:rsid w:val="00D83707"/>
    <w:rsid w:val="00D94B91"/>
    <w:rsid w:val="00DA0F13"/>
    <w:rsid w:val="00DA3C6F"/>
    <w:rsid w:val="00DA5CED"/>
    <w:rsid w:val="00DA71A2"/>
    <w:rsid w:val="00DB2602"/>
    <w:rsid w:val="00DB7E00"/>
    <w:rsid w:val="00DC0506"/>
    <w:rsid w:val="00DC229E"/>
    <w:rsid w:val="00DC27A1"/>
    <w:rsid w:val="00DC4FA4"/>
    <w:rsid w:val="00DD3608"/>
    <w:rsid w:val="00DE0534"/>
    <w:rsid w:val="00DE0617"/>
    <w:rsid w:val="00DE0724"/>
    <w:rsid w:val="00DE0E8A"/>
    <w:rsid w:val="00DE45BF"/>
    <w:rsid w:val="00DF6D98"/>
    <w:rsid w:val="00E01F6A"/>
    <w:rsid w:val="00E028D6"/>
    <w:rsid w:val="00E02E54"/>
    <w:rsid w:val="00E15B5D"/>
    <w:rsid w:val="00E252AF"/>
    <w:rsid w:val="00E27A1D"/>
    <w:rsid w:val="00E40000"/>
    <w:rsid w:val="00E70D22"/>
    <w:rsid w:val="00E800DE"/>
    <w:rsid w:val="00E84736"/>
    <w:rsid w:val="00E86C7F"/>
    <w:rsid w:val="00E8792C"/>
    <w:rsid w:val="00E87D8A"/>
    <w:rsid w:val="00E91BA8"/>
    <w:rsid w:val="00E935D3"/>
    <w:rsid w:val="00E9387C"/>
    <w:rsid w:val="00E95F4E"/>
    <w:rsid w:val="00EB36AA"/>
    <w:rsid w:val="00ED71AC"/>
    <w:rsid w:val="00EE2059"/>
    <w:rsid w:val="00EE2296"/>
    <w:rsid w:val="00EF0714"/>
    <w:rsid w:val="00EF16AD"/>
    <w:rsid w:val="00EF2013"/>
    <w:rsid w:val="00F01DC0"/>
    <w:rsid w:val="00F02584"/>
    <w:rsid w:val="00F02DD4"/>
    <w:rsid w:val="00F03ED3"/>
    <w:rsid w:val="00F06D70"/>
    <w:rsid w:val="00F16FDF"/>
    <w:rsid w:val="00F213D8"/>
    <w:rsid w:val="00F27176"/>
    <w:rsid w:val="00F415E5"/>
    <w:rsid w:val="00F51C84"/>
    <w:rsid w:val="00F53A66"/>
    <w:rsid w:val="00F5486D"/>
    <w:rsid w:val="00F54A6D"/>
    <w:rsid w:val="00F55370"/>
    <w:rsid w:val="00F613E6"/>
    <w:rsid w:val="00F64D1A"/>
    <w:rsid w:val="00F65F4D"/>
    <w:rsid w:val="00F66E32"/>
    <w:rsid w:val="00F67B86"/>
    <w:rsid w:val="00F7269D"/>
    <w:rsid w:val="00F72AC5"/>
    <w:rsid w:val="00F73617"/>
    <w:rsid w:val="00F756D3"/>
    <w:rsid w:val="00F757ED"/>
    <w:rsid w:val="00F7726C"/>
    <w:rsid w:val="00F80065"/>
    <w:rsid w:val="00F808E2"/>
    <w:rsid w:val="00F90920"/>
    <w:rsid w:val="00F94875"/>
    <w:rsid w:val="00F94AAE"/>
    <w:rsid w:val="00F9569A"/>
    <w:rsid w:val="00FA3411"/>
    <w:rsid w:val="00FA3C35"/>
    <w:rsid w:val="00FA3FB0"/>
    <w:rsid w:val="00FA5387"/>
    <w:rsid w:val="00FA780A"/>
    <w:rsid w:val="00FB1421"/>
    <w:rsid w:val="00FB1D0F"/>
    <w:rsid w:val="00FD078C"/>
    <w:rsid w:val="00FD0BE8"/>
    <w:rsid w:val="00FD2E40"/>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68159"/>
  <w15:chartTrackingRefBased/>
  <w15:docId w15:val="{F7544E7F-1C90-452A-955E-B1B2D169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link w:val="En-tteCar"/>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 w:type="character" w:customStyle="1" w:styleId="En-tteCar">
    <w:name w:val="En-tête Car"/>
    <w:link w:val="En-tte"/>
    <w:rsid w:val="00DC27A1"/>
    <w:rPr>
      <w:sz w:val="24"/>
      <w:szCs w:val="24"/>
    </w:rPr>
  </w:style>
  <w:style w:type="paragraph" w:styleId="Corpsdetexte">
    <w:name w:val="Body Text"/>
    <w:basedOn w:val="Normal"/>
    <w:link w:val="CorpsdetexteCar"/>
    <w:rsid w:val="00833430"/>
    <w:pPr>
      <w:tabs>
        <w:tab w:val="left" w:pos="7938"/>
      </w:tabs>
      <w:overflowPunct/>
      <w:autoSpaceDE/>
      <w:autoSpaceDN/>
      <w:adjustRightInd/>
      <w:spacing w:before="120" w:after="120"/>
      <w:jc w:val="center"/>
      <w:textAlignment w:val="auto"/>
    </w:pPr>
    <w:rPr>
      <w:rFonts w:ascii="Arial" w:hAnsi="Arial"/>
      <w:szCs w:val="20"/>
    </w:rPr>
  </w:style>
  <w:style w:type="character" w:customStyle="1" w:styleId="CorpsdetexteCar">
    <w:name w:val="Corps de texte Car"/>
    <w:link w:val="Corpsdetexte"/>
    <w:rsid w:val="00833430"/>
    <w:rPr>
      <w:rFonts w:ascii="Arial" w:hAnsi="Arial"/>
      <w:sz w:val="24"/>
    </w:rPr>
  </w:style>
  <w:style w:type="paragraph" w:styleId="Paragraphedeliste">
    <w:name w:val="List Paragraph"/>
    <w:basedOn w:val="Normal"/>
    <w:uiPriority w:val="34"/>
    <w:qFormat/>
    <w:rsid w:val="002D6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2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Autres motifs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Départ et fin de fonction</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44A587E-476D-476A-9775-A67841C3D3F4}">
  <ds:schemaRefs>
    <ds:schemaRef ds:uri="http://www.w3.org/XML/1998/namespace"/>
    <ds:schemaRef ds:uri="7e9f8f30-c86f-4d43-9357-50bbf3212c37"/>
    <ds:schemaRef ds:uri="http://schemas.microsoft.com/office/infopath/2007/PartnerControls"/>
    <ds:schemaRef ds:uri="eeac6a90-98fe-484e-aa6c-a13eb956425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4465379-9A9B-48CD-8EE2-89ECAF3A6144}"/>
</file>

<file path=customXml/itemProps3.xml><?xml version="1.0" encoding="utf-8"?>
<ds:datastoreItem xmlns:ds="http://schemas.openxmlformats.org/officeDocument/2006/customXml" ds:itemID="{5C5D18BA-12D0-4AC9-A24F-1D7A47992EDD}">
  <ds:schemaRefs>
    <ds:schemaRef ds:uri="http://schemas.microsoft.com/sharepoint/v3/contenttype/forms"/>
  </ds:schemaRefs>
</ds:datastoreItem>
</file>

<file path=customXml/itemProps4.xml><?xml version="1.0" encoding="utf-8"?>
<ds:datastoreItem xmlns:ds="http://schemas.openxmlformats.org/officeDocument/2006/customXml" ds:itemID="{FC9A7800-4D91-4CA3-A713-8B559F7D91D9}">
  <ds:schemaRefs>
    <ds:schemaRef ds:uri="http://schemas.microsoft.com/office/2006/metadata/longProperties"/>
  </ds:schemaRefs>
</ds:datastoreItem>
</file>

<file path=customXml/itemProps5.xml><?xml version="1.0" encoding="utf-8"?>
<ds:datastoreItem xmlns:ds="http://schemas.openxmlformats.org/officeDocument/2006/customXml" ds:itemID="{D40A01E5-442A-452E-8B28-4A5D9F3E41D1}"/>
</file>

<file path=docProps/app.xml><?xml version="1.0" encoding="utf-8"?>
<Properties xmlns="http://schemas.openxmlformats.org/officeDocument/2006/extended-properties" xmlns:vt="http://schemas.openxmlformats.org/officeDocument/2006/docPropsVTypes">
  <Template>Normal</Template>
  <TotalTime>36</TotalTime>
  <Pages>2</Pages>
  <Words>662</Words>
  <Characters>3596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Modèle d'arrêté portant maintien en surnombre d'un fonctionnaire suite à une suppression d'emploi</vt:lpstr>
    </vt:vector>
  </TitlesOfParts>
  <Company>C.D.G.F.P.T de la Gironde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maintien en surnombre d'un fonctionnaire suite à une suppression d'emploi</dc:title>
  <dc:subject/>
  <dc:creator>mjenny</dc:creator>
  <cp:keywords/>
  <dc:description/>
  <cp:lastModifiedBy>DELCROIX Jean-Marie</cp:lastModifiedBy>
  <cp:revision>5</cp:revision>
  <cp:lastPrinted>2009-05-04T14:46:00Z</cp:lastPrinted>
  <dcterms:created xsi:type="dcterms:W3CDTF">2021-07-07T15:26:00Z</dcterms:created>
  <dcterms:modified xsi:type="dcterms:W3CDTF">2023-08-31T10:15:00Z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maintien en surnombre d'un fonctionnaire suite à une suppression d'emploi</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Départ et fin de fonction</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