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5305" w14:textId="77777777" w:rsidR="00DB7784" w:rsidRPr="00D5697E" w:rsidRDefault="00DB7784" w:rsidP="00DB7784">
      <w:pPr>
        <w:jc w:val="center"/>
        <w:rPr>
          <w:rFonts w:ascii="Arial" w:hAnsi="Arial" w:cs="Arial"/>
          <w:b/>
          <w:sz w:val="22"/>
          <w:szCs w:val="22"/>
        </w:rPr>
        <w:sectPr w:rsidR="00DB7784" w:rsidRPr="00D5697E" w:rsidSect="00DB7784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42E95306" w14:textId="77777777" w:rsidR="00DB7784" w:rsidRPr="00D5697E" w:rsidRDefault="00DB7784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97E">
        <w:rPr>
          <w:rFonts w:ascii="Arial" w:hAnsi="Arial" w:cs="Arial"/>
          <w:b/>
          <w:bCs/>
          <w:sz w:val="22"/>
          <w:szCs w:val="22"/>
        </w:rPr>
        <w:t>ARR</w:t>
      </w:r>
      <w:r w:rsidR="009C6DF3" w:rsidRPr="00D5697E">
        <w:rPr>
          <w:rFonts w:ascii="Arial" w:hAnsi="Arial" w:cs="Arial"/>
          <w:b/>
          <w:bCs/>
          <w:sz w:val="22"/>
          <w:szCs w:val="22"/>
        </w:rPr>
        <w:t>ÊTÉ</w:t>
      </w:r>
      <w:r w:rsidRPr="00D5697E">
        <w:rPr>
          <w:rFonts w:ascii="Arial" w:hAnsi="Arial" w:cs="Arial"/>
          <w:b/>
          <w:bCs/>
          <w:sz w:val="22"/>
          <w:szCs w:val="22"/>
        </w:rPr>
        <w:t xml:space="preserve"> PORTANT</w:t>
      </w:r>
    </w:p>
    <w:p w14:paraId="42E95307" w14:textId="77777777" w:rsidR="00DB7784" w:rsidRDefault="00CA050C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97E">
        <w:rPr>
          <w:rFonts w:ascii="Arial" w:hAnsi="Arial" w:cs="Arial"/>
          <w:b/>
          <w:bCs/>
          <w:sz w:val="22"/>
          <w:szCs w:val="22"/>
        </w:rPr>
        <w:t>RADIATION DES CADRES</w:t>
      </w:r>
    </w:p>
    <w:p w14:paraId="211EEAAC" w14:textId="141A7CAC" w:rsidR="00504D1A" w:rsidRPr="00D5697E" w:rsidRDefault="00504D1A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04511C">
        <w:rPr>
          <w:rFonts w:ascii="Arial" w:hAnsi="Arial" w:cs="Arial"/>
          <w:b/>
          <w:bCs/>
          <w:i/>
          <w:iCs/>
          <w:sz w:val="22"/>
          <w:szCs w:val="22"/>
        </w:rPr>
        <w:t>Pour déchéance des droits civique</w:t>
      </w:r>
      <w:r w:rsidR="00485B56" w:rsidRPr="0004511C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04511C">
        <w:rPr>
          <w:rFonts w:ascii="Arial" w:hAnsi="Arial" w:cs="Arial"/>
          <w:b/>
          <w:bCs/>
          <w:i/>
          <w:iCs/>
          <w:sz w:val="22"/>
          <w:szCs w:val="22"/>
        </w:rPr>
        <w:t>, interdiction d’exercer un emploi public</w:t>
      </w:r>
      <w:r w:rsidR="00485B56" w:rsidRPr="0004511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85B56" w:rsidRPr="0004511C">
        <w:rPr>
          <w:rFonts w:ascii="Arial" w:hAnsi="Arial" w:cs="Arial"/>
          <w:b/>
          <w:bCs/>
          <w:i/>
          <w:iCs/>
          <w:sz w:val="22"/>
          <w:szCs w:val="22"/>
        </w:rPr>
        <w:t>ou perte de la nationalité française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2E95308" w14:textId="77777777" w:rsidR="00DB7784" w:rsidRPr="00D5697E" w:rsidRDefault="00DB7784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97E">
        <w:rPr>
          <w:rFonts w:ascii="Arial" w:hAnsi="Arial" w:cs="Arial"/>
          <w:b/>
          <w:bCs/>
          <w:sz w:val="22"/>
          <w:szCs w:val="22"/>
        </w:rPr>
        <w:t>DE M .................................................................................................</w:t>
      </w:r>
    </w:p>
    <w:p w14:paraId="42E95309" w14:textId="77777777" w:rsidR="00DB7784" w:rsidRPr="00D5697E" w:rsidRDefault="00DB7784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97E">
        <w:rPr>
          <w:rFonts w:ascii="Arial" w:hAnsi="Arial" w:cs="Arial"/>
          <w:b/>
          <w:bCs/>
          <w:sz w:val="22"/>
          <w:szCs w:val="22"/>
        </w:rPr>
        <w:t>GRADE ou EMPLOI..........................................................................</w:t>
      </w:r>
    </w:p>
    <w:p w14:paraId="42E9530A" w14:textId="77777777" w:rsidR="00CF2833" w:rsidRPr="00D5697E" w:rsidRDefault="00CF2833" w:rsidP="00DB77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E9530B" w14:textId="77777777" w:rsidR="009C6DF3" w:rsidRPr="00D5697E" w:rsidRDefault="009C6DF3" w:rsidP="004F6524">
      <w:pPr>
        <w:rPr>
          <w:rFonts w:ascii="Arial" w:hAnsi="Arial" w:cs="Arial"/>
          <w:bCs/>
          <w:sz w:val="22"/>
          <w:szCs w:val="22"/>
        </w:rPr>
      </w:pPr>
      <w:r w:rsidRPr="00D5697E">
        <w:rPr>
          <w:rFonts w:ascii="Arial" w:hAnsi="Arial" w:cs="Arial"/>
          <w:sz w:val="22"/>
          <w:szCs w:val="22"/>
        </w:rPr>
        <w:t xml:space="preserve">Le Maire de </w:t>
      </w:r>
      <w:r w:rsidRPr="00D5697E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D5697E">
        <w:rPr>
          <w:rFonts w:ascii="Arial" w:hAnsi="Arial" w:cs="Arial"/>
          <w:bCs/>
          <w:sz w:val="22"/>
          <w:szCs w:val="22"/>
        </w:rPr>
        <w:t xml:space="preserve"> ,</w:t>
      </w:r>
    </w:p>
    <w:p w14:paraId="42E9530F" w14:textId="6AFCA79E" w:rsidR="00DB7784" w:rsidRPr="00504D1A" w:rsidRDefault="009C6DF3" w:rsidP="00504D1A">
      <w:pPr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bCs/>
          <w:sz w:val="22"/>
          <w:szCs w:val="22"/>
        </w:rPr>
        <w:t xml:space="preserve">Le Président de </w:t>
      </w:r>
      <w:r w:rsidRPr="00D5697E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 w:rsidRPr="00D5697E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D5697E">
        <w:rPr>
          <w:rFonts w:ascii="Arial" w:hAnsi="Arial" w:cs="Arial"/>
          <w:b/>
          <w:bCs/>
          <w:sz w:val="22"/>
          <w:szCs w:val="22"/>
        </w:rPr>
        <w:t>.</w:t>
      </w:r>
      <w:r w:rsidRPr="00D5697E">
        <w:rPr>
          <w:rFonts w:ascii="Arial" w:hAnsi="Arial" w:cs="Arial"/>
          <w:bCs/>
          <w:sz w:val="22"/>
          <w:szCs w:val="22"/>
        </w:rPr>
        <w:t xml:space="preserve"> ,</w:t>
      </w:r>
    </w:p>
    <w:p w14:paraId="24DFB2EF" w14:textId="3D02BFF3" w:rsidR="00504D1A" w:rsidRPr="00504D1A" w:rsidRDefault="00504D1A" w:rsidP="00504D1A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 le code pénal, notamment les articles 131-26 et 132-21</w:t>
      </w:r>
      <w:r w:rsidR="00485B56">
        <w:rPr>
          <w:rFonts w:ascii="Arial" w:hAnsi="Arial" w:cs="Arial"/>
          <w:bCs/>
          <w:sz w:val="22"/>
          <w:szCs w:val="22"/>
        </w:rPr>
        <w:t> ;</w:t>
      </w:r>
      <w:r w:rsidRPr="00504D1A">
        <w:rPr>
          <w:rFonts w:ascii="Arial" w:hAnsi="Arial" w:cs="Arial"/>
          <w:bCs/>
          <w:sz w:val="22"/>
          <w:szCs w:val="22"/>
        </w:rPr>
        <w:t xml:space="preserve"> </w:t>
      </w:r>
    </w:p>
    <w:p w14:paraId="2CCD1748" w14:textId="484082AC" w:rsidR="002570B9" w:rsidRPr="00504D1A" w:rsidRDefault="002570B9" w:rsidP="002570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 le code général de la fonction publique, notamment les articles L. 321-1 et L. 550-1</w:t>
      </w:r>
      <w:r w:rsidR="00485B56">
        <w:rPr>
          <w:rFonts w:ascii="Arial" w:hAnsi="Arial" w:cs="Arial"/>
          <w:bCs/>
          <w:sz w:val="22"/>
          <w:szCs w:val="22"/>
        </w:rPr>
        <w:t> ;</w:t>
      </w:r>
      <w:r w:rsidRPr="00504D1A">
        <w:rPr>
          <w:rFonts w:ascii="Arial" w:hAnsi="Arial" w:cs="Arial"/>
          <w:bCs/>
          <w:sz w:val="22"/>
          <w:szCs w:val="22"/>
        </w:rPr>
        <w:t xml:space="preserve"> </w:t>
      </w:r>
    </w:p>
    <w:p w14:paraId="42E95310" w14:textId="77777777" w:rsidR="001A65B9" w:rsidRPr="00504D1A" w:rsidRDefault="001A65B9" w:rsidP="001A65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</w:t>
      </w:r>
      <w:r w:rsidRPr="00504D1A">
        <w:rPr>
          <w:rFonts w:ascii="Arial" w:hAnsi="Arial" w:cs="Arial"/>
          <w:bCs/>
          <w:sz w:val="22"/>
          <w:szCs w:val="22"/>
        </w:rPr>
        <w:tab/>
        <w:t>le décret n° 2017-105 du 27 janvier 2017 relatif à l’exercice d’activités privées par des agents publics et certains agents contractuels de droit privé ayant cessé leurs fonctions, aux cumuls d’activités et à la commission de déontologie ;</w:t>
      </w:r>
    </w:p>
    <w:p w14:paraId="3F2BCE0F" w14:textId="2A6C422F" w:rsidR="002570B9" w:rsidRPr="00504D1A" w:rsidRDefault="002570B9" w:rsidP="002570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 le décret n° 89-229 du 17 avril 1989 relatif aux commissions administratives paritaires des collectivités territoriales et de leurs établissements publics, notamment le IV de l’article 37-1</w:t>
      </w:r>
      <w:r w:rsidR="00485B56">
        <w:rPr>
          <w:rFonts w:ascii="Arial" w:hAnsi="Arial" w:cs="Arial"/>
          <w:bCs/>
          <w:sz w:val="22"/>
          <w:szCs w:val="22"/>
        </w:rPr>
        <w:t> ;</w:t>
      </w:r>
    </w:p>
    <w:p w14:paraId="67009E4A" w14:textId="77777777" w:rsidR="00504D1A" w:rsidRPr="00504D1A" w:rsidRDefault="00504D1A" w:rsidP="00504D1A">
      <w:pPr>
        <w:tabs>
          <w:tab w:val="left" w:pos="480"/>
        </w:tabs>
        <w:spacing w:before="120"/>
        <w:ind w:left="480" w:hanging="480"/>
        <w:jc w:val="both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</w:t>
      </w:r>
      <w:r w:rsidRPr="00504D1A">
        <w:rPr>
          <w:rFonts w:ascii="Arial" w:hAnsi="Arial" w:cs="Arial"/>
          <w:bCs/>
          <w:sz w:val="22"/>
          <w:szCs w:val="22"/>
        </w:rPr>
        <w:tab/>
        <w:t>la décision de justice prononçant à l’encontre de M………………. la ………… (perte de la nationalité française, déchéance des droits civiques ou interdiction d’exercer un emploi public) pendant une période de ……….. à compter du ………………. ;</w:t>
      </w:r>
    </w:p>
    <w:p w14:paraId="520F212C" w14:textId="77777777" w:rsidR="002570B9" w:rsidRPr="00504D1A" w:rsidRDefault="002570B9" w:rsidP="002570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Vu le bulletin n°2 du casier judiciaire de M. / Mme ..........................., délivré le …… (date), indiquant .......................... (</w:t>
      </w:r>
      <w:proofErr w:type="gramStart"/>
      <w:r w:rsidRPr="00504D1A">
        <w:rPr>
          <w:rFonts w:ascii="Arial" w:hAnsi="Arial" w:cs="Arial"/>
          <w:bCs/>
          <w:sz w:val="22"/>
          <w:szCs w:val="22"/>
        </w:rPr>
        <w:t>préciser</w:t>
      </w:r>
      <w:proofErr w:type="gramEnd"/>
      <w:r w:rsidRPr="00504D1A">
        <w:rPr>
          <w:rFonts w:ascii="Arial" w:hAnsi="Arial" w:cs="Arial"/>
          <w:bCs/>
          <w:sz w:val="22"/>
          <w:szCs w:val="22"/>
        </w:rPr>
        <w:t xml:space="preserve"> le ou les droits civiques perdus : droit de vote et/ou éligibilité), </w:t>
      </w:r>
    </w:p>
    <w:p w14:paraId="297871AC" w14:textId="63AEEDBD" w:rsidR="002570B9" w:rsidRPr="00504D1A" w:rsidRDefault="002570B9" w:rsidP="002570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Considérant que la jouissance des droits civiques</w:t>
      </w:r>
      <w:r w:rsidR="00504D1A">
        <w:rPr>
          <w:rFonts w:ascii="Arial" w:hAnsi="Arial" w:cs="Arial"/>
          <w:bCs/>
          <w:sz w:val="22"/>
          <w:szCs w:val="22"/>
        </w:rPr>
        <w:t xml:space="preserve">, la possession de la nationalité française sont </w:t>
      </w:r>
      <w:r w:rsidRPr="00504D1A">
        <w:rPr>
          <w:rFonts w:ascii="Arial" w:hAnsi="Arial" w:cs="Arial"/>
          <w:bCs/>
          <w:sz w:val="22"/>
          <w:szCs w:val="22"/>
        </w:rPr>
        <w:t>des conditions à remplir pour acquérir et conserver la qualité de fonctionnaire et, qu’à défaut, l’autorité territoriale est tenue de prononcer la radiation avec effet à la date de perte des droits, sans respect de la procédure disciplinaire,</w:t>
      </w:r>
    </w:p>
    <w:p w14:paraId="7507461B" w14:textId="757E9181" w:rsidR="002570B9" w:rsidRPr="00504D1A" w:rsidRDefault="002570B9" w:rsidP="002570B9">
      <w:pPr>
        <w:pStyle w:val="RetraitVU"/>
        <w:rPr>
          <w:rFonts w:ascii="Arial" w:hAnsi="Arial" w:cs="Arial"/>
          <w:bCs/>
          <w:sz w:val="22"/>
          <w:szCs w:val="22"/>
        </w:rPr>
      </w:pPr>
      <w:r w:rsidRPr="00504D1A">
        <w:rPr>
          <w:rFonts w:ascii="Arial" w:hAnsi="Arial" w:cs="Arial"/>
          <w:bCs/>
          <w:sz w:val="22"/>
          <w:szCs w:val="22"/>
        </w:rPr>
        <w:t>Considérant ainsi que la privation du droit .......................... (</w:t>
      </w:r>
      <w:proofErr w:type="gramStart"/>
      <w:r w:rsidRPr="00504D1A">
        <w:rPr>
          <w:rFonts w:ascii="Arial" w:hAnsi="Arial" w:cs="Arial"/>
          <w:bCs/>
          <w:sz w:val="22"/>
          <w:szCs w:val="22"/>
        </w:rPr>
        <w:t>de</w:t>
      </w:r>
      <w:proofErr w:type="gramEnd"/>
      <w:r w:rsidRPr="00504D1A">
        <w:rPr>
          <w:rFonts w:ascii="Arial" w:hAnsi="Arial" w:cs="Arial"/>
          <w:bCs/>
          <w:sz w:val="22"/>
          <w:szCs w:val="22"/>
        </w:rPr>
        <w:t xml:space="preserve"> vote et/ou d’éligibilité) entraîne l’interdiction ou l’incapacité d'exercer une fonction publique, conformément aux articles du code pénal susvisés,</w:t>
      </w:r>
    </w:p>
    <w:p w14:paraId="42E95312" w14:textId="77777777" w:rsidR="00A001A8" w:rsidRPr="002570B9" w:rsidRDefault="00A001A8" w:rsidP="00CF2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E95313" w14:textId="77777777" w:rsidR="00DB7784" w:rsidRPr="00D5697E" w:rsidRDefault="00D5697E" w:rsidP="00CF2833">
      <w:pPr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  <w:r>
        <w:rPr>
          <w:rFonts w:ascii="Arial" w:hAnsi="Arial" w:cs="Arial"/>
          <w:b/>
          <w:bCs/>
          <w:spacing w:val="40"/>
          <w:sz w:val="22"/>
          <w:szCs w:val="22"/>
        </w:rPr>
        <w:t>ARRÊ</w:t>
      </w:r>
      <w:r w:rsidR="00DB7784" w:rsidRPr="00D5697E">
        <w:rPr>
          <w:rFonts w:ascii="Arial" w:hAnsi="Arial" w:cs="Arial"/>
          <w:b/>
          <w:bCs/>
          <w:spacing w:val="40"/>
          <w:sz w:val="22"/>
          <w:szCs w:val="22"/>
        </w:rPr>
        <w:t>TE</w:t>
      </w:r>
    </w:p>
    <w:p w14:paraId="42E95314" w14:textId="77777777" w:rsidR="00DB7784" w:rsidRPr="00D5697E" w:rsidRDefault="00DB7784" w:rsidP="00DB7784">
      <w:pPr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</w:p>
    <w:p w14:paraId="42E95315" w14:textId="77777777" w:rsidR="00CF2833" w:rsidRPr="00D5697E" w:rsidRDefault="00CF2833" w:rsidP="00DB7784">
      <w:pPr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</w:p>
    <w:p w14:paraId="42E95316" w14:textId="59C8250E" w:rsidR="00DB7784" w:rsidRPr="00D5697E" w:rsidRDefault="00DB7784" w:rsidP="00CA050C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  <w:u w:val="single"/>
        </w:rPr>
        <w:t>ARTICLE 1</w:t>
      </w:r>
      <w:r w:rsidRPr="00D5697E">
        <w:rPr>
          <w:rFonts w:ascii="Arial" w:hAnsi="Arial" w:cs="Arial"/>
          <w:sz w:val="22"/>
          <w:szCs w:val="22"/>
        </w:rPr>
        <w:t xml:space="preserve"> -</w:t>
      </w:r>
      <w:r w:rsidRPr="00D5697E">
        <w:rPr>
          <w:rFonts w:ascii="Arial" w:hAnsi="Arial" w:cs="Arial"/>
          <w:sz w:val="22"/>
          <w:szCs w:val="22"/>
        </w:rPr>
        <w:tab/>
      </w:r>
      <w:r w:rsidR="00A001A8">
        <w:rPr>
          <w:rFonts w:ascii="Arial" w:hAnsi="Arial" w:cs="Arial"/>
          <w:sz w:val="22"/>
          <w:szCs w:val="22"/>
        </w:rPr>
        <w:t>À</w:t>
      </w:r>
      <w:r w:rsidRPr="00D5697E">
        <w:rPr>
          <w:rFonts w:ascii="Arial" w:hAnsi="Arial" w:cs="Arial"/>
          <w:sz w:val="22"/>
          <w:szCs w:val="22"/>
        </w:rPr>
        <w:t xml:space="preserve"> compter du</w:t>
      </w:r>
      <w:r w:rsidR="00A41115" w:rsidRPr="00D5697E">
        <w:rPr>
          <w:rFonts w:ascii="Arial" w:hAnsi="Arial" w:cs="Arial"/>
          <w:sz w:val="22"/>
          <w:szCs w:val="22"/>
        </w:rPr>
        <w:t xml:space="preserve"> </w:t>
      </w:r>
      <w:r w:rsidRPr="00D5697E">
        <w:rPr>
          <w:rFonts w:ascii="Arial" w:hAnsi="Arial" w:cs="Arial"/>
          <w:b/>
          <w:sz w:val="22"/>
          <w:szCs w:val="22"/>
        </w:rPr>
        <w:t>………………………………</w:t>
      </w:r>
      <w:r w:rsidR="00A001A8">
        <w:rPr>
          <w:rFonts w:ascii="Arial" w:hAnsi="Arial" w:cs="Arial"/>
          <w:b/>
          <w:sz w:val="22"/>
          <w:szCs w:val="22"/>
        </w:rPr>
        <w:t xml:space="preserve"> </w:t>
      </w:r>
      <w:r w:rsidRPr="00D5697E">
        <w:rPr>
          <w:rFonts w:ascii="Arial" w:hAnsi="Arial" w:cs="Arial"/>
          <w:sz w:val="22"/>
          <w:szCs w:val="22"/>
        </w:rPr>
        <w:t>,</w:t>
      </w:r>
      <w:r w:rsidR="00CA050C" w:rsidRPr="00D5697E">
        <w:rPr>
          <w:rFonts w:ascii="Arial" w:hAnsi="Arial" w:cs="Arial"/>
          <w:sz w:val="22"/>
          <w:szCs w:val="22"/>
        </w:rPr>
        <w:t xml:space="preserve"> </w:t>
      </w:r>
      <w:r w:rsidRPr="00D5697E">
        <w:rPr>
          <w:rFonts w:ascii="Arial" w:hAnsi="Arial" w:cs="Arial"/>
          <w:b/>
          <w:sz w:val="22"/>
          <w:szCs w:val="22"/>
        </w:rPr>
        <w:t>M.................................</w:t>
      </w:r>
      <w:r w:rsidR="00A001A8">
        <w:rPr>
          <w:rFonts w:ascii="Arial" w:hAnsi="Arial" w:cs="Arial"/>
          <w:b/>
          <w:sz w:val="22"/>
          <w:szCs w:val="22"/>
        </w:rPr>
        <w:t xml:space="preserve"> </w:t>
      </w:r>
      <w:r w:rsidRPr="00A001A8">
        <w:rPr>
          <w:rFonts w:ascii="Arial" w:hAnsi="Arial" w:cs="Arial"/>
          <w:sz w:val="22"/>
          <w:szCs w:val="22"/>
        </w:rPr>
        <w:t>,</w:t>
      </w:r>
      <w:r w:rsidR="00CA050C" w:rsidRPr="00D5697E">
        <w:rPr>
          <w:rFonts w:ascii="Arial" w:hAnsi="Arial" w:cs="Arial"/>
          <w:b/>
          <w:sz w:val="22"/>
          <w:szCs w:val="22"/>
        </w:rPr>
        <w:t xml:space="preserve"> </w:t>
      </w:r>
      <w:r w:rsidR="00CA050C" w:rsidRPr="00D5697E">
        <w:rPr>
          <w:rFonts w:ascii="Arial" w:hAnsi="Arial" w:cs="Arial"/>
          <w:sz w:val="22"/>
          <w:szCs w:val="22"/>
        </w:rPr>
        <w:t>g</w:t>
      </w:r>
      <w:r w:rsidRPr="00D5697E">
        <w:rPr>
          <w:rFonts w:ascii="Arial" w:hAnsi="Arial" w:cs="Arial"/>
          <w:sz w:val="22"/>
          <w:szCs w:val="22"/>
        </w:rPr>
        <w:t xml:space="preserve">rade </w:t>
      </w:r>
      <w:r w:rsidR="00CA050C" w:rsidRPr="00D5697E">
        <w:rPr>
          <w:rFonts w:ascii="Arial" w:hAnsi="Arial" w:cs="Arial"/>
          <w:sz w:val="22"/>
          <w:szCs w:val="22"/>
        </w:rPr>
        <w:t>………………</w:t>
      </w:r>
      <w:r w:rsidRPr="00D5697E">
        <w:rPr>
          <w:rFonts w:ascii="Arial" w:hAnsi="Arial" w:cs="Arial"/>
          <w:sz w:val="22"/>
          <w:szCs w:val="22"/>
        </w:rPr>
        <w:t xml:space="preserve"> </w:t>
      </w:r>
      <w:r w:rsidRPr="00D5697E">
        <w:rPr>
          <w:rFonts w:ascii="Arial" w:hAnsi="Arial" w:cs="Arial"/>
          <w:b/>
          <w:sz w:val="22"/>
          <w:szCs w:val="22"/>
        </w:rPr>
        <w:t>....................................................</w:t>
      </w:r>
      <w:r w:rsidR="00CA050C" w:rsidRPr="00D569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5697E">
        <w:rPr>
          <w:rFonts w:ascii="Arial" w:hAnsi="Arial" w:cs="Arial"/>
          <w:sz w:val="22"/>
          <w:szCs w:val="22"/>
        </w:rPr>
        <w:t>est</w:t>
      </w:r>
      <w:proofErr w:type="gramEnd"/>
      <w:r w:rsidRPr="00D5697E">
        <w:rPr>
          <w:rFonts w:ascii="Arial" w:hAnsi="Arial" w:cs="Arial"/>
          <w:sz w:val="22"/>
          <w:szCs w:val="22"/>
        </w:rPr>
        <w:t xml:space="preserve"> radié</w:t>
      </w:r>
      <w:r w:rsidR="00A41115" w:rsidRPr="00D5697E">
        <w:rPr>
          <w:rFonts w:ascii="Arial" w:hAnsi="Arial" w:cs="Arial"/>
          <w:sz w:val="22"/>
          <w:szCs w:val="22"/>
        </w:rPr>
        <w:t>(e)</w:t>
      </w:r>
      <w:r w:rsidRPr="00D5697E">
        <w:rPr>
          <w:rFonts w:ascii="Arial" w:hAnsi="Arial" w:cs="Arial"/>
          <w:sz w:val="22"/>
          <w:szCs w:val="22"/>
        </w:rPr>
        <w:t xml:space="preserve"> des cadres</w:t>
      </w:r>
      <w:r w:rsidR="0092347C">
        <w:rPr>
          <w:rFonts w:ascii="Arial" w:hAnsi="Arial" w:cs="Arial"/>
          <w:sz w:val="22"/>
          <w:szCs w:val="22"/>
        </w:rPr>
        <w:t xml:space="preserve"> (un effet rétroactif est possible) </w:t>
      </w:r>
    </w:p>
    <w:p w14:paraId="42E95317" w14:textId="77777777" w:rsidR="00CA050C" w:rsidRDefault="00CA050C" w:rsidP="00CA050C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</w:p>
    <w:tbl>
      <w:tblPr>
        <w:tblW w:w="95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3"/>
      </w:tblGrid>
      <w:tr w:rsidR="0092347C" w:rsidRPr="005C4F9D" w14:paraId="5340B670" w14:textId="77777777" w:rsidTr="0092347C">
        <w:trPr>
          <w:jc w:val="center"/>
        </w:trPr>
        <w:tc>
          <w:tcPr>
            <w:tcW w:w="9533" w:type="dxa"/>
          </w:tcPr>
          <w:p w14:paraId="3EE43136" w14:textId="77777777" w:rsidR="0092347C" w:rsidRPr="005C4F9D" w:rsidRDefault="0092347C" w:rsidP="0067481C">
            <w:pPr>
              <w:tabs>
                <w:tab w:val="left" w:pos="1843"/>
                <w:tab w:val="center" w:pos="6804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7C5413" w14:textId="04D73BC4" w:rsidR="0092347C" w:rsidRDefault="00CA050C" w:rsidP="00504D1A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  <w:u w:val="single"/>
        </w:rPr>
        <w:t>ARTICLE 2</w:t>
      </w:r>
      <w:r w:rsidRPr="00D5697E">
        <w:rPr>
          <w:rFonts w:ascii="Arial" w:hAnsi="Arial" w:cs="Arial"/>
          <w:sz w:val="22"/>
          <w:szCs w:val="22"/>
        </w:rPr>
        <w:t xml:space="preserve"> -</w:t>
      </w:r>
      <w:r w:rsidRPr="00D5697E">
        <w:rPr>
          <w:rFonts w:ascii="Arial" w:hAnsi="Arial" w:cs="Arial"/>
          <w:sz w:val="22"/>
          <w:szCs w:val="22"/>
        </w:rPr>
        <w:tab/>
      </w:r>
      <w:r w:rsidR="00A001A8">
        <w:rPr>
          <w:rFonts w:ascii="Arial" w:hAnsi="Arial" w:cs="Arial"/>
          <w:sz w:val="22"/>
          <w:szCs w:val="22"/>
        </w:rPr>
        <w:t>À</w:t>
      </w:r>
      <w:r w:rsidRPr="00D5697E">
        <w:rPr>
          <w:rFonts w:ascii="Arial" w:hAnsi="Arial" w:cs="Arial"/>
          <w:sz w:val="22"/>
          <w:szCs w:val="22"/>
        </w:rPr>
        <w:t xml:space="preserve"> l’issue de …………………</w:t>
      </w:r>
      <w:proofErr w:type="gramStart"/>
      <w:r w:rsidRPr="00D5697E">
        <w:rPr>
          <w:rFonts w:ascii="Arial" w:hAnsi="Arial" w:cs="Arial"/>
          <w:sz w:val="22"/>
          <w:szCs w:val="22"/>
        </w:rPr>
        <w:t>…….</w:t>
      </w:r>
      <w:proofErr w:type="gramEnd"/>
      <w:r w:rsidRPr="00D5697E">
        <w:rPr>
          <w:rFonts w:ascii="Arial" w:hAnsi="Arial" w:cs="Arial"/>
          <w:sz w:val="22"/>
          <w:szCs w:val="22"/>
        </w:rPr>
        <w:t>. (</w:t>
      </w:r>
      <w:proofErr w:type="gramStart"/>
      <w:r w:rsidRPr="00A001A8">
        <w:rPr>
          <w:rFonts w:ascii="Arial" w:hAnsi="Arial" w:cs="Arial"/>
          <w:i/>
          <w:sz w:val="22"/>
          <w:szCs w:val="22"/>
        </w:rPr>
        <w:t>période</w:t>
      </w:r>
      <w:proofErr w:type="gramEnd"/>
      <w:r w:rsidRPr="00A001A8">
        <w:rPr>
          <w:rFonts w:ascii="Arial" w:hAnsi="Arial" w:cs="Arial"/>
          <w:i/>
          <w:sz w:val="22"/>
          <w:szCs w:val="22"/>
        </w:rPr>
        <w:t xml:space="preserve"> de déchéance des droits civiques ou d’interdiction d’exercer un emploi public</w:t>
      </w:r>
      <w:r w:rsidRPr="00D5697E">
        <w:rPr>
          <w:rFonts w:ascii="Arial" w:hAnsi="Arial" w:cs="Arial"/>
          <w:sz w:val="22"/>
          <w:szCs w:val="22"/>
        </w:rPr>
        <w:t xml:space="preserve">) ou en cas de réintégration dans la nationalité française,                            </w:t>
      </w:r>
      <w:r w:rsidR="00A001A8">
        <w:rPr>
          <w:rFonts w:ascii="Arial" w:hAnsi="Arial" w:cs="Arial"/>
          <w:b/>
          <w:sz w:val="22"/>
          <w:szCs w:val="22"/>
        </w:rPr>
        <w:t>M</w:t>
      </w:r>
      <w:r w:rsidRPr="00D5697E">
        <w:rPr>
          <w:rFonts w:ascii="Arial" w:hAnsi="Arial" w:cs="Arial"/>
          <w:b/>
          <w:sz w:val="22"/>
          <w:szCs w:val="22"/>
        </w:rPr>
        <w:t>……………..</w:t>
      </w:r>
      <w:r w:rsidRPr="00D5697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697E">
        <w:rPr>
          <w:rFonts w:ascii="Arial" w:hAnsi="Arial" w:cs="Arial"/>
          <w:sz w:val="22"/>
          <w:szCs w:val="22"/>
        </w:rPr>
        <w:t>pourra</w:t>
      </w:r>
      <w:proofErr w:type="gramEnd"/>
      <w:r w:rsidRPr="00D5697E">
        <w:rPr>
          <w:rFonts w:ascii="Arial" w:hAnsi="Arial" w:cs="Arial"/>
          <w:sz w:val="22"/>
          <w:szCs w:val="22"/>
        </w:rPr>
        <w:t xml:space="preserve"> solliciter sa réintégration auprès de </w:t>
      </w:r>
      <w:r w:rsidR="0092347C" w:rsidRPr="0092347C">
        <w:rPr>
          <w:rFonts w:ascii="Arial" w:hAnsi="Arial" w:cs="Arial"/>
          <w:sz w:val="22"/>
          <w:szCs w:val="22"/>
        </w:rPr>
        <w:t>l’autorité territoriale</w:t>
      </w:r>
      <w:r w:rsidR="0092347C" w:rsidRPr="00D5697E">
        <w:rPr>
          <w:rFonts w:ascii="Arial" w:hAnsi="Arial" w:cs="Arial"/>
          <w:sz w:val="22"/>
          <w:szCs w:val="22"/>
        </w:rPr>
        <w:t xml:space="preserve"> </w:t>
      </w:r>
      <w:r w:rsidRPr="00D5697E">
        <w:rPr>
          <w:rFonts w:ascii="Arial" w:hAnsi="Arial" w:cs="Arial"/>
          <w:sz w:val="22"/>
          <w:szCs w:val="22"/>
        </w:rPr>
        <w:t>……………………………… .</w:t>
      </w:r>
      <w:r w:rsidR="001A65B9">
        <w:rPr>
          <w:rFonts w:ascii="Arial" w:hAnsi="Arial" w:cs="Arial"/>
          <w:sz w:val="22"/>
          <w:szCs w:val="22"/>
        </w:rPr>
        <w:t xml:space="preserve"> </w:t>
      </w:r>
    </w:p>
    <w:p w14:paraId="42E95318" w14:textId="3FAFF220" w:rsidR="001A65B9" w:rsidRDefault="0092347C" w:rsidP="00504D1A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 w:rsidRPr="0092347C">
        <w:rPr>
          <w:rFonts w:ascii="Arial" w:hAnsi="Arial" w:cs="Arial"/>
          <w:sz w:val="22"/>
          <w:szCs w:val="22"/>
        </w:rPr>
        <w:tab/>
      </w:r>
      <w:r w:rsidR="007B55BA">
        <w:rPr>
          <w:rFonts w:ascii="Arial" w:hAnsi="Arial" w:cs="Arial"/>
          <w:sz w:val="22"/>
          <w:szCs w:val="22"/>
        </w:rPr>
        <w:t xml:space="preserve">Conformément à l’article L. 124-9 du code général de la fonction publique, </w:t>
      </w:r>
      <w:r w:rsidR="007B55BA">
        <w:rPr>
          <w:rFonts w:ascii="Arial" w:hAnsi="Arial" w:cs="Arial"/>
          <w:sz w:val="22"/>
          <w:szCs w:val="22"/>
        </w:rPr>
        <w:t>c</w:t>
      </w:r>
      <w:r w:rsidRPr="0092347C">
        <w:rPr>
          <w:rFonts w:ascii="Arial" w:hAnsi="Arial" w:cs="Arial"/>
          <w:sz w:val="22"/>
          <w:szCs w:val="22"/>
        </w:rPr>
        <w:t xml:space="preserve">ette demande sera soumise à l’avis de </w:t>
      </w:r>
      <w:r w:rsidR="007B55BA">
        <w:rPr>
          <w:rFonts w:ascii="Arial" w:hAnsi="Arial" w:cs="Arial"/>
          <w:sz w:val="22"/>
          <w:szCs w:val="22"/>
        </w:rPr>
        <w:t>l</w:t>
      </w:r>
      <w:r w:rsidR="007B55BA" w:rsidRPr="00D63580">
        <w:rPr>
          <w:rFonts w:ascii="Arial" w:hAnsi="Arial" w:cs="Arial"/>
          <w:sz w:val="22"/>
          <w:szCs w:val="22"/>
        </w:rPr>
        <w:t>a Haute Autorité pour la transparence de la vie publiqu</w:t>
      </w:r>
      <w:r w:rsidR="007B55BA">
        <w:rPr>
          <w:rFonts w:ascii="Arial" w:hAnsi="Arial" w:cs="Arial"/>
          <w:sz w:val="22"/>
          <w:szCs w:val="22"/>
        </w:rPr>
        <w:t>e</w:t>
      </w:r>
      <w:r w:rsidR="007B55BA">
        <w:rPr>
          <w:rFonts w:ascii="Arial" w:hAnsi="Arial" w:cs="Arial"/>
          <w:sz w:val="22"/>
          <w:szCs w:val="22"/>
        </w:rPr>
        <w:t>.</w:t>
      </w:r>
      <w:r w:rsidRPr="0092347C">
        <w:rPr>
          <w:rFonts w:ascii="Arial" w:hAnsi="Arial" w:cs="Arial"/>
          <w:sz w:val="22"/>
          <w:szCs w:val="22"/>
        </w:rPr>
        <w:t xml:space="preserve"> L’autorité territoriale disposera de la faculté d’accepter ou de refuser cette demande, au regard de la nature des faits ayant été à l’origine de la perte des droits civiques et de la nature des fonctions exercées.</w:t>
      </w:r>
    </w:p>
    <w:p w14:paraId="42E95319" w14:textId="77777777" w:rsidR="001A65B9" w:rsidRPr="0092347C" w:rsidRDefault="001A65B9" w:rsidP="001A65B9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42E9531A" w14:textId="46632198" w:rsidR="001A65B9" w:rsidRDefault="001A65B9" w:rsidP="001A65B9">
      <w:pPr>
        <w:tabs>
          <w:tab w:val="left" w:pos="1728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</w:t>
      </w:r>
      <w:r w:rsidRPr="00D5697E">
        <w:rPr>
          <w:rFonts w:ascii="Arial" w:hAnsi="Arial" w:cs="Arial"/>
          <w:sz w:val="22"/>
          <w:szCs w:val="22"/>
          <w:u w:val="single"/>
        </w:rPr>
        <w:t xml:space="preserve">RTICLE </w:t>
      </w:r>
      <w:r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 w:rsidR="009234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fonctionnaire se proposant d’exercer une activité professionnelle privée à la suite de sa radiation des cadres doit, dans tous les cas, en informer l’administration dans les conditions prévues par le décret n° 2017-105 susvisé. </w:t>
      </w:r>
    </w:p>
    <w:p w14:paraId="42E9531D" w14:textId="77777777" w:rsidR="001A65B9" w:rsidRPr="00D5697E" w:rsidRDefault="001A65B9" w:rsidP="00DB7784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42E9531E" w14:textId="099E956C" w:rsidR="00DB7784" w:rsidRPr="00D5697E" w:rsidRDefault="00DB7784" w:rsidP="007B55BA">
      <w:pPr>
        <w:pStyle w:val="ARTICLE1"/>
        <w:tabs>
          <w:tab w:val="clear" w:pos="1728"/>
        </w:tabs>
        <w:ind w:left="0" w:firstLine="0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  <w:u w:val="single"/>
        </w:rPr>
        <w:t xml:space="preserve">ARTICLE </w:t>
      </w:r>
      <w:r w:rsidR="001A65B9">
        <w:rPr>
          <w:rFonts w:ascii="Arial" w:hAnsi="Arial" w:cs="Arial"/>
          <w:sz w:val="22"/>
          <w:szCs w:val="22"/>
          <w:u w:val="single"/>
        </w:rPr>
        <w:t>4</w:t>
      </w:r>
      <w:r w:rsidRPr="00D5697E">
        <w:rPr>
          <w:rFonts w:ascii="Arial" w:hAnsi="Arial" w:cs="Arial"/>
          <w:sz w:val="22"/>
          <w:szCs w:val="22"/>
        </w:rPr>
        <w:t xml:space="preserve"> -</w:t>
      </w:r>
      <w:r w:rsidR="007B55BA">
        <w:rPr>
          <w:rFonts w:ascii="Arial" w:hAnsi="Arial" w:cs="Arial"/>
          <w:sz w:val="22"/>
          <w:szCs w:val="22"/>
        </w:rPr>
        <w:tab/>
      </w:r>
      <w:r w:rsidRPr="00D5697E">
        <w:rPr>
          <w:rFonts w:ascii="Arial" w:hAnsi="Arial" w:cs="Arial"/>
          <w:sz w:val="22"/>
          <w:szCs w:val="22"/>
        </w:rPr>
        <w:t>Le présent arrêté sera :</w:t>
      </w:r>
    </w:p>
    <w:p w14:paraId="42E9531F" w14:textId="77777777" w:rsidR="00DB7784" w:rsidRPr="00D5697E" w:rsidRDefault="00DB7784" w:rsidP="00DB7784">
      <w:pPr>
        <w:pStyle w:val="ARTICLE1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</w:rPr>
        <w:tab/>
        <w:t>- notifié à l'agent,</w:t>
      </w:r>
    </w:p>
    <w:p w14:paraId="42E95320" w14:textId="77777777" w:rsidR="00DB7784" w:rsidRPr="00D5697E" w:rsidRDefault="00DB7784" w:rsidP="00DB7784">
      <w:pPr>
        <w:pStyle w:val="ARTICLE1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2E95321" w14:textId="77777777" w:rsidR="00DB7784" w:rsidRPr="00D5697E" w:rsidRDefault="00DB7784" w:rsidP="00DB7784">
      <w:pPr>
        <w:pStyle w:val="ARTICLE1"/>
        <w:rPr>
          <w:rFonts w:ascii="Arial" w:hAnsi="Arial" w:cs="Arial"/>
          <w:sz w:val="22"/>
          <w:szCs w:val="22"/>
        </w:rPr>
      </w:pPr>
      <w:r w:rsidRPr="00D5697E">
        <w:rPr>
          <w:rFonts w:ascii="Arial" w:hAnsi="Arial" w:cs="Arial"/>
          <w:sz w:val="22"/>
          <w:szCs w:val="22"/>
        </w:rPr>
        <w:tab/>
        <w:t>- transmis au Prés</w:t>
      </w:r>
      <w:r w:rsidR="00752934">
        <w:rPr>
          <w:rFonts w:ascii="Arial" w:hAnsi="Arial" w:cs="Arial"/>
          <w:sz w:val="22"/>
          <w:szCs w:val="22"/>
        </w:rPr>
        <w:t>id</w:t>
      </w:r>
      <w:r w:rsidRPr="00D5697E">
        <w:rPr>
          <w:rFonts w:ascii="Arial" w:hAnsi="Arial" w:cs="Arial"/>
          <w:sz w:val="22"/>
          <w:szCs w:val="22"/>
        </w:rPr>
        <w:t>ent du Centre de Gestion.</w:t>
      </w:r>
    </w:p>
    <w:p w14:paraId="42E95322" w14:textId="77777777" w:rsidR="00CF2833" w:rsidRDefault="00CF2833" w:rsidP="00DB7784">
      <w:pPr>
        <w:pStyle w:val="ARTICLE1"/>
        <w:rPr>
          <w:rFonts w:ascii="Arial" w:hAnsi="Arial" w:cs="Arial"/>
          <w:sz w:val="22"/>
          <w:szCs w:val="22"/>
        </w:rPr>
      </w:pPr>
    </w:p>
    <w:p w14:paraId="42E95323" w14:textId="77777777" w:rsidR="008973F8" w:rsidRPr="00D5697E" w:rsidRDefault="008973F8" w:rsidP="00DB7784">
      <w:pPr>
        <w:pStyle w:val="ARTICLE1"/>
        <w:rPr>
          <w:rFonts w:ascii="Arial" w:hAnsi="Arial" w:cs="Arial"/>
          <w:sz w:val="22"/>
          <w:szCs w:val="22"/>
        </w:rPr>
      </w:pPr>
    </w:p>
    <w:p w14:paraId="42E95324" w14:textId="77777777" w:rsidR="008973F8" w:rsidRPr="006857F7" w:rsidRDefault="008973F8" w:rsidP="008973F8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42E95325" w14:textId="77777777" w:rsidR="008973F8" w:rsidRPr="006857F7" w:rsidRDefault="008973F8" w:rsidP="008973F8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42E95326" w14:textId="77777777" w:rsidR="008973F8" w:rsidRPr="006857F7" w:rsidRDefault="008973F8" w:rsidP="008973F8">
      <w:pPr>
        <w:jc w:val="both"/>
        <w:rPr>
          <w:rFonts w:ascii="Arial" w:hAnsi="Arial" w:cs="Arial"/>
          <w:sz w:val="22"/>
          <w:szCs w:val="22"/>
        </w:rPr>
      </w:pPr>
    </w:p>
    <w:p w14:paraId="220AB2BE" w14:textId="77777777" w:rsidR="0092347C" w:rsidRDefault="008973F8" w:rsidP="0092347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BA223EE" w14:textId="2A4BE8CB" w:rsidR="0092347C" w:rsidRDefault="0092347C" w:rsidP="0092347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92347C">
        <w:rPr>
          <w:rFonts w:ascii="Arial" w:hAnsi="Arial" w:cs="Arial"/>
          <w:sz w:val="22"/>
          <w:szCs w:val="22"/>
        </w:rPr>
        <w:t xml:space="preserve">Informe que celui-ci peut faire l’objet d’un recours pour excès de pouvoir auprès du tribunal administratif de Bordeaux dans un délai de deux mois à compter de l’obtention de ce caractère exécutoire. Le tribunal administratif peut être saisi par l’application informatique « Télérecours citoyens » accessible par le site Internet </w:t>
      </w:r>
      <w:hyperlink r:id="rId12" w:history="1">
        <w:r w:rsidRPr="00A7083C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</w:p>
    <w:p w14:paraId="38AAE256" w14:textId="77777777" w:rsidR="0092347C" w:rsidRDefault="0092347C" w:rsidP="0092347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0954FFA0" w14:textId="77777777" w:rsidR="0092347C" w:rsidRDefault="0092347C" w:rsidP="0092347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42E9532A" w14:textId="5B8A002B" w:rsidR="008973F8" w:rsidRPr="006857F7" w:rsidRDefault="0092347C" w:rsidP="0092347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3F8" w:rsidRPr="006857F7">
        <w:rPr>
          <w:rFonts w:ascii="Arial" w:hAnsi="Arial" w:cs="Arial"/>
          <w:sz w:val="22"/>
          <w:szCs w:val="22"/>
        </w:rPr>
        <w:tab/>
      </w:r>
      <w:r w:rsidR="008973F8" w:rsidRPr="006857F7">
        <w:rPr>
          <w:rFonts w:ascii="Arial" w:hAnsi="Arial" w:cs="Arial"/>
          <w:sz w:val="22"/>
          <w:szCs w:val="22"/>
        </w:rPr>
        <w:tab/>
      </w:r>
      <w:proofErr w:type="gramStart"/>
      <w:r w:rsidR="008973F8" w:rsidRPr="006857F7">
        <w:rPr>
          <w:rFonts w:ascii="Arial" w:hAnsi="Arial" w:cs="Arial"/>
          <w:sz w:val="22"/>
          <w:szCs w:val="22"/>
        </w:rPr>
        <w:t>Fait  à</w:t>
      </w:r>
      <w:proofErr w:type="gramEnd"/>
      <w:r w:rsidR="008973F8" w:rsidRPr="006857F7">
        <w:rPr>
          <w:rFonts w:ascii="Arial" w:hAnsi="Arial" w:cs="Arial"/>
          <w:sz w:val="22"/>
          <w:szCs w:val="22"/>
        </w:rPr>
        <w:t xml:space="preserve"> </w:t>
      </w:r>
      <w:r w:rsidR="008973F8"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="008973F8" w:rsidRPr="006857F7">
        <w:rPr>
          <w:rFonts w:ascii="Arial" w:hAnsi="Arial" w:cs="Arial"/>
          <w:bCs/>
          <w:sz w:val="22"/>
          <w:szCs w:val="22"/>
        </w:rPr>
        <w:t xml:space="preserve"> </w:t>
      </w:r>
      <w:r w:rsidR="008973F8" w:rsidRPr="006857F7">
        <w:rPr>
          <w:rFonts w:ascii="Arial" w:hAnsi="Arial" w:cs="Arial"/>
          <w:sz w:val="22"/>
          <w:szCs w:val="22"/>
        </w:rPr>
        <w:t>,</w:t>
      </w:r>
    </w:p>
    <w:p w14:paraId="42E9532B" w14:textId="77777777" w:rsidR="008973F8" w:rsidRPr="006857F7" w:rsidRDefault="008973F8" w:rsidP="008973F8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>le ........................,</w:t>
      </w:r>
    </w:p>
    <w:p w14:paraId="42E9532C" w14:textId="77777777" w:rsidR="008973F8" w:rsidRPr="006857F7" w:rsidRDefault="008973F8" w:rsidP="008973F8">
      <w:pPr>
        <w:pStyle w:val="ARTICLE1"/>
        <w:rPr>
          <w:rFonts w:ascii="Arial" w:hAnsi="Arial" w:cs="Arial"/>
          <w:sz w:val="22"/>
          <w:szCs w:val="22"/>
        </w:rPr>
      </w:pPr>
    </w:p>
    <w:p w14:paraId="42E9532D" w14:textId="77777777" w:rsidR="008973F8" w:rsidRPr="006857F7" w:rsidRDefault="008973F8" w:rsidP="008973F8">
      <w:pPr>
        <w:pStyle w:val="ARTICLE1"/>
        <w:rPr>
          <w:rFonts w:ascii="Arial" w:hAnsi="Arial" w:cs="Arial"/>
          <w:sz w:val="22"/>
          <w:szCs w:val="22"/>
        </w:rPr>
      </w:pPr>
    </w:p>
    <w:p w14:paraId="42E9532E" w14:textId="77777777" w:rsidR="008973F8" w:rsidRPr="006857F7" w:rsidRDefault="008973F8" w:rsidP="008973F8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42E9532F" w14:textId="77777777" w:rsidR="00CF2833" w:rsidRPr="00D5697E" w:rsidRDefault="008973F8" w:rsidP="001A65B9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r w:rsidRPr="006857F7">
        <w:rPr>
          <w:rFonts w:ascii="Arial" w:hAnsi="Arial" w:cs="Arial"/>
          <w:i/>
          <w:sz w:val="22"/>
          <w:szCs w:val="22"/>
        </w:rPr>
        <w:t>date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sectPr w:rsidR="00CF2833" w:rsidRPr="00D5697E" w:rsidSect="00DB7784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5332" w14:textId="77777777" w:rsidR="00483FA3" w:rsidRDefault="00483FA3">
      <w:r>
        <w:separator/>
      </w:r>
    </w:p>
  </w:endnote>
  <w:endnote w:type="continuationSeparator" w:id="0">
    <w:p w14:paraId="42E95333" w14:textId="77777777" w:rsidR="00483FA3" w:rsidRDefault="004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5330" w14:textId="77777777" w:rsidR="00483FA3" w:rsidRDefault="00483FA3">
      <w:r>
        <w:separator/>
      </w:r>
    </w:p>
  </w:footnote>
  <w:footnote w:type="continuationSeparator" w:id="0">
    <w:p w14:paraId="42E95331" w14:textId="77777777" w:rsidR="00483FA3" w:rsidRDefault="0048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5334" w14:textId="2EA5E61E" w:rsidR="003F00FE" w:rsidRDefault="003F00FE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2015_05_18_DC_MA_RAD_CADRES</w:t>
    </w:r>
    <w:r w:rsidR="00472273">
      <w:rPr>
        <w:rFonts w:ascii="Arial" w:hAnsi="Arial" w:cs="Arial"/>
        <w:sz w:val="18"/>
        <w:szCs w:val="18"/>
      </w:rPr>
      <w:t xml:space="preserve"> </w:t>
    </w:r>
  </w:p>
  <w:p w14:paraId="42E95335" w14:textId="0D7DD01F" w:rsidR="003F00FE" w:rsidRDefault="003F00FE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472273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5336" w14:textId="77777777" w:rsidR="003F00FE" w:rsidRPr="00045081" w:rsidRDefault="003F00FE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974779">
    <w:abstractNumId w:val="1"/>
  </w:num>
  <w:num w:numId="2" w16cid:durableId="1906257386">
    <w:abstractNumId w:val="0"/>
  </w:num>
  <w:num w:numId="3" w16cid:durableId="1810056271">
    <w:abstractNumId w:val="4"/>
  </w:num>
  <w:num w:numId="4" w16cid:durableId="972246863">
    <w:abstractNumId w:val="2"/>
  </w:num>
  <w:num w:numId="5" w16cid:durableId="167353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350A8"/>
    <w:rsid w:val="00040FC7"/>
    <w:rsid w:val="0004511C"/>
    <w:rsid w:val="00045CA9"/>
    <w:rsid w:val="0004758A"/>
    <w:rsid w:val="00050B71"/>
    <w:rsid w:val="00052FF6"/>
    <w:rsid w:val="00066854"/>
    <w:rsid w:val="00074A96"/>
    <w:rsid w:val="000774C8"/>
    <w:rsid w:val="00085660"/>
    <w:rsid w:val="00094EFF"/>
    <w:rsid w:val="000954B6"/>
    <w:rsid w:val="000B214E"/>
    <w:rsid w:val="000C15F7"/>
    <w:rsid w:val="000C3038"/>
    <w:rsid w:val="000D1AB5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A65B9"/>
    <w:rsid w:val="001C063F"/>
    <w:rsid w:val="001C3A9F"/>
    <w:rsid w:val="001D415A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2B01"/>
    <w:rsid w:val="00237532"/>
    <w:rsid w:val="00244829"/>
    <w:rsid w:val="00244E38"/>
    <w:rsid w:val="002455A7"/>
    <w:rsid w:val="00256875"/>
    <w:rsid w:val="002570B9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2373"/>
    <w:rsid w:val="002C646A"/>
    <w:rsid w:val="002C66AD"/>
    <w:rsid w:val="002C6CAD"/>
    <w:rsid w:val="002D0EE0"/>
    <w:rsid w:val="002D3BE2"/>
    <w:rsid w:val="002E1813"/>
    <w:rsid w:val="002E5DA2"/>
    <w:rsid w:val="002E6C0A"/>
    <w:rsid w:val="002E78FC"/>
    <w:rsid w:val="00321F28"/>
    <w:rsid w:val="00326AE0"/>
    <w:rsid w:val="003270EC"/>
    <w:rsid w:val="00332334"/>
    <w:rsid w:val="003340F3"/>
    <w:rsid w:val="00341F13"/>
    <w:rsid w:val="003426B4"/>
    <w:rsid w:val="003441FF"/>
    <w:rsid w:val="00346B06"/>
    <w:rsid w:val="0035375F"/>
    <w:rsid w:val="003809C2"/>
    <w:rsid w:val="00380D4D"/>
    <w:rsid w:val="00387E6F"/>
    <w:rsid w:val="003931B3"/>
    <w:rsid w:val="003A6868"/>
    <w:rsid w:val="003A7063"/>
    <w:rsid w:val="003B1A59"/>
    <w:rsid w:val="003B59D1"/>
    <w:rsid w:val="003C3165"/>
    <w:rsid w:val="003C31B4"/>
    <w:rsid w:val="003C7AD0"/>
    <w:rsid w:val="003C7E12"/>
    <w:rsid w:val="003E45AC"/>
    <w:rsid w:val="003E7054"/>
    <w:rsid w:val="003E7086"/>
    <w:rsid w:val="003F00FE"/>
    <w:rsid w:val="003F2170"/>
    <w:rsid w:val="003F29E9"/>
    <w:rsid w:val="003F63A6"/>
    <w:rsid w:val="003F723D"/>
    <w:rsid w:val="00401051"/>
    <w:rsid w:val="00401B78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72273"/>
    <w:rsid w:val="00483FA3"/>
    <w:rsid w:val="00485182"/>
    <w:rsid w:val="00485B56"/>
    <w:rsid w:val="004866BD"/>
    <w:rsid w:val="00486C78"/>
    <w:rsid w:val="004941B3"/>
    <w:rsid w:val="004952AB"/>
    <w:rsid w:val="004A1034"/>
    <w:rsid w:val="004B32CC"/>
    <w:rsid w:val="004B5EC6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4F6524"/>
    <w:rsid w:val="00502D32"/>
    <w:rsid w:val="00504D1A"/>
    <w:rsid w:val="00504F4A"/>
    <w:rsid w:val="0050545F"/>
    <w:rsid w:val="00505E59"/>
    <w:rsid w:val="00505EBB"/>
    <w:rsid w:val="00512ACA"/>
    <w:rsid w:val="00522DD2"/>
    <w:rsid w:val="0053008A"/>
    <w:rsid w:val="00531C9F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2CBF"/>
    <w:rsid w:val="005E7F6D"/>
    <w:rsid w:val="005F2475"/>
    <w:rsid w:val="005F37FB"/>
    <w:rsid w:val="005F5B65"/>
    <w:rsid w:val="00601FBA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777B"/>
    <w:rsid w:val="006B15D6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2934"/>
    <w:rsid w:val="007541F8"/>
    <w:rsid w:val="0076791D"/>
    <w:rsid w:val="007749CD"/>
    <w:rsid w:val="00780E4C"/>
    <w:rsid w:val="00792988"/>
    <w:rsid w:val="007A16DD"/>
    <w:rsid w:val="007A1E6F"/>
    <w:rsid w:val="007A24D9"/>
    <w:rsid w:val="007B559B"/>
    <w:rsid w:val="007B55BA"/>
    <w:rsid w:val="007B587C"/>
    <w:rsid w:val="007B5BED"/>
    <w:rsid w:val="007B6853"/>
    <w:rsid w:val="007B75B8"/>
    <w:rsid w:val="007C1431"/>
    <w:rsid w:val="007C160D"/>
    <w:rsid w:val="007D3066"/>
    <w:rsid w:val="007D3B39"/>
    <w:rsid w:val="007D5455"/>
    <w:rsid w:val="007D6179"/>
    <w:rsid w:val="007D7DD7"/>
    <w:rsid w:val="007E6708"/>
    <w:rsid w:val="007F5AC9"/>
    <w:rsid w:val="00812392"/>
    <w:rsid w:val="00812422"/>
    <w:rsid w:val="00827A06"/>
    <w:rsid w:val="00837F9D"/>
    <w:rsid w:val="008525D2"/>
    <w:rsid w:val="00852B31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37D5"/>
    <w:rsid w:val="0088511D"/>
    <w:rsid w:val="0089565D"/>
    <w:rsid w:val="00896833"/>
    <w:rsid w:val="008973F8"/>
    <w:rsid w:val="008A03D9"/>
    <w:rsid w:val="008A1E62"/>
    <w:rsid w:val="008A2CCB"/>
    <w:rsid w:val="008A2CFE"/>
    <w:rsid w:val="008B19A2"/>
    <w:rsid w:val="008C1E3B"/>
    <w:rsid w:val="008C2697"/>
    <w:rsid w:val="008D468A"/>
    <w:rsid w:val="008D67DC"/>
    <w:rsid w:val="008E0EA2"/>
    <w:rsid w:val="008E32EA"/>
    <w:rsid w:val="008E6374"/>
    <w:rsid w:val="00902D1D"/>
    <w:rsid w:val="00906789"/>
    <w:rsid w:val="009073E3"/>
    <w:rsid w:val="00907428"/>
    <w:rsid w:val="00910F7C"/>
    <w:rsid w:val="009213AE"/>
    <w:rsid w:val="0092347C"/>
    <w:rsid w:val="009338BF"/>
    <w:rsid w:val="00942174"/>
    <w:rsid w:val="00944E68"/>
    <w:rsid w:val="009454BF"/>
    <w:rsid w:val="009621F2"/>
    <w:rsid w:val="00965385"/>
    <w:rsid w:val="009747FA"/>
    <w:rsid w:val="0099014B"/>
    <w:rsid w:val="00994B33"/>
    <w:rsid w:val="00994B5A"/>
    <w:rsid w:val="009A0BE0"/>
    <w:rsid w:val="009C2C5A"/>
    <w:rsid w:val="009C4C26"/>
    <w:rsid w:val="009C6D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01A8"/>
    <w:rsid w:val="00A06542"/>
    <w:rsid w:val="00A251C5"/>
    <w:rsid w:val="00A26737"/>
    <w:rsid w:val="00A4015B"/>
    <w:rsid w:val="00A41115"/>
    <w:rsid w:val="00A413DA"/>
    <w:rsid w:val="00A441C7"/>
    <w:rsid w:val="00A4538E"/>
    <w:rsid w:val="00A462C0"/>
    <w:rsid w:val="00A4716E"/>
    <w:rsid w:val="00A47264"/>
    <w:rsid w:val="00A501ED"/>
    <w:rsid w:val="00A505D8"/>
    <w:rsid w:val="00A5243E"/>
    <w:rsid w:val="00A62642"/>
    <w:rsid w:val="00A64509"/>
    <w:rsid w:val="00A705E2"/>
    <w:rsid w:val="00A71E6A"/>
    <w:rsid w:val="00A758BA"/>
    <w:rsid w:val="00A77912"/>
    <w:rsid w:val="00A84C6C"/>
    <w:rsid w:val="00A91C39"/>
    <w:rsid w:val="00A937EF"/>
    <w:rsid w:val="00AA0DB3"/>
    <w:rsid w:val="00AA477D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4174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4839"/>
    <w:rsid w:val="00C71F35"/>
    <w:rsid w:val="00C746AF"/>
    <w:rsid w:val="00C80616"/>
    <w:rsid w:val="00C83C14"/>
    <w:rsid w:val="00CA050C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2833"/>
    <w:rsid w:val="00CF5FE6"/>
    <w:rsid w:val="00D00B52"/>
    <w:rsid w:val="00D12CF8"/>
    <w:rsid w:val="00D12E96"/>
    <w:rsid w:val="00D22598"/>
    <w:rsid w:val="00D22BBF"/>
    <w:rsid w:val="00D40896"/>
    <w:rsid w:val="00D40C57"/>
    <w:rsid w:val="00D457CF"/>
    <w:rsid w:val="00D46817"/>
    <w:rsid w:val="00D558E8"/>
    <w:rsid w:val="00D5697E"/>
    <w:rsid w:val="00D61387"/>
    <w:rsid w:val="00D61767"/>
    <w:rsid w:val="00D63580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784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47209"/>
    <w:rsid w:val="00E50F7E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A4402"/>
    <w:rsid w:val="00EA6FD8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4472"/>
    <w:rsid w:val="00FC7E44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5305"/>
  <w15:chartTrackingRefBased/>
  <w15:docId w15:val="{31C3CA30-9BFC-4E8E-885B-5A4B9FA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84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DB7784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DB7784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DB7784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DB778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DB778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52B31"/>
  </w:style>
  <w:style w:type="paragraph" w:styleId="Textedebulles">
    <w:name w:val="Balloon Text"/>
    <w:basedOn w:val="Normal"/>
    <w:semiHidden/>
    <w:rsid w:val="001D41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234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3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Cessation de fonction</Th_x00e8_me>
    <Tag xmlns="6fe09545-cdc4-43a9-9da5-abd37ca73394">Autres motifs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D375E3E-86ED-48B7-87B0-0C530424B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81284-9D49-46A3-8EF6-B69277C442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E3D3A3-4C8B-4521-AE5E-037E2BBD9AD9}"/>
</file>

<file path=customXml/itemProps4.xml><?xml version="1.0" encoding="utf-8"?>
<ds:datastoreItem xmlns:ds="http://schemas.openxmlformats.org/officeDocument/2006/customXml" ds:itemID="{9C87E59B-247F-4CF3-8AEF-FA4CE0C8543F}">
  <ds:schemaRefs>
    <ds:schemaRef ds:uri="http://purl.org/dc/elements/1.1/"/>
    <ds:schemaRef ds:uri="http://purl.org/dc/dcmitype/"/>
    <ds:schemaRef ds:uri="http://schemas.microsoft.com/office/2006/documentManagement/types"/>
    <ds:schemaRef ds:uri="7e9f8f30-c86f-4d43-9357-50bbf3212c3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ac6a90-98fe-484e-aa6c-a13eb956425d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A7FCEB7-EC58-431C-B871-1175CD886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radiation des cadres suite perte droits civiques, nationalité F </vt:lpstr>
    </vt:vector>
  </TitlesOfParts>
  <Company>C.D.G.F.P.T de la Gironde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radiation des cadres suite perte droits civiques, nationalité F </dc:title>
  <dc:subject/>
  <dc:creator>mjenny</dc:creator>
  <cp:keywords/>
  <dc:description/>
  <cp:lastModifiedBy>DORRONSORO Sabine</cp:lastModifiedBy>
  <cp:revision>16</cp:revision>
  <cp:lastPrinted>2009-03-31T12:38:00Z</cp:lastPrinted>
  <dcterms:created xsi:type="dcterms:W3CDTF">2021-07-07T14:28:00Z</dcterms:created>
  <dcterms:modified xsi:type="dcterms:W3CDTF">2023-08-14T07:01:00Z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s_NatureDocument">
    <vt:lpwstr>18;#Modèle d'arrêté|d8df49d4-0d44-41d1-9006-f832571ec0fd</vt:lpwstr>
  </property>
  <property fmtid="{D5CDD505-2E9C-101B-9397-08002B2CF9AE}" pid="3" name="m4b136eeb23e4825aff962a12a6bd520">
    <vt:lpwstr/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Cessation de fonction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radiation des cadres suite perte droits civiques, nationalité F 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/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Départ et fin de fonction</vt:lpwstr>
  </property>
  <property fmtid="{D5CDD505-2E9C-101B-9397-08002B2CF9AE}" pid="29" name="DMS_WebsiteTheme">
    <vt:lpwstr/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</Properties>
</file>